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8765C"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bookmarkStart w:id="0" w:name="_GoBack"/>
      <w:bookmarkEnd w:id="0"/>
    </w:p>
    <w:p w14:paraId="08C174E7"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00AE855C"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423EB9D1"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7B6B64E2" w14:textId="035A0424"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620A3539" w14:textId="6E263A7D"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3CA8C71D"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31EB8398"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332432D0"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0EBE322D"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r w:rsidRPr="00F23CBB">
        <w:rPr>
          <w:rStyle w:val="StyleZurichBT-Light12ptCustomColorRGB0128255"/>
          <w:rFonts w:ascii="Times New Roman" w:hAnsi="Times New Roman"/>
          <w:b/>
          <w:color w:val="auto"/>
          <w:sz w:val="28"/>
          <w:szCs w:val="28"/>
        </w:rPr>
        <w:t xml:space="preserve">NORTHWEST DISTRICT • OCHLOCKONEE–ST. MARKS BASIN </w:t>
      </w:r>
    </w:p>
    <w:p w14:paraId="3197AF4E" w14:textId="77777777" w:rsidR="00F23CBB" w:rsidRPr="000D1AE8" w:rsidRDefault="00F23CBB" w:rsidP="00F23CBB">
      <w:pPr>
        <w:rPr>
          <w:rFonts w:ascii="Times New Roman" w:hAnsi="Times New Roman"/>
          <w:b/>
          <w:sz w:val="28"/>
          <w:szCs w:val="28"/>
        </w:rPr>
      </w:pPr>
    </w:p>
    <w:p w14:paraId="232D1DB4" w14:textId="73DC46C2" w:rsidR="00F23CBB" w:rsidRPr="00264167" w:rsidRDefault="00071092" w:rsidP="00F23CBB">
      <w:pPr>
        <w:jc w:val="center"/>
        <w:rPr>
          <w:rFonts w:ascii="Times New Roman" w:hAnsi="Times New Roman"/>
          <w:i/>
          <w:sz w:val="56"/>
          <w:szCs w:val="56"/>
        </w:rPr>
      </w:pPr>
      <w:r w:rsidRPr="00264167">
        <w:rPr>
          <w:rFonts w:ascii="Times New Roman" w:hAnsi="Times New Roman"/>
          <w:b/>
          <w:i/>
          <w:sz w:val="56"/>
          <w:szCs w:val="56"/>
        </w:rPr>
        <w:t>R</w:t>
      </w:r>
      <w:r w:rsidR="00E05CC8" w:rsidRPr="00264167">
        <w:rPr>
          <w:rFonts w:ascii="Times New Roman" w:hAnsi="Times New Roman"/>
          <w:b/>
          <w:i/>
          <w:sz w:val="56"/>
          <w:szCs w:val="56"/>
        </w:rPr>
        <w:t>evised Draft</w:t>
      </w:r>
    </w:p>
    <w:p w14:paraId="14D9381E" w14:textId="77777777" w:rsidR="00E66786" w:rsidRPr="00264167" w:rsidRDefault="00E66786" w:rsidP="00264167">
      <w:pPr>
        <w:pStyle w:val="Bodytextreduced"/>
      </w:pPr>
    </w:p>
    <w:p w14:paraId="040726E7" w14:textId="1638A588" w:rsidR="00F23CBB" w:rsidRPr="00264167" w:rsidRDefault="00E66786" w:rsidP="00E66786">
      <w:pPr>
        <w:autoSpaceDE w:val="0"/>
        <w:autoSpaceDN w:val="0"/>
        <w:adjustRightInd w:val="0"/>
        <w:jc w:val="center"/>
        <w:rPr>
          <w:rFonts w:ascii="Times New Roman" w:hAnsi="Times New Roman"/>
          <w:b/>
          <w:i/>
          <w:sz w:val="56"/>
          <w:szCs w:val="56"/>
        </w:rPr>
      </w:pPr>
      <w:r w:rsidRPr="00264167">
        <w:rPr>
          <w:rFonts w:ascii="Times New Roman" w:hAnsi="Times New Roman"/>
          <w:b/>
          <w:i/>
          <w:sz w:val="56"/>
          <w:szCs w:val="56"/>
        </w:rPr>
        <w:t>Lake Talquin (WBIDs 1297D and 1297C</w:t>
      </w:r>
      <w:r w:rsidR="00534770" w:rsidRPr="00264167">
        <w:rPr>
          <w:rFonts w:ascii="Times New Roman" w:hAnsi="Times New Roman"/>
          <w:b/>
          <w:i/>
          <w:sz w:val="56"/>
          <w:szCs w:val="56"/>
        </w:rPr>
        <w:t>)</w:t>
      </w:r>
      <w:r w:rsidR="00951C19">
        <w:rPr>
          <w:rFonts w:ascii="Times New Roman" w:hAnsi="Times New Roman"/>
          <w:b/>
          <w:i/>
          <w:sz w:val="56"/>
          <w:szCs w:val="56"/>
        </w:rPr>
        <w:t xml:space="preserve"> </w:t>
      </w:r>
      <w:r w:rsidR="00534770" w:rsidRPr="00264167">
        <w:rPr>
          <w:rFonts w:ascii="Times New Roman" w:hAnsi="Times New Roman"/>
          <w:b/>
          <w:i/>
          <w:sz w:val="56"/>
          <w:szCs w:val="56"/>
        </w:rPr>
        <w:t xml:space="preserve">Nutrient </w:t>
      </w:r>
      <w:r w:rsidR="00F23CBB" w:rsidRPr="00264167">
        <w:rPr>
          <w:rFonts w:ascii="Times New Roman" w:hAnsi="Times New Roman"/>
          <w:b/>
          <w:i/>
          <w:sz w:val="56"/>
          <w:szCs w:val="56"/>
        </w:rPr>
        <w:t>TMDL</w:t>
      </w:r>
      <w:r w:rsidR="002A5F20" w:rsidRPr="00264167">
        <w:rPr>
          <w:rFonts w:ascii="Times New Roman" w:hAnsi="Times New Roman"/>
          <w:b/>
          <w:i/>
          <w:sz w:val="56"/>
          <w:szCs w:val="56"/>
        </w:rPr>
        <w:t>s</w:t>
      </w:r>
      <w:r w:rsidR="00F23CBB" w:rsidRPr="00264167">
        <w:rPr>
          <w:rFonts w:ascii="Times New Roman" w:hAnsi="Times New Roman"/>
          <w:b/>
          <w:i/>
          <w:sz w:val="56"/>
          <w:szCs w:val="56"/>
        </w:rPr>
        <w:t xml:space="preserve"> </w:t>
      </w:r>
    </w:p>
    <w:p w14:paraId="4BF1B7E1" w14:textId="77777777" w:rsidR="003F3CF4" w:rsidRPr="00264167" w:rsidRDefault="003F3CF4" w:rsidP="00264167">
      <w:pPr>
        <w:pStyle w:val="Bodytextreduced"/>
        <w:rPr>
          <w:i/>
        </w:rPr>
      </w:pPr>
    </w:p>
    <w:p w14:paraId="13281C9D" w14:textId="77777777" w:rsidR="00F23CBB" w:rsidRPr="00264167" w:rsidRDefault="00F23CBB" w:rsidP="00F23CBB">
      <w:pPr>
        <w:autoSpaceDE w:val="0"/>
        <w:autoSpaceDN w:val="0"/>
        <w:adjustRightInd w:val="0"/>
        <w:jc w:val="center"/>
        <w:rPr>
          <w:rFonts w:ascii="Times New Roman" w:hAnsi="Times New Roman"/>
          <w:b/>
          <w:i/>
          <w:sz w:val="56"/>
          <w:szCs w:val="56"/>
        </w:rPr>
      </w:pPr>
      <w:r w:rsidRPr="00264167">
        <w:rPr>
          <w:rFonts w:ascii="Times New Roman" w:hAnsi="Times New Roman"/>
          <w:b/>
          <w:i/>
          <w:sz w:val="56"/>
          <w:szCs w:val="56"/>
        </w:rPr>
        <w:t xml:space="preserve">and Documentation in Support of the Development of </w:t>
      </w:r>
    </w:p>
    <w:p w14:paraId="04DE7FC4" w14:textId="77777777" w:rsidR="0093660A" w:rsidRPr="00264167" w:rsidRDefault="00F23CBB" w:rsidP="00F23CBB">
      <w:pPr>
        <w:autoSpaceDE w:val="0"/>
        <w:autoSpaceDN w:val="0"/>
        <w:adjustRightInd w:val="0"/>
        <w:jc w:val="center"/>
        <w:rPr>
          <w:rFonts w:ascii="Times New Roman" w:hAnsi="Times New Roman"/>
          <w:b/>
          <w:i/>
          <w:sz w:val="56"/>
          <w:szCs w:val="56"/>
        </w:rPr>
      </w:pPr>
      <w:r w:rsidRPr="00264167">
        <w:rPr>
          <w:rFonts w:ascii="Times New Roman" w:hAnsi="Times New Roman"/>
          <w:b/>
          <w:i/>
          <w:sz w:val="56"/>
          <w:szCs w:val="56"/>
        </w:rPr>
        <w:t xml:space="preserve">Site-Specific Numeric Interpretations </w:t>
      </w:r>
    </w:p>
    <w:p w14:paraId="66D835AD" w14:textId="77777777" w:rsidR="00F23CBB" w:rsidRPr="00264167" w:rsidRDefault="00F23CBB" w:rsidP="00F23CBB">
      <w:pPr>
        <w:autoSpaceDE w:val="0"/>
        <w:autoSpaceDN w:val="0"/>
        <w:adjustRightInd w:val="0"/>
        <w:jc w:val="center"/>
        <w:rPr>
          <w:rFonts w:ascii="Times New Roman" w:hAnsi="Times New Roman"/>
          <w:b/>
          <w:i/>
          <w:sz w:val="56"/>
          <w:szCs w:val="56"/>
        </w:rPr>
      </w:pPr>
      <w:r w:rsidRPr="00264167">
        <w:rPr>
          <w:rFonts w:ascii="Times New Roman" w:hAnsi="Times New Roman"/>
          <w:b/>
          <w:i/>
          <w:sz w:val="56"/>
          <w:szCs w:val="56"/>
        </w:rPr>
        <w:t>of the Narrative Nutrient Criterion</w:t>
      </w:r>
    </w:p>
    <w:p w14:paraId="0F9025E3" w14:textId="77777777" w:rsidR="00F23CBB" w:rsidRDefault="00F23CBB" w:rsidP="00F23CBB"/>
    <w:p w14:paraId="280A287E" w14:textId="77777777" w:rsidR="00F23CBB" w:rsidRPr="003F1C41" w:rsidRDefault="00F23CBB" w:rsidP="00F23CBB"/>
    <w:p w14:paraId="28C03800" w14:textId="77777777" w:rsidR="00F23CBB" w:rsidRDefault="00E66786" w:rsidP="00F23CBB">
      <w:pPr>
        <w:jc w:val="center"/>
        <w:rPr>
          <w:rFonts w:ascii="Times New Roman" w:hAnsi="Times New Roman"/>
          <w:b/>
          <w:sz w:val="28"/>
        </w:rPr>
      </w:pPr>
      <w:r>
        <w:rPr>
          <w:rFonts w:ascii="Times New Roman" w:hAnsi="Times New Roman"/>
          <w:b/>
          <w:sz w:val="28"/>
          <w:szCs w:val="28"/>
        </w:rPr>
        <w:t>Douglas Gilbert</w:t>
      </w:r>
    </w:p>
    <w:p w14:paraId="713123C0" w14:textId="77777777" w:rsidR="00F23CBB" w:rsidRDefault="00F23CBB" w:rsidP="00F23CBB">
      <w:pPr>
        <w:jc w:val="center"/>
        <w:rPr>
          <w:rFonts w:ascii="Times New Roman" w:hAnsi="Times New Roman"/>
          <w:b/>
          <w:sz w:val="28"/>
        </w:rPr>
      </w:pPr>
      <w:r>
        <w:rPr>
          <w:rFonts w:ascii="Times New Roman" w:hAnsi="Times New Roman"/>
          <w:b/>
          <w:sz w:val="28"/>
        </w:rPr>
        <w:t>Division of Environmental Assessment and Restoration</w:t>
      </w:r>
    </w:p>
    <w:p w14:paraId="05356F18" w14:textId="77777777" w:rsidR="00F23CBB" w:rsidRDefault="00F23CBB" w:rsidP="00F23CBB">
      <w:pPr>
        <w:jc w:val="center"/>
        <w:rPr>
          <w:rFonts w:ascii="Times New Roman" w:hAnsi="Times New Roman"/>
          <w:b/>
          <w:sz w:val="28"/>
        </w:rPr>
      </w:pPr>
      <w:r>
        <w:rPr>
          <w:rFonts w:ascii="Times New Roman" w:hAnsi="Times New Roman"/>
          <w:b/>
          <w:sz w:val="28"/>
        </w:rPr>
        <w:t>Florida Department of Environmental Protection</w:t>
      </w:r>
    </w:p>
    <w:p w14:paraId="1B283AC9" w14:textId="77777777" w:rsidR="00F23CBB" w:rsidRDefault="00F23CBB" w:rsidP="00F23CBB">
      <w:pPr>
        <w:jc w:val="center"/>
        <w:rPr>
          <w:rFonts w:ascii="Times New Roman" w:hAnsi="Times New Roman"/>
          <w:b/>
          <w:sz w:val="28"/>
        </w:rPr>
      </w:pPr>
    </w:p>
    <w:p w14:paraId="7163FBB8" w14:textId="78795600" w:rsidR="00F23CBB" w:rsidRPr="000D1AE8" w:rsidRDefault="0031437E" w:rsidP="00F23CBB">
      <w:pPr>
        <w:jc w:val="center"/>
        <w:rPr>
          <w:rFonts w:ascii="Times New Roman" w:hAnsi="Times New Roman"/>
          <w:b/>
          <w:sz w:val="28"/>
        </w:rPr>
      </w:pPr>
      <w:r>
        <w:rPr>
          <w:rFonts w:ascii="Times New Roman" w:hAnsi="Times New Roman"/>
          <w:b/>
          <w:sz w:val="28"/>
        </w:rPr>
        <w:t>May</w:t>
      </w:r>
      <w:r w:rsidR="00213BDC">
        <w:rPr>
          <w:rFonts w:ascii="Times New Roman" w:hAnsi="Times New Roman"/>
          <w:b/>
          <w:sz w:val="28"/>
        </w:rPr>
        <w:t xml:space="preserve"> 201</w:t>
      </w:r>
      <w:r w:rsidR="001B4DCF">
        <w:rPr>
          <w:rFonts w:ascii="Times New Roman" w:hAnsi="Times New Roman"/>
          <w:b/>
          <w:sz w:val="28"/>
        </w:rPr>
        <w:t>7</w:t>
      </w:r>
    </w:p>
    <w:p w14:paraId="23BCC5B8" w14:textId="77777777" w:rsidR="00F23CBB" w:rsidRDefault="00F23CBB" w:rsidP="00F23CBB">
      <w:pPr>
        <w:jc w:val="center"/>
      </w:pPr>
    </w:p>
    <w:p w14:paraId="1BF9F1B2" w14:textId="77777777" w:rsidR="006D5D2A" w:rsidRDefault="006D5D2A" w:rsidP="00F23CBB">
      <w:pPr>
        <w:jc w:val="center"/>
      </w:pPr>
    </w:p>
    <w:p w14:paraId="58372904" w14:textId="5FE8D301" w:rsidR="00951C19" w:rsidRDefault="00951C19" w:rsidP="00F23CBB"/>
    <w:p w14:paraId="01F3A75B" w14:textId="0D0B7C6C" w:rsidR="00951C19" w:rsidRDefault="00951C19" w:rsidP="00F23CBB">
      <w:r>
        <w:rPr>
          <w:noProof/>
        </w:rPr>
        <w:drawing>
          <wp:anchor distT="0" distB="0" distL="114300" distR="114300" simplePos="0" relativeHeight="251659264" behindDoc="1" locked="0" layoutInCell="1" allowOverlap="1" wp14:anchorId="30F8203E" wp14:editId="13821EF0">
            <wp:simplePos x="0" y="0"/>
            <wp:positionH relativeFrom="margin">
              <wp:posOffset>5185410</wp:posOffset>
            </wp:positionH>
            <wp:positionV relativeFrom="margin">
              <wp:posOffset>7114117</wp:posOffset>
            </wp:positionV>
            <wp:extent cx="1023620" cy="1023620"/>
            <wp:effectExtent l="0" t="0" r="5080" b="5080"/>
            <wp:wrapSquare wrapText="bothSides"/>
            <wp:docPr id="1" name="Picture 1" descr="Florida Department of Environmental Protection logo" title="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3620" cy="1023620"/>
                    </a:xfrm>
                    <a:prstGeom prst="rect">
                      <a:avLst/>
                    </a:prstGeom>
                    <a:noFill/>
                  </pic:spPr>
                </pic:pic>
              </a:graphicData>
            </a:graphic>
            <wp14:sizeRelH relativeFrom="margin">
              <wp14:pctWidth>0</wp14:pctWidth>
            </wp14:sizeRelH>
            <wp14:sizeRelV relativeFrom="margin">
              <wp14:pctHeight>0</wp14:pctHeight>
            </wp14:sizeRelV>
          </wp:anchor>
        </w:drawing>
      </w:r>
    </w:p>
    <w:p w14:paraId="7620830F" w14:textId="77777777" w:rsidR="00F23CBB" w:rsidRDefault="00F23CBB" w:rsidP="00F23CBB"/>
    <w:p w14:paraId="5850C57E" w14:textId="77777777" w:rsidR="00F23CBB" w:rsidRDefault="00F23CBB" w:rsidP="00F23CBB">
      <w:pPr>
        <w:jc w:val="right"/>
        <w:rPr>
          <w:rFonts w:ascii="Times New Roman" w:hAnsi="Times New Roman"/>
          <w:b/>
          <w:color w:val="000000"/>
          <w:sz w:val="24"/>
          <w:szCs w:val="24"/>
        </w:rPr>
      </w:pPr>
      <w:r w:rsidRPr="00E310C8">
        <w:rPr>
          <w:rFonts w:ascii="Times New Roman" w:hAnsi="Times New Roman"/>
          <w:b/>
          <w:color w:val="000000"/>
          <w:sz w:val="24"/>
          <w:szCs w:val="24"/>
        </w:rPr>
        <w:t>2600 Blair Stone Road</w:t>
      </w:r>
    </w:p>
    <w:p w14:paraId="2DB5541B" w14:textId="77777777" w:rsidR="00F23CBB" w:rsidRDefault="00F23CBB" w:rsidP="00F23CBB">
      <w:pPr>
        <w:jc w:val="right"/>
        <w:rPr>
          <w:rFonts w:ascii="Times New Roman" w:hAnsi="Times New Roman"/>
          <w:b/>
          <w:color w:val="000000"/>
          <w:sz w:val="24"/>
          <w:szCs w:val="24"/>
        </w:rPr>
      </w:pPr>
      <w:r>
        <w:rPr>
          <w:rFonts w:ascii="Times New Roman" w:hAnsi="Times New Roman"/>
          <w:b/>
          <w:color w:val="000000"/>
          <w:sz w:val="24"/>
          <w:szCs w:val="24"/>
        </w:rPr>
        <w:t>Mail Station 3575</w:t>
      </w:r>
    </w:p>
    <w:p w14:paraId="206867C7" w14:textId="66B1E604" w:rsidR="00F23CBB" w:rsidRDefault="00F23CBB" w:rsidP="00F23CBB">
      <w:pPr>
        <w:jc w:val="right"/>
        <w:rPr>
          <w:rFonts w:ascii="Times New Roman" w:hAnsi="Times New Roman"/>
          <w:b/>
          <w:color w:val="000000"/>
          <w:sz w:val="24"/>
          <w:szCs w:val="24"/>
        </w:rPr>
      </w:pPr>
      <w:r w:rsidRPr="00E310C8">
        <w:rPr>
          <w:rFonts w:ascii="Times New Roman" w:hAnsi="Times New Roman"/>
          <w:b/>
          <w:color w:val="000000"/>
          <w:sz w:val="24"/>
          <w:szCs w:val="24"/>
        </w:rPr>
        <w:t>Tallahassee, FL 32399</w:t>
      </w:r>
      <w:r>
        <w:rPr>
          <w:rFonts w:ascii="Times New Roman" w:hAnsi="Times New Roman"/>
          <w:b/>
          <w:color w:val="000000"/>
          <w:sz w:val="24"/>
          <w:szCs w:val="24"/>
        </w:rPr>
        <w:t>-2400</w:t>
      </w:r>
    </w:p>
    <w:p w14:paraId="51D21200" w14:textId="66ABCFCF" w:rsidR="00E05CC8" w:rsidRPr="00E05CC8" w:rsidRDefault="00F82947" w:rsidP="00F23CBB">
      <w:pPr>
        <w:jc w:val="right"/>
        <w:rPr>
          <w:rFonts w:ascii="Times New Roman" w:hAnsi="Times New Roman"/>
          <w:b/>
          <w:color w:val="000000"/>
          <w:sz w:val="24"/>
          <w:szCs w:val="24"/>
        </w:rPr>
      </w:pPr>
      <w:hyperlink r:id="rId9" w:history="1">
        <w:r w:rsidR="00E05CC8" w:rsidRPr="00264167">
          <w:rPr>
            <w:rStyle w:val="Hyperlink"/>
            <w:rFonts w:ascii="Times New Roman" w:hAnsi="Times New Roman"/>
            <w:b/>
            <w:sz w:val="24"/>
            <w:szCs w:val="24"/>
          </w:rPr>
          <w:t>www.dep.state.fl.us</w:t>
        </w:r>
      </w:hyperlink>
    </w:p>
    <w:p w14:paraId="769F17F9" w14:textId="77777777" w:rsidR="00E05CC8" w:rsidRDefault="00E05CC8" w:rsidP="00F23CBB">
      <w:pPr>
        <w:jc w:val="right"/>
        <w:rPr>
          <w:rFonts w:ascii="Times New Roman" w:hAnsi="Times New Roman"/>
          <w:color w:val="000000"/>
          <w:sz w:val="24"/>
          <w:szCs w:val="24"/>
        </w:rPr>
        <w:sectPr w:rsidR="00E05CC8" w:rsidSect="00264167">
          <w:headerReference w:type="even" r:id="rId10"/>
          <w:headerReference w:type="default" r:id="rId11"/>
          <w:headerReference w:type="first" r:id="rId12"/>
          <w:pgSz w:w="12240" w:h="15840" w:code="1"/>
          <w:pgMar w:top="1440" w:right="1440" w:bottom="1440" w:left="1440" w:header="720" w:footer="720" w:gutter="0"/>
          <w:pgNumType w:fmt="lowerRoman" w:start="2"/>
          <w:cols w:space="720"/>
          <w:titlePg/>
          <w:docGrid w:linePitch="299"/>
        </w:sectPr>
      </w:pPr>
    </w:p>
    <w:p w14:paraId="0A1F5100" w14:textId="77777777" w:rsidR="00620788" w:rsidRDefault="00620788" w:rsidP="00052BFC">
      <w:pPr>
        <w:pStyle w:val="Heading1"/>
      </w:pPr>
      <w:bookmarkStart w:id="1" w:name="_Toc71004512"/>
      <w:bookmarkStart w:id="2" w:name="_Toc71004561"/>
      <w:bookmarkStart w:id="3" w:name="_Toc71004695"/>
      <w:bookmarkStart w:id="4" w:name="_Toc456122934"/>
      <w:bookmarkStart w:id="5" w:name="_Toc482704142"/>
      <w:r>
        <w:lastRenderedPageBreak/>
        <w:t>Acknowledgments</w:t>
      </w:r>
      <w:bookmarkEnd w:id="1"/>
      <w:bookmarkEnd w:id="2"/>
      <w:bookmarkEnd w:id="3"/>
      <w:bookmarkEnd w:id="4"/>
      <w:bookmarkEnd w:id="5"/>
    </w:p>
    <w:p w14:paraId="6E732305" w14:textId="3E51E978" w:rsidR="008B52CB" w:rsidRDefault="008B52CB" w:rsidP="008B52CB">
      <w:pPr>
        <w:pStyle w:val="BodyText1"/>
      </w:pPr>
      <w:r>
        <w:t>This analysis could not have been accomplished without significant contributions from staff in the Florida Department of Environmental Protection</w:t>
      </w:r>
      <w:r w:rsidR="003F47BB">
        <w:t>'</w:t>
      </w:r>
      <w:r>
        <w:t>s G</w:t>
      </w:r>
      <w:r w:rsidR="006D5D2A">
        <w:t>eographic Information System Section</w:t>
      </w:r>
      <w:r>
        <w:t xml:space="preserve"> and Northwest District Office.</w:t>
      </w:r>
      <w:r w:rsidR="0009414F">
        <w:t xml:space="preserve"> </w:t>
      </w:r>
      <w:r>
        <w:t>Modeling support was provided by Tim Wool, Glynn Fernandez, Amy Howell, Craig Hesterlee, and Glenn Fernandez with the U.S. Environmental Protection Agency Region 4.</w:t>
      </w:r>
    </w:p>
    <w:p w14:paraId="52137598" w14:textId="77777777" w:rsidR="008B52CB" w:rsidRDefault="008B52CB" w:rsidP="008B52CB">
      <w:pPr>
        <w:pStyle w:val="BodyText1"/>
      </w:pPr>
      <w:r>
        <w:t>Editorial assistance was provided by Erin Rasnake and Linda Lord.</w:t>
      </w:r>
    </w:p>
    <w:p w14:paraId="4F932EF2" w14:textId="77777777" w:rsidR="008B52CB" w:rsidRDefault="008B52CB" w:rsidP="008B52CB">
      <w:pPr>
        <w:pStyle w:val="BodyText1"/>
      </w:pPr>
      <w:r>
        <w:t>Map production assistance was provided by Ronald Hughes.</w:t>
      </w:r>
    </w:p>
    <w:p w14:paraId="5C7CD4E0" w14:textId="77777777" w:rsidR="008B52CB" w:rsidRDefault="008B52CB" w:rsidP="008B52CB">
      <w:pPr>
        <w:pStyle w:val="BodyText1"/>
      </w:pPr>
      <w:r>
        <w:t>For additional information on the watershed management approach and impaired waters in the Ochlockonee</w:t>
      </w:r>
      <w:r w:rsidR="006D5D2A">
        <w:t>–</w:t>
      </w:r>
      <w:r>
        <w:t>St. Marks Basin, contact:</w:t>
      </w:r>
    </w:p>
    <w:p w14:paraId="3BFF82D9" w14:textId="77777777" w:rsidR="006F57C5" w:rsidRPr="00764F53" w:rsidRDefault="00040D3E" w:rsidP="00B277EF">
      <w:pPr>
        <w:pStyle w:val="BTSS"/>
      </w:pPr>
      <w:r>
        <w:t>Kevin Coyne</w:t>
      </w:r>
    </w:p>
    <w:p w14:paraId="544B80C5" w14:textId="77777777" w:rsidR="006F57C5" w:rsidRPr="00764F53" w:rsidRDefault="006F57C5" w:rsidP="00B277EF">
      <w:pPr>
        <w:pStyle w:val="BTSS"/>
      </w:pPr>
      <w:r w:rsidRPr="00764F53">
        <w:t>Florida Department of Environmental Protection</w:t>
      </w:r>
    </w:p>
    <w:p w14:paraId="6F97D969" w14:textId="77777777" w:rsidR="006F57C5" w:rsidRPr="00764F53" w:rsidRDefault="006F57C5" w:rsidP="00B277EF">
      <w:pPr>
        <w:pStyle w:val="BTSS"/>
      </w:pPr>
      <w:r w:rsidRPr="00764F53">
        <w:t>Watershed Planning and Coordination Section</w:t>
      </w:r>
    </w:p>
    <w:p w14:paraId="2F7C74CD" w14:textId="77777777" w:rsidR="006F57C5" w:rsidRPr="00764F53" w:rsidRDefault="006F57C5" w:rsidP="00B277EF">
      <w:pPr>
        <w:pStyle w:val="BTSS"/>
      </w:pPr>
      <w:r w:rsidRPr="00764F53">
        <w:t>2600 Blair Stone Road, Mail Station 3565</w:t>
      </w:r>
    </w:p>
    <w:p w14:paraId="5499A66D" w14:textId="77777777" w:rsidR="006F57C5" w:rsidRPr="00764F53" w:rsidRDefault="006F57C5" w:rsidP="00B277EF">
      <w:pPr>
        <w:pStyle w:val="BTSS"/>
      </w:pPr>
      <w:r w:rsidRPr="00764F53">
        <w:t>Tallahassee, FL 32399-2400</w:t>
      </w:r>
    </w:p>
    <w:p w14:paraId="25928827" w14:textId="1AE2AAB7" w:rsidR="00F23CBB" w:rsidRPr="00764F53" w:rsidRDefault="006F57C5" w:rsidP="00B277EF">
      <w:pPr>
        <w:pStyle w:val="BTSS"/>
      </w:pPr>
      <w:r w:rsidRPr="00764F53">
        <w:t>Email:</w:t>
      </w:r>
      <w:r w:rsidR="0009414F">
        <w:t xml:space="preserve"> </w:t>
      </w:r>
      <w:hyperlink r:id="rId13" w:history="1">
        <w:r w:rsidR="00E05CC8" w:rsidRPr="00E05CC8">
          <w:rPr>
            <w:rStyle w:val="Hyperlink"/>
          </w:rPr>
          <w:t>Kevin Coyne</w:t>
        </w:r>
      </w:hyperlink>
      <w:r w:rsidR="00E05CC8">
        <w:t xml:space="preserve"> </w:t>
      </w:r>
    </w:p>
    <w:p w14:paraId="017E10DF" w14:textId="77777777" w:rsidR="001432DE" w:rsidRDefault="00040D3E" w:rsidP="00B277EF">
      <w:pPr>
        <w:pStyle w:val="BTSS"/>
        <w:rPr>
          <w:rFonts w:cs="Arial"/>
        </w:rPr>
      </w:pPr>
      <w:r>
        <w:rPr>
          <w:rFonts w:cs="Arial"/>
        </w:rPr>
        <w:t>Phone:</w:t>
      </w:r>
      <w:r w:rsidR="0009414F">
        <w:rPr>
          <w:rFonts w:cs="Arial"/>
        </w:rPr>
        <w:t xml:space="preserve"> </w:t>
      </w:r>
      <w:r>
        <w:rPr>
          <w:rFonts w:cs="Arial"/>
        </w:rPr>
        <w:t xml:space="preserve">(850) </w:t>
      </w:r>
      <w:r w:rsidR="006F57C5" w:rsidRPr="00764F53">
        <w:rPr>
          <w:rFonts w:cs="Arial"/>
        </w:rPr>
        <w:t>245</w:t>
      </w:r>
      <w:r w:rsidR="00F23CBB">
        <w:rPr>
          <w:rFonts w:cs="Arial"/>
        </w:rPr>
        <w:t>–</w:t>
      </w:r>
      <w:r w:rsidR="001432DE" w:rsidRPr="001432DE">
        <w:rPr>
          <w:rFonts w:cs="Arial"/>
        </w:rPr>
        <w:t>85</w:t>
      </w:r>
      <w:r>
        <w:rPr>
          <w:rFonts w:cs="Arial"/>
        </w:rPr>
        <w:t>55</w:t>
      </w:r>
    </w:p>
    <w:p w14:paraId="7EF9FBC8" w14:textId="77777777" w:rsidR="00620788" w:rsidRDefault="00620788" w:rsidP="00B277EF">
      <w:pPr>
        <w:pStyle w:val="Bodytextreduced"/>
      </w:pPr>
    </w:p>
    <w:p w14:paraId="573D205D" w14:textId="77777777" w:rsidR="00F7081E" w:rsidRDefault="00F7081E" w:rsidP="00B277EF">
      <w:pPr>
        <w:pStyle w:val="Bodytextreduced"/>
      </w:pPr>
    </w:p>
    <w:p w14:paraId="5F0F819A" w14:textId="77777777" w:rsidR="00620788" w:rsidRPr="00F23CBB" w:rsidRDefault="00620788" w:rsidP="00F7081E">
      <w:pPr>
        <w:pStyle w:val="BTSS"/>
      </w:pPr>
      <w:r w:rsidRPr="00F23CBB">
        <w:t>Access to all data used in the development of this report can be obtained by contacting:</w:t>
      </w:r>
    </w:p>
    <w:p w14:paraId="70EBC769" w14:textId="77777777" w:rsidR="00F7081E" w:rsidRDefault="00F7081E" w:rsidP="00F7081E">
      <w:pPr>
        <w:pStyle w:val="Bodytextreduced"/>
      </w:pPr>
    </w:p>
    <w:p w14:paraId="204DF883" w14:textId="77777777" w:rsidR="008B52CB" w:rsidRDefault="008B52CB" w:rsidP="008B52CB">
      <w:pPr>
        <w:pStyle w:val="BTSS"/>
      </w:pPr>
      <w:r>
        <w:t>Douglas Gilbert, Environmental Manager</w:t>
      </w:r>
    </w:p>
    <w:p w14:paraId="6A438CAF" w14:textId="77777777" w:rsidR="008B52CB" w:rsidRDefault="008B52CB" w:rsidP="008B52CB">
      <w:pPr>
        <w:pStyle w:val="BTSS"/>
      </w:pPr>
      <w:r>
        <w:t>Florida Department of Environmental Protection</w:t>
      </w:r>
    </w:p>
    <w:p w14:paraId="3C790046" w14:textId="77777777" w:rsidR="008B52CB" w:rsidRDefault="008B52CB" w:rsidP="008B52CB">
      <w:pPr>
        <w:pStyle w:val="BTSS"/>
      </w:pPr>
      <w:r>
        <w:t>Water Quality and TMDL Program</w:t>
      </w:r>
    </w:p>
    <w:p w14:paraId="090C4A16" w14:textId="77777777" w:rsidR="008B52CB" w:rsidRDefault="008B52CB" w:rsidP="008B52CB">
      <w:pPr>
        <w:pStyle w:val="BTSS"/>
      </w:pPr>
      <w:r>
        <w:t>Watershed Evaluation and TMDL Section</w:t>
      </w:r>
    </w:p>
    <w:p w14:paraId="3782DA80" w14:textId="77777777" w:rsidR="008B52CB" w:rsidRDefault="008B52CB" w:rsidP="008B52CB">
      <w:pPr>
        <w:pStyle w:val="BTSS"/>
      </w:pPr>
      <w:r>
        <w:t>2600 Blair Stone Road, Mail Station 3555</w:t>
      </w:r>
    </w:p>
    <w:p w14:paraId="3205364B" w14:textId="77777777" w:rsidR="008B52CB" w:rsidRDefault="008B52CB" w:rsidP="008B52CB">
      <w:pPr>
        <w:pStyle w:val="BTSS"/>
      </w:pPr>
      <w:r>
        <w:t>Tallahassee, FL 32399-2400</w:t>
      </w:r>
    </w:p>
    <w:p w14:paraId="0D00B444" w14:textId="015804F2" w:rsidR="006D5D2A" w:rsidRDefault="006D5D2A" w:rsidP="008B52CB">
      <w:pPr>
        <w:pStyle w:val="BTSS"/>
      </w:pPr>
      <w:r w:rsidRPr="00764F53">
        <w:t>Email:</w:t>
      </w:r>
      <w:r w:rsidR="0009414F">
        <w:t xml:space="preserve"> </w:t>
      </w:r>
      <w:hyperlink r:id="rId14" w:history="1">
        <w:r w:rsidR="00E05CC8" w:rsidRPr="00E05CC8">
          <w:rPr>
            <w:rStyle w:val="Hyperlink"/>
          </w:rPr>
          <w:t>Douglas Gilbert</w:t>
        </w:r>
      </w:hyperlink>
      <w:r w:rsidR="00E05CC8">
        <w:t xml:space="preserve"> </w:t>
      </w:r>
    </w:p>
    <w:p w14:paraId="6F104016" w14:textId="77777777" w:rsidR="008B52CB" w:rsidRDefault="008B52CB" w:rsidP="008B52CB">
      <w:pPr>
        <w:pStyle w:val="BTSS"/>
      </w:pPr>
      <w:r>
        <w:t>Phone:</w:t>
      </w:r>
      <w:r w:rsidR="0009414F">
        <w:t xml:space="preserve"> </w:t>
      </w:r>
      <w:r>
        <w:t>(850) 245–8450</w:t>
      </w:r>
    </w:p>
    <w:p w14:paraId="498482F3" w14:textId="77777777" w:rsidR="00256DFA" w:rsidRDefault="00256DFA" w:rsidP="00256DFA">
      <w:pPr>
        <w:pStyle w:val="BTSS"/>
        <w:tabs>
          <w:tab w:val="left" w:pos="1860"/>
        </w:tabs>
      </w:pPr>
    </w:p>
    <w:p w14:paraId="7BA07E56" w14:textId="77777777" w:rsidR="00620788" w:rsidRPr="000810A4" w:rsidRDefault="00620788" w:rsidP="000810A4">
      <w:pPr>
        <w:jc w:val="center"/>
        <w:rPr>
          <w:b/>
          <w:sz w:val="32"/>
          <w:szCs w:val="32"/>
        </w:rPr>
      </w:pPr>
      <w:r w:rsidRPr="00256DFA">
        <w:br w:type="page"/>
      </w:r>
      <w:bookmarkStart w:id="6" w:name="TOC"/>
      <w:bookmarkStart w:id="7" w:name="_Toc71004513"/>
      <w:bookmarkStart w:id="8" w:name="_Toc71004562"/>
      <w:bookmarkStart w:id="9" w:name="_Toc71004696"/>
      <w:bookmarkEnd w:id="6"/>
      <w:r w:rsidRPr="000810A4">
        <w:rPr>
          <w:rFonts w:ascii="Times New Roman" w:hAnsi="Times New Roman"/>
          <w:b/>
          <w:sz w:val="32"/>
          <w:szCs w:val="32"/>
        </w:rPr>
        <w:lastRenderedPageBreak/>
        <w:t>Contents</w:t>
      </w:r>
      <w:bookmarkEnd w:id="7"/>
      <w:bookmarkEnd w:id="8"/>
      <w:bookmarkEnd w:id="9"/>
    </w:p>
    <w:p w14:paraId="1E49A11D" w14:textId="7D5F2791" w:rsidR="00211C3F" w:rsidRDefault="00C51D87">
      <w:pPr>
        <w:pStyle w:val="TOC1"/>
        <w:rPr>
          <w:rFonts w:asciiTheme="minorHAnsi" w:eastAsiaTheme="minorEastAsia" w:hAnsiTheme="minorHAnsi" w:cstheme="minorBidi"/>
          <w:b w:val="0"/>
          <w:bCs w:val="0"/>
          <w:iCs w:val="0"/>
          <w:sz w:val="22"/>
          <w:szCs w:val="22"/>
        </w:rPr>
      </w:pPr>
      <w:r>
        <w:fldChar w:fldCharType="begin"/>
      </w:r>
      <w:r>
        <w:instrText xml:space="preserve"> TOC \h \z \t "Heading 1,1,Heading 2,2,Heading 1-A,1,Heading 1A,1" </w:instrText>
      </w:r>
      <w:r>
        <w:fldChar w:fldCharType="separate"/>
      </w:r>
      <w:hyperlink w:anchor="_Toc482704142" w:history="1">
        <w:r w:rsidR="00211C3F" w:rsidRPr="00644283">
          <w:rPr>
            <w:rStyle w:val="Hyperlink"/>
          </w:rPr>
          <w:t>Acknowledgments</w:t>
        </w:r>
        <w:r w:rsidR="00211C3F">
          <w:rPr>
            <w:webHidden/>
          </w:rPr>
          <w:tab/>
        </w:r>
        <w:r w:rsidR="00211C3F">
          <w:rPr>
            <w:webHidden/>
          </w:rPr>
          <w:fldChar w:fldCharType="begin"/>
        </w:r>
        <w:r w:rsidR="00211C3F">
          <w:rPr>
            <w:webHidden/>
          </w:rPr>
          <w:instrText xml:space="preserve"> PAGEREF _Toc482704142 \h </w:instrText>
        </w:r>
        <w:r w:rsidR="00211C3F">
          <w:rPr>
            <w:webHidden/>
          </w:rPr>
        </w:r>
        <w:r w:rsidR="00211C3F">
          <w:rPr>
            <w:webHidden/>
          </w:rPr>
          <w:fldChar w:fldCharType="separate"/>
        </w:r>
        <w:r w:rsidR="00211C3F">
          <w:rPr>
            <w:webHidden/>
          </w:rPr>
          <w:t>2</w:t>
        </w:r>
        <w:r w:rsidR="00211C3F">
          <w:rPr>
            <w:webHidden/>
          </w:rPr>
          <w:fldChar w:fldCharType="end"/>
        </w:r>
      </w:hyperlink>
    </w:p>
    <w:p w14:paraId="09B69A66" w14:textId="16B9B300" w:rsidR="00211C3F" w:rsidRDefault="00211C3F">
      <w:pPr>
        <w:pStyle w:val="TOC1"/>
        <w:rPr>
          <w:rFonts w:asciiTheme="minorHAnsi" w:eastAsiaTheme="minorEastAsia" w:hAnsiTheme="minorHAnsi" w:cstheme="minorBidi"/>
          <w:b w:val="0"/>
          <w:bCs w:val="0"/>
          <w:iCs w:val="0"/>
          <w:sz w:val="22"/>
          <w:szCs w:val="22"/>
        </w:rPr>
      </w:pPr>
      <w:hyperlink w:anchor="_Toc482704143" w:history="1">
        <w:r w:rsidRPr="00644283">
          <w:rPr>
            <w:rStyle w:val="Hyperlink"/>
          </w:rPr>
          <w:t>Chapter 1: Introduction</w:t>
        </w:r>
        <w:r>
          <w:rPr>
            <w:webHidden/>
          </w:rPr>
          <w:tab/>
        </w:r>
        <w:r>
          <w:rPr>
            <w:webHidden/>
          </w:rPr>
          <w:fldChar w:fldCharType="begin"/>
        </w:r>
        <w:r>
          <w:rPr>
            <w:webHidden/>
          </w:rPr>
          <w:instrText xml:space="preserve"> PAGEREF _Toc482704143 \h </w:instrText>
        </w:r>
        <w:r>
          <w:rPr>
            <w:webHidden/>
          </w:rPr>
        </w:r>
        <w:r>
          <w:rPr>
            <w:webHidden/>
          </w:rPr>
          <w:fldChar w:fldCharType="separate"/>
        </w:r>
        <w:r>
          <w:rPr>
            <w:webHidden/>
          </w:rPr>
          <w:t>9</w:t>
        </w:r>
        <w:r>
          <w:rPr>
            <w:webHidden/>
          </w:rPr>
          <w:fldChar w:fldCharType="end"/>
        </w:r>
      </w:hyperlink>
    </w:p>
    <w:p w14:paraId="3D4DEBC2" w14:textId="2290D8C8" w:rsidR="00211C3F" w:rsidRDefault="00211C3F">
      <w:pPr>
        <w:pStyle w:val="TOC2"/>
        <w:rPr>
          <w:rFonts w:asciiTheme="minorHAnsi" w:eastAsiaTheme="minorEastAsia" w:hAnsiTheme="minorHAnsi" w:cstheme="minorBidi"/>
          <w:b w:val="0"/>
          <w:bCs w:val="0"/>
          <w:sz w:val="22"/>
          <w:szCs w:val="22"/>
        </w:rPr>
      </w:pPr>
      <w:hyperlink w:anchor="_Toc482704144" w:history="1">
        <w:r w:rsidRPr="00644283">
          <w:rPr>
            <w:rStyle w:val="Hyperlink"/>
          </w:rPr>
          <w:t>1.1</w:t>
        </w:r>
        <w:r>
          <w:rPr>
            <w:rFonts w:asciiTheme="minorHAnsi" w:eastAsiaTheme="minorEastAsia" w:hAnsiTheme="minorHAnsi" w:cstheme="minorBidi"/>
            <w:b w:val="0"/>
            <w:bCs w:val="0"/>
            <w:sz w:val="22"/>
            <w:szCs w:val="22"/>
          </w:rPr>
          <w:tab/>
        </w:r>
        <w:r w:rsidRPr="00644283">
          <w:rPr>
            <w:rStyle w:val="Hyperlink"/>
          </w:rPr>
          <w:t>Purpose of Report</w:t>
        </w:r>
        <w:r>
          <w:rPr>
            <w:webHidden/>
          </w:rPr>
          <w:tab/>
        </w:r>
        <w:r>
          <w:rPr>
            <w:webHidden/>
          </w:rPr>
          <w:fldChar w:fldCharType="begin"/>
        </w:r>
        <w:r>
          <w:rPr>
            <w:webHidden/>
          </w:rPr>
          <w:instrText xml:space="preserve"> PAGEREF _Toc482704144 \h </w:instrText>
        </w:r>
        <w:r>
          <w:rPr>
            <w:webHidden/>
          </w:rPr>
        </w:r>
        <w:r>
          <w:rPr>
            <w:webHidden/>
          </w:rPr>
          <w:fldChar w:fldCharType="separate"/>
        </w:r>
        <w:r>
          <w:rPr>
            <w:webHidden/>
          </w:rPr>
          <w:t>9</w:t>
        </w:r>
        <w:r>
          <w:rPr>
            <w:webHidden/>
          </w:rPr>
          <w:fldChar w:fldCharType="end"/>
        </w:r>
      </w:hyperlink>
    </w:p>
    <w:p w14:paraId="715A4DDC" w14:textId="6B07A23B" w:rsidR="00211C3F" w:rsidRDefault="00211C3F">
      <w:pPr>
        <w:pStyle w:val="TOC2"/>
        <w:rPr>
          <w:rFonts w:asciiTheme="minorHAnsi" w:eastAsiaTheme="minorEastAsia" w:hAnsiTheme="minorHAnsi" w:cstheme="minorBidi"/>
          <w:b w:val="0"/>
          <w:bCs w:val="0"/>
          <w:sz w:val="22"/>
          <w:szCs w:val="22"/>
        </w:rPr>
      </w:pPr>
      <w:hyperlink w:anchor="_Toc482704145" w:history="1">
        <w:r w:rsidRPr="00644283">
          <w:rPr>
            <w:rStyle w:val="Hyperlink"/>
          </w:rPr>
          <w:t>1.2</w:t>
        </w:r>
        <w:r>
          <w:rPr>
            <w:rFonts w:asciiTheme="minorHAnsi" w:eastAsiaTheme="minorEastAsia" w:hAnsiTheme="minorHAnsi" w:cstheme="minorBidi"/>
            <w:b w:val="0"/>
            <w:bCs w:val="0"/>
            <w:sz w:val="22"/>
            <w:szCs w:val="22"/>
          </w:rPr>
          <w:tab/>
        </w:r>
        <w:r w:rsidRPr="00644283">
          <w:rPr>
            <w:rStyle w:val="Hyperlink"/>
          </w:rPr>
          <w:t>Identification of Waterbody</w:t>
        </w:r>
        <w:r>
          <w:rPr>
            <w:webHidden/>
          </w:rPr>
          <w:tab/>
        </w:r>
        <w:r>
          <w:rPr>
            <w:webHidden/>
          </w:rPr>
          <w:fldChar w:fldCharType="begin"/>
        </w:r>
        <w:r>
          <w:rPr>
            <w:webHidden/>
          </w:rPr>
          <w:instrText xml:space="preserve"> PAGEREF _Toc482704145 \h </w:instrText>
        </w:r>
        <w:r>
          <w:rPr>
            <w:webHidden/>
          </w:rPr>
        </w:r>
        <w:r>
          <w:rPr>
            <w:webHidden/>
          </w:rPr>
          <w:fldChar w:fldCharType="separate"/>
        </w:r>
        <w:r>
          <w:rPr>
            <w:webHidden/>
          </w:rPr>
          <w:t>9</w:t>
        </w:r>
        <w:r>
          <w:rPr>
            <w:webHidden/>
          </w:rPr>
          <w:fldChar w:fldCharType="end"/>
        </w:r>
      </w:hyperlink>
    </w:p>
    <w:p w14:paraId="3069EFB4" w14:textId="2CC5F7EF" w:rsidR="00211C3F" w:rsidRDefault="00211C3F">
      <w:pPr>
        <w:pStyle w:val="TOC2"/>
        <w:rPr>
          <w:rFonts w:asciiTheme="minorHAnsi" w:eastAsiaTheme="minorEastAsia" w:hAnsiTheme="minorHAnsi" w:cstheme="minorBidi"/>
          <w:b w:val="0"/>
          <w:bCs w:val="0"/>
          <w:sz w:val="22"/>
          <w:szCs w:val="22"/>
        </w:rPr>
      </w:pPr>
      <w:hyperlink w:anchor="_Toc482704146" w:history="1">
        <w:r w:rsidRPr="00644283">
          <w:rPr>
            <w:rStyle w:val="Hyperlink"/>
          </w:rPr>
          <w:t>1.3</w:t>
        </w:r>
        <w:r>
          <w:rPr>
            <w:rFonts w:asciiTheme="minorHAnsi" w:eastAsiaTheme="minorEastAsia" w:hAnsiTheme="minorHAnsi" w:cstheme="minorBidi"/>
            <w:b w:val="0"/>
            <w:bCs w:val="0"/>
            <w:sz w:val="22"/>
            <w:szCs w:val="22"/>
          </w:rPr>
          <w:tab/>
        </w:r>
        <w:r w:rsidRPr="00644283">
          <w:rPr>
            <w:rStyle w:val="Hyperlink"/>
          </w:rPr>
          <w:t>Background</w:t>
        </w:r>
        <w:r>
          <w:rPr>
            <w:webHidden/>
          </w:rPr>
          <w:tab/>
        </w:r>
        <w:r>
          <w:rPr>
            <w:webHidden/>
          </w:rPr>
          <w:fldChar w:fldCharType="begin"/>
        </w:r>
        <w:r>
          <w:rPr>
            <w:webHidden/>
          </w:rPr>
          <w:instrText xml:space="preserve"> PAGEREF _Toc482704146 \h </w:instrText>
        </w:r>
        <w:r>
          <w:rPr>
            <w:webHidden/>
          </w:rPr>
        </w:r>
        <w:r>
          <w:rPr>
            <w:webHidden/>
          </w:rPr>
          <w:fldChar w:fldCharType="separate"/>
        </w:r>
        <w:r>
          <w:rPr>
            <w:webHidden/>
          </w:rPr>
          <w:t>13</w:t>
        </w:r>
        <w:r>
          <w:rPr>
            <w:webHidden/>
          </w:rPr>
          <w:fldChar w:fldCharType="end"/>
        </w:r>
      </w:hyperlink>
    </w:p>
    <w:p w14:paraId="6B1D8CC0" w14:textId="345FB77D" w:rsidR="00211C3F" w:rsidRDefault="00211C3F">
      <w:pPr>
        <w:pStyle w:val="TOC1"/>
        <w:rPr>
          <w:rFonts w:asciiTheme="minorHAnsi" w:eastAsiaTheme="minorEastAsia" w:hAnsiTheme="minorHAnsi" w:cstheme="minorBidi"/>
          <w:b w:val="0"/>
          <w:bCs w:val="0"/>
          <w:iCs w:val="0"/>
          <w:sz w:val="22"/>
          <w:szCs w:val="22"/>
        </w:rPr>
      </w:pPr>
      <w:hyperlink w:anchor="_Toc482704147" w:history="1">
        <w:r w:rsidRPr="00644283">
          <w:rPr>
            <w:rStyle w:val="Hyperlink"/>
          </w:rPr>
          <w:t>Chapter 2: Description of Water Quality Problem</w:t>
        </w:r>
        <w:r>
          <w:rPr>
            <w:webHidden/>
          </w:rPr>
          <w:tab/>
        </w:r>
        <w:r>
          <w:rPr>
            <w:webHidden/>
          </w:rPr>
          <w:fldChar w:fldCharType="begin"/>
        </w:r>
        <w:r>
          <w:rPr>
            <w:webHidden/>
          </w:rPr>
          <w:instrText xml:space="preserve"> PAGEREF _Toc482704147 \h </w:instrText>
        </w:r>
        <w:r>
          <w:rPr>
            <w:webHidden/>
          </w:rPr>
        </w:r>
        <w:r>
          <w:rPr>
            <w:webHidden/>
          </w:rPr>
          <w:fldChar w:fldCharType="separate"/>
        </w:r>
        <w:r>
          <w:rPr>
            <w:webHidden/>
          </w:rPr>
          <w:t>14</w:t>
        </w:r>
        <w:r>
          <w:rPr>
            <w:webHidden/>
          </w:rPr>
          <w:fldChar w:fldCharType="end"/>
        </w:r>
      </w:hyperlink>
    </w:p>
    <w:p w14:paraId="67ADA313" w14:textId="020153B9" w:rsidR="00211C3F" w:rsidRDefault="00211C3F">
      <w:pPr>
        <w:pStyle w:val="TOC2"/>
        <w:rPr>
          <w:rFonts w:asciiTheme="minorHAnsi" w:eastAsiaTheme="minorEastAsia" w:hAnsiTheme="minorHAnsi" w:cstheme="minorBidi"/>
          <w:b w:val="0"/>
          <w:bCs w:val="0"/>
          <w:sz w:val="22"/>
          <w:szCs w:val="22"/>
        </w:rPr>
      </w:pPr>
      <w:hyperlink w:anchor="_Toc482704148" w:history="1">
        <w:r w:rsidRPr="00644283">
          <w:rPr>
            <w:rStyle w:val="Hyperlink"/>
          </w:rPr>
          <w:t>2.1</w:t>
        </w:r>
        <w:r>
          <w:rPr>
            <w:rFonts w:asciiTheme="minorHAnsi" w:eastAsiaTheme="minorEastAsia" w:hAnsiTheme="minorHAnsi" w:cstheme="minorBidi"/>
            <w:b w:val="0"/>
            <w:bCs w:val="0"/>
            <w:sz w:val="22"/>
            <w:szCs w:val="22"/>
          </w:rPr>
          <w:tab/>
        </w:r>
        <w:r w:rsidRPr="00644283">
          <w:rPr>
            <w:rStyle w:val="Hyperlink"/>
          </w:rPr>
          <w:t>Statutory Requirements and Rulemaking History</w:t>
        </w:r>
        <w:r>
          <w:rPr>
            <w:webHidden/>
          </w:rPr>
          <w:tab/>
        </w:r>
        <w:r>
          <w:rPr>
            <w:webHidden/>
          </w:rPr>
          <w:fldChar w:fldCharType="begin"/>
        </w:r>
        <w:r>
          <w:rPr>
            <w:webHidden/>
          </w:rPr>
          <w:instrText xml:space="preserve"> PAGEREF _Toc482704148 \h </w:instrText>
        </w:r>
        <w:r>
          <w:rPr>
            <w:webHidden/>
          </w:rPr>
        </w:r>
        <w:r>
          <w:rPr>
            <w:webHidden/>
          </w:rPr>
          <w:fldChar w:fldCharType="separate"/>
        </w:r>
        <w:r>
          <w:rPr>
            <w:webHidden/>
          </w:rPr>
          <w:t>14</w:t>
        </w:r>
        <w:r>
          <w:rPr>
            <w:webHidden/>
          </w:rPr>
          <w:fldChar w:fldCharType="end"/>
        </w:r>
      </w:hyperlink>
    </w:p>
    <w:p w14:paraId="0B55FD87" w14:textId="727CBE9B" w:rsidR="00211C3F" w:rsidRDefault="00211C3F">
      <w:pPr>
        <w:pStyle w:val="TOC2"/>
        <w:rPr>
          <w:rFonts w:asciiTheme="minorHAnsi" w:eastAsiaTheme="minorEastAsia" w:hAnsiTheme="minorHAnsi" w:cstheme="minorBidi"/>
          <w:b w:val="0"/>
          <w:bCs w:val="0"/>
          <w:sz w:val="22"/>
          <w:szCs w:val="22"/>
        </w:rPr>
      </w:pPr>
      <w:hyperlink w:anchor="_Toc482704149" w:history="1">
        <w:r w:rsidRPr="00644283">
          <w:rPr>
            <w:rStyle w:val="Hyperlink"/>
          </w:rPr>
          <w:t>2.2</w:t>
        </w:r>
        <w:r>
          <w:rPr>
            <w:rFonts w:asciiTheme="minorHAnsi" w:eastAsiaTheme="minorEastAsia" w:hAnsiTheme="minorHAnsi" w:cstheme="minorBidi"/>
            <w:b w:val="0"/>
            <w:bCs w:val="0"/>
            <w:sz w:val="22"/>
            <w:szCs w:val="22"/>
          </w:rPr>
          <w:tab/>
        </w:r>
        <w:r w:rsidRPr="00644283">
          <w:rPr>
            <w:rStyle w:val="Hyperlink"/>
          </w:rPr>
          <w:t>Information on Verified Impairment</w:t>
        </w:r>
        <w:r>
          <w:rPr>
            <w:webHidden/>
          </w:rPr>
          <w:tab/>
        </w:r>
        <w:r>
          <w:rPr>
            <w:webHidden/>
          </w:rPr>
          <w:fldChar w:fldCharType="begin"/>
        </w:r>
        <w:r>
          <w:rPr>
            <w:webHidden/>
          </w:rPr>
          <w:instrText xml:space="preserve"> PAGEREF _Toc482704149 \h </w:instrText>
        </w:r>
        <w:r>
          <w:rPr>
            <w:webHidden/>
          </w:rPr>
        </w:r>
        <w:r>
          <w:rPr>
            <w:webHidden/>
          </w:rPr>
          <w:fldChar w:fldCharType="separate"/>
        </w:r>
        <w:r>
          <w:rPr>
            <w:webHidden/>
          </w:rPr>
          <w:t>14</w:t>
        </w:r>
        <w:r>
          <w:rPr>
            <w:webHidden/>
          </w:rPr>
          <w:fldChar w:fldCharType="end"/>
        </w:r>
      </w:hyperlink>
    </w:p>
    <w:p w14:paraId="7CEBCD8D" w14:textId="26374F9F" w:rsidR="00211C3F" w:rsidRDefault="00211C3F">
      <w:pPr>
        <w:pStyle w:val="TOC2"/>
        <w:rPr>
          <w:rFonts w:asciiTheme="minorHAnsi" w:eastAsiaTheme="minorEastAsia" w:hAnsiTheme="minorHAnsi" w:cstheme="minorBidi"/>
          <w:b w:val="0"/>
          <w:bCs w:val="0"/>
          <w:sz w:val="22"/>
          <w:szCs w:val="22"/>
        </w:rPr>
      </w:pPr>
      <w:hyperlink w:anchor="_Toc482704150" w:history="1">
        <w:r w:rsidRPr="00644283">
          <w:rPr>
            <w:rStyle w:val="Hyperlink"/>
          </w:rPr>
          <w:t>2.3</w:t>
        </w:r>
        <w:r>
          <w:rPr>
            <w:rFonts w:asciiTheme="minorHAnsi" w:eastAsiaTheme="minorEastAsia" w:hAnsiTheme="minorHAnsi" w:cstheme="minorBidi"/>
            <w:b w:val="0"/>
            <w:bCs w:val="0"/>
            <w:sz w:val="22"/>
            <w:szCs w:val="22"/>
          </w:rPr>
          <w:tab/>
        </w:r>
        <w:r w:rsidRPr="00644283">
          <w:rPr>
            <w:rStyle w:val="Hyperlink"/>
          </w:rPr>
          <w:t>Applicable Water Quality Standards and Numeric Water Quality Targets</w:t>
        </w:r>
        <w:r>
          <w:rPr>
            <w:webHidden/>
          </w:rPr>
          <w:tab/>
        </w:r>
        <w:r>
          <w:rPr>
            <w:webHidden/>
          </w:rPr>
          <w:fldChar w:fldCharType="begin"/>
        </w:r>
        <w:r>
          <w:rPr>
            <w:webHidden/>
          </w:rPr>
          <w:instrText xml:space="preserve"> PAGEREF _Toc482704150 \h </w:instrText>
        </w:r>
        <w:r>
          <w:rPr>
            <w:webHidden/>
          </w:rPr>
        </w:r>
        <w:r>
          <w:rPr>
            <w:webHidden/>
          </w:rPr>
          <w:fldChar w:fldCharType="separate"/>
        </w:r>
        <w:r>
          <w:rPr>
            <w:webHidden/>
          </w:rPr>
          <w:t>16</w:t>
        </w:r>
        <w:r>
          <w:rPr>
            <w:webHidden/>
          </w:rPr>
          <w:fldChar w:fldCharType="end"/>
        </w:r>
      </w:hyperlink>
    </w:p>
    <w:p w14:paraId="7D398C2F" w14:textId="5A684596" w:rsidR="00211C3F" w:rsidRDefault="00211C3F">
      <w:pPr>
        <w:pStyle w:val="TOC2"/>
        <w:rPr>
          <w:rFonts w:asciiTheme="minorHAnsi" w:eastAsiaTheme="minorEastAsia" w:hAnsiTheme="minorHAnsi" w:cstheme="minorBidi"/>
          <w:b w:val="0"/>
          <w:bCs w:val="0"/>
          <w:sz w:val="22"/>
          <w:szCs w:val="22"/>
        </w:rPr>
      </w:pPr>
      <w:hyperlink w:anchor="_Toc482704151" w:history="1">
        <w:r w:rsidRPr="00644283">
          <w:rPr>
            <w:rStyle w:val="Hyperlink"/>
          </w:rPr>
          <w:t>2.4</w:t>
        </w:r>
        <w:r>
          <w:rPr>
            <w:rFonts w:asciiTheme="minorHAnsi" w:eastAsiaTheme="minorEastAsia" w:hAnsiTheme="minorHAnsi" w:cstheme="minorBidi"/>
            <w:b w:val="0"/>
            <w:bCs w:val="0"/>
            <w:sz w:val="22"/>
            <w:szCs w:val="22"/>
          </w:rPr>
          <w:tab/>
        </w:r>
        <w:r w:rsidRPr="00644283">
          <w:rPr>
            <w:rStyle w:val="Hyperlink"/>
          </w:rPr>
          <w:t>Data Used in the Determination of the TMDL</w:t>
        </w:r>
        <w:r>
          <w:rPr>
            <w:webHidden/>
          </w:rPr>
          <w:tab/>
        </w:r>
        <w:r>
          <w:rPr>
            <w:webHidden/>
          </w:rPr>
          <w:fldChar w:fldCharType="begin"/>
        </w:r>
        <w:r>
          <w:rPr>
            <w:webHidden/>
          </w:rPr>
          <w:instrText xml:space="preserve"> PAGEREF _Toc482704151 \h </w:instrText>
        </w:r>
        <w:r>
          <w:rPr>
            <w:webHidden/>
          </w:rPr>
        </w:r>
        <w:r>
          <w:rPr>
            <w:webHidden/>
          </w:rPr>
          <w:fldChar w:fldCharType="separate"/>
        </w:r>
        <w:r>
          <w:rPr>
            <w:webHidden/>
          </w:rPr>
          <w:t>17</w:t>
        </w:r>
        <w:r>
          <w:rPr>
            <w:webHidden/>
          </w:rPr>
          <w:fldChar w:fldCharType="end"/>
        </w:r>
      </w:hyperlink>
    </w:p>
    <w:p w14:paraId="23C3F1EB" w14:textId="3F13CE9D" w:rsidR="00211C3F" w:rsidRDefault="00211C3F">
      <w:pPr>
        <w:pStyle w:val="TOC1"/>
        <w:rPr>
          <w:rFonts w:asciiTheme="minorHAnsi" w:eastAsiaTheme="minorEastAsia" w:hAnsiTheme="minorHAnsi" w:cstheme="minorBidi"/>
          <w:b w:val="0"/>
          <w:bCs w:val="0"/>
          <w:iCs w:val="0"/>
          <w:sz w:val="22"/>
          <w:szCs w:val="22"/>
        </w:rPr>
      </w:pPr>
      <w:hyperlink w:anchor="_Toc482704152" w:history="1">
        <w:r w:rsidRPr="00644283">
          <w:rPr>
            <w:rStyle w:val="Hyperlink"/>
          </w:rPr>
          <w:t>Chapter 3. Description of Applicable Water Quality Standards and Targets</w:t>
        </w:r>
        <w:r>
          <w:rPr>
            <w:webHidden/>
          </w:rPr>
          <w:tab/>
        </w:r>
        <w:r>
          <w:rPr>
            <w:webHidden/>
          </w:rPr>
          <w:fldChar w:fldCharType="begin"/>
        </w:r>
        <w:r>
          <w:rPr>
            <w:webHidden/>
          </w:rPr>
          <w:instrText xml:space="preserve"> PAGEREF _Toc482704152 \h </w:instrText>
        </w:r>
        <w:r>
          <w:rPr>
            <w:webHidden/>
          </w:rPr>
        </w:r>
        <w:r>
          <w:rPr>
            <w:webHidden/>
          </w:rPr>
          <w:fldChar w:fldCharType="separate"/>
        </w:r>
        <w:r>
          <w:rPr>
            <w:webHidden/>
          </w:rPr>
          <w:t>18</w:t>
        </w:r>
        <w:r>
          <w:rPr>
            <w:webHidden/>
          </w:rPr>
          <w:fldChar w:fldCharType="end"/>
        </w:r>
      </w:hyperlink>
    </w:p>
    <w:p w14:paraId="2F248E2D" w14:textId="50959184" w:rsidR="00211C3F" w:rsidRDefault="00211C3F">
      <w:pPr>
        <w:pStyle w:val="TOC2"/>
        <w:rPr>
          <w:rFonts w:asciiTheme="minorHAnsi" w:eastAsiaTheme="minorEastAsia" w:hAnsiTheme="minorHAnsi" w:cstheme="minorBidi"/>
          <w:b w:val="0"/>
          <w:bCs w:val="0"/>
          <w:sz w:val="22"/>
          <w:szCs w:val="22"/>
        </w:rPr>
      </w:pPr>
      <w:hyperlink w:anchor="_Toc482704153" w:history="1">
        <w:r w:rsidRPr="00644283">
          <w:rPr>
            <w:rStyle w:val="Hyperlink"/>
          </w:rPr>
          <w:t>3.1</w:t>
        </w:r>
        <w:r>
          <w:rPr>
            <w:rFonts w:asciiTheme="minorHAnsi" w:eastAsiaTheme="minorEastAsia" w:hAnsiTheme="minorHAnsi" w:cstheme="minorBidi"/>
            <w:b w:val="0"/>
            <w:bCs w:val="0"/>
            <w:sz w:val="22"/>
            <w:szCs w:val="22"/>
          </w:rPr>
          <w:tab/>
        </w:r>
        <w:r w:rsidRPr="00644283">
          <w:rPr>
            <w:rStyle w:val="Hyperlink"/>
          </w:rPr>
          <w:t>Classification of the Waterbody and Criteria Applicable to the TMDL</w:t>
        </w:r>
        <w:r>
          <w:rPr>
            <w:webHidden/>
          </w:rPr>
          <w:tab/>
        </w:r>
        <w:r>
          <w:rPr>
            <w:webHidden/>
          </w:rPr>
          <w:fldChar w:fldCharType="begin"/>
        </w:r>
        <w:r>
          <w:rPr>
            <w:webHidden/>
          </w:rPr>
          <w:instrText xml:space="preserve"> PAGEREF _Toc482704153 \h </w:instrText>
        </w:r>
        <w:r>
          <w:rPr>
            <w:webHidden/>
          </w:rPr>
        </w:r>
        <w:r>
          <w:rPr>
            <w:webHidden/>
          </w:rPr>
          <w:fldChar w:fldCharType="separate"/>
        </w:r>
        <w:r>
          <w:rPr>
            <w:webHidden/>
          </w:rPr>
          <w:t>18</w:t>
        </w:r>
        <w:r>
          <w:rPr>
            <w:webHidden/>
          </w:rPr>
          <w:fldChar w:fldCharType="end"/>
        </w:r>
      </w:hyperlink>
    </w:p>
    <w:p w14:paraId="286F2AF7" w14:textId="4F50AE23" w:rsidR="00211C3F" w:rsidRDefault="00211C3F">
      <w:pPr>
        <w:pStyle w:val="TOC2"/>
        <w:rPr>
          <w:rFonts w:asciiTheme="minorHAnsi" w:eastAsiaTheme="minorEastAsia" w:hAnsiTheme="minorHAnsi" w:cstheme="minorBidi"/>
          <w:b w:val="0"/>
          <w:bCs w:val="0"/>
          <w:sz w:val="22"/>
          <w:szCs w:val="22"/>
        </w:rPr>
      </w:pPr>
      <w:hyperlink w:anchor="_Toc482704154" w:history="1">
        <w:r w:rsidRPr="00644283">
          <w:rPr>
            <w:rStyle w:val="Hyperlink"/>
          </w:rPr>
          <w:t>3.2</w:t>
        </w:r>
        <w:r>
          <w:rPr>
            <w:rFonts w:asciiTheme="minorHAnsi" w:eastAsiaTheme="minorEastAsia" w:hAnsiTheme="minorHAnsi" w:cstheme="minorBidi"/>
            <w:b w:val="0"/>
            <w:bCs w:val="0"/>
            <w:sz w:val="22"/>
            <w:szCs w:val="22"/>
          </w:rPr>
          <w:tab/>
        </w:r>
        <w:r w:rsidRPr="00644283">
          <w:rPr>
            <w:rStyle w:val="Hyperlink"/>
          </w:rPr>
          <w:t>Numeric Interpretation of the Narrative Nutrient Criterion for Lakes</w:t>
        </w:r>
        <w:r>
          <w:rPr>
            <w:webHidden/>
          </w:rPr>
          <w:tab/>
        </w:r>
        <w:r>
          <w:rPr>
            <w:webHidden/>
          </w:rPr>
          <w:fldChar w:fldCharType="begin"/>
        </w:r>
        <w:r>
          <w:rPr>
            <w:webHidden/>
          </w:rPr>
          <w:instrText xml:space="preserve"> PAGEREF _Toc482704154 \h </w:instrText>
        </w:r>
        <w:r>
          <w:rPr>
            <w:webHidden/>
          </w:rPr>
        </w:r>
        <w:r>
          <w:rPr>
            <w:webHidden/>
          </w:rPr>
          <w:fldChar w:fldCharType="separate"/>
        </w:r>
        <w:r>
          <w:rPr>
            <w:webHidden/>
          </w:rPr>
          <w:t>18</w:t>
        </w:r>
        <w:r>
          <w:rPr>
            <w:webHidden/>
          </w:rPr>
          <w:fldChar w:fldCharType="end"/>
        </w:r>
      </w:hyperlink>
    </w:p>
    <w:p w14:paraId="4BD01EAC" w14:textId="2637D031" w:rsidR="00211C3F" w:rsidRDefault="00211C3F">
      <w:pPr>
        <w:pStyle w:val="TOC2"/>
        <w:rPr>
          <w:rFonts w:asciiTheme="minorHAnsi" w:eastAsiaTheme="minorEastAsia" w:hAnsiTheme="minorHAnsi" w:cstheme="minorBidi"/>
          <w:b w:val="0"/>
          <w:bCs w:val="0"/>
          <w:sz w:val="22"/>
          <w:szCs w:val="22"/>
        </w:rPr>
      </w:pPr>
      <w:hyperlink w:anchor="_Toc482704155" w:history="1">
        <w:r w:rsidRPr="00644283">
          <w:rPr>
            <w:rStyle w:val="Hyperlink"/>
          </w:rPr>
          <w:t>3.3</w:t>
        </w:r>
        <w:r>
          <w:rPr>
            <w:rFonts w:asciiTheme="minorHAnsi" w:eastAsiaTheme="minorEastAsia" w:hAnsiTheme="minorHAnsi" w:cstheme="minorBidi"/>
            <w:b w:val="0"/>
            <w:bCs w:val="0"/>
            <w:sz w:val="22"/>
            <w:szCs w:val="22"/>
          </w:rPr>
          <w:tab/>
        </w:r>
        <w:r w:rsidRPr="00644283">
          <w:rPr>
            <w:rStyle w:val="Hyperlink"/>
          </w:rPr>
          <w:t>Determination of Site-Specific Numeric Interpretation</w:t>
        </w:r>
        <w:r>
          <w:rPr>
            <w:webHidden/>
          </w:rPr>
          <w:tab/>
        </w:r>
        <w:r>
          <w:rPr>
            <w:webHidden/>
          </w:rPr>
          <w:fldChar w:fldCharType="begin"/>
        </w:r>
        <w:r>
          <w:rPr>
            <w:webHidden/>
          </w:rPr>
          <w:instrText xml:space="preserve"> PAGEREF _Toc482704155 \h </w:instrText>
        </w:r>
        <w:r>
          <w:rPr>
            <w:webHidden/>
          </w:rPr>
        </w:r>
        <w:r>
          <w:rPr>
            <w:webHidden/>
          </w:rPr>
          <w:fldChar w:fldCharType="separate"/>
        </w:r>
        <w:r>
          <w:rPr>
            <w:webHidden/>
          </w:rPr>
          <w:t>20</w:t>
        </w:r>
        <w:r>
          <w:rPr>
            <w:webHidden/>
          </w:rPr>
          <w:fldChar w:fldCharType="end"/>
        </w:r>
      </w:hyperlink>
    </w:p>
    <w:p w14:paraId="0A357744" w14:textId="02549A2E" w:rsidR="00211C3F" w:rsidRDefault="00211C3F">
      <w:pPr>
        <w:pStyle w:val="TOC1"/>
        <w:rPr>
          <w:rFonts w:asciiTheme="minorHAnsi" w:eastAsiaTheme="minorEastAsia" w:hAnsiTheme="minorHAnsi" w:cstheme="minorBidi"/>
          <w:b w:val="0"/>
          <w:bCs w:val="0"/>
          <w:iCs w:val="0"/>
          <w:sz w:val="22"/>
          <w:szCs w:val="22"/>
        </w:rPr>
      </w:pPr>
      <w:hyperlink w:anchor="_Toc482704156" w:history="1">
        <w:r w:rsidRPr="00644283">
          <w:rPr>
            <w:rStyle w:val="Hyperlink"/>
          </w:rPr>
          <w:t>Chapter 4: Assessment of Sources</w:t>
        </w:r>
        <w:r>
          <w:rPr>
            <w:webHidden/>
          </w:rPr>
          <w:tab/>
        </w:r>
        <w:r>
          <w:rPr>
            <w:webHidden/>
          </w:rPr>
          <w:fldChar w:fldCharType="begin"/>
        </w:r>
        <w:r>
          <w:rPr>
            <w:webHidden/>
          </w:rPr>
          <w:instrText xml:space="preserve"> PAGEREF _Toc482704156 \h </w:instrText>
        </w:r>
        <w:r>
          <w:rPr>
            <w:webHidden/>
          </w:rPr>
        </w:r>
        <w:r>
          <w:rPr>
            <w:webHidden/>
          </w:rPr>
          <w:fldChar w:fldCharType="separate"/>
        </w:r>
        <w:r>
          <w:rPr>
            <w:webHidden/>
          </w:rPr>
          <w:t>21</w:t>
        </w:r>
        <w:r>
          <w:rPr>
            <w:webHidden/>
          </w:rPr>
          <w:fldChar w:fldCharType="end"/>
        </w:r>
      </w:hyperlink>
    </w:p>
    <w:p w14:paraId="402D29D2" w14:textId="5B4484EF" w:rsidR="00211C3F" w:rsidRDefault="00211C3F">
      <w:pPr>
        <w:pStyle w:val="TOC2"/>
        <w:rPr>
          <w:rFonts w:asciiTheme="minorHAnsi" w:eastAsiaTheme="minorEastAsia" w:hAnsiTheme="minorHAnsi" w:cstheme="minorBidi"/>
          <w:b w:val="0"/>
          <w:bCs w:val="0"/>
          <w:sz w:val="22"/>
          <w:szCs w:val="22"/>
        </w:rPr>
      </w:pPr>
      <w:hyperlink w:anchor="_Toc482704157" w:history="1">
        <w:r w:rsidRPr="00644283">
          <w:rPr>
            <w:rStyle w:val="Hyperlink"/>
          </w:rPr>
          <w:t>4.1</w:t>
        </w:r>
        <w:r>
          <w:rPr>
            <w:rFonts w:asciiTheme="minorHAnsi" w:eastAsiaTheme="minorEastAsia" w:hAnsiTheme="minorHAnsi" w:cstheme="minorBidi"/>
            <w:b w:val="0"/>
            <w:bCs w:val="0"/>
            <w:sz w:val="22"/>
            <w:szCs w:val="22"/>
          </w:rPr>
          <w:tab/>
        </w:r>
        <w:r w:rsidRPr="00644283">
          <w:rPr>
            <w:rStyle w:val="Hyperlink"/>
          </w:rPr>
          <w:t>Types of Sources</w:t>
        </w:r>
        <w:r>
          <w:rPr>
            <w:webHidden/>
          </w:rPr>
          <w:tab/>
        </w:r>
        <w:r>
          <w:rPr>
            <w:webHidden/>
          </w:rPr>
          <w:fldChar w:fldCharType="begin"/>
        </w:r>
        <w:r>
          <w:rPr>
            <w:webHidden/>
          </w:rPr>
          <w:instrText xml:space="preserve"> PAGEREF _Toc482704157 \h </w:instrText>
        </w:r>
        <w:r>
          <w:rPr>
            <w:webHidden/>
          </w:rPr>
        </w:r>
        <w:r>
          <w:rPr>
            <w:webHidden/>
          </w:rPr>
          <w:fldChar w:fldCharType="separate"/>
        </w:r>
        <w:r>
          <w:rPr>
            <w:webHidden/>
          </w:rPr>
          <w:t>21</w:t>
        </w:r>
        <w:r>
          <w:rPr>
            <w:webHidden/>
          </w:rPr>
          <w:fldChar w:fldCharType="end"/>
        </w:r>
      </w:hyperlink>
    </w:p>
    <w:p w14:paraId="1FAA2705" w14:textId="5D421ECA" w:rsidR="00211C3F" w:rsidRDefault="00211C3F">
      <w:pPr>
        <w:pStyle w:val="TOC2"/>
        <w:rPr>
          <w:rFonts w:asciiTheme="minorHAnsi" w:eastAsiaTheme="minorEastAsia" w:hAnsiTheme="minorHAnsi" w:cstheme="minorBidi"/>
          <w:b w:val="0"/>
          <w:bCs w:val="0"/>
          <w:sz w:val="22"/>
          <w:szCs w:val="22"/>
        </w:rPr>
      </w:pPr>
      <w:hyperlink w:anchor="_Toc482704158" w:history="1">
        <w:r w:rsidRPr="00644283">
          <w:rPr>
            <w:rStyle w:val="Hyperlink"/>
          </w:rPr>
          <w:t>4.2</w:t>
        </w:r>
        <w:r>
          <w:rPr>
            <w:rFonts w:asciiTheme="minorHAnsi" w:eastAsiaTheme="minorEastAsia" w:hAnsiTheme="minorHAnsi" w:cstheme="minorBidi"/>
            <w:b w:val="0"/>
            <w:bCs w:val="0"/>
            <w:sz w:val="22"/>
            <w:szCs w:val="22"/>
          </w:rPr>
          <w:tab/>
        </w:r>
        <w:r w:rsidRPr="00644283">
          <w:rPr>
            <w:rStyle w:val="Hyperlink"/>
          </w:rPr>
          <w:t>Potential Sources of Nutrients in the Lake Talquin Watershed</w:t>
        </w:r>
        <w:r>
          <w:rPr>
            <w:webHidden/>
          </w:rPr>
          <w:tab/>
        </w:r>
        <w:r>
          <w:rPr>
            <w:webHidden/>
          </w:rPr>
          <w:fldChar w:fldCharType="begin"/>
        </w:r>
        <w:r>
          <w:rPr>
            <w:webHidden/>
          </w:rPr>
          <w:instrText xml:space="preserve"> PAGEREF _Toc482704158 \h </w:instrText>
        </w:r>
        <w:r>
          <w:rPr>
            <w:webHidden/>
          </w:rPr>
        </w:r>
        <w:r>
          <w:rPr>
            <w:webHidden/>
          </w:rPr>
          <w:fldChar w:fldCharType="separate"/>
        </w:r>
        <w:r>
          <w:rPr>
            <w:webHidden/>
          </w:rPr>
          <w:t>21</w:t>
        </w:r>
        <w:r>
          <w:rPr>
            <w:webHidden/>
          </w:rPr>
          <w:fldChar w:fldCharType="end"/>
        </w:r>
      </w:hyperlink>
    </w:p>
    <w:p w14:paraId="5DA7BA77" w14:textId="606DC7E9" w:rsidR="00211C3F" w:rsidRDefault="00211C3F">
      <w:pPr>
        <w:pStyle w:val="TOC1"/>
        <w:rPr>
          <w:rFonts w:asciiTheme="minorHAnsi" w:eastAsiaTheme="minorEastAsia" w:hAnsiTheme="minorHAnsi" w:cstheme="minorBidi"/>
          <w:b w:val="0"/>
          <w:bCs w:val="0"/>
          <w:iCs w:val="0"/>
          <w:sz w:val="22"/>
          <w:szCs w:val="22"/>
        </w:rPr>
      </w:pPr>
      <w:hyperlink w:anchor="_Toc482704159" w:history="1">
        <w:r w:rsidRPr="00644283">
          <w:rPr>
            <w:rStyle w:val="Hyperlink"/>
          </w:rPr>
          <w:t>Chapter 5: Determination of Assimilative Capacity</w:t>
        </w:r>
        <w:r>
          <w:rPr>
            <w:webHidden/>
          </w:rPr>
          <w:tab/>
        </w:r>
        <w:r>
          <w:rPr>
            <w:webHidden/>
          </w:rPr>
          <w:fldChar w:fldCharType="begin"/>
        </w:r>
        <w:r>
          <w:rPr>
            <w:webHidden/>
          </w:rPr>
          <w:instrText xml:space="preserve"> PAGEREF _Toc482704159 \h </w:instrText>
        </w:r>
        <w:r>
          <w:rPr>
            <w:webHidden/>
          </w:rPr>
        </w:r>
        <w:r>
          <w:rPr>
            <w:webHidden/>
          </w:rPr>
          <w:fldChar w:fldCharType="separate"/>
        </w:r>
        <w:r>
          <w:rPr>
            <w:webHidden/>
          </w:rPr>
          <w:t>33</w:t>
        </w:r>
        <w:r>
          <w:rPr>
            <w:webHidden/>
          </w:rPr>
          <w:fldChar w:fldCharType="end"/>
        </w:r>
      </w:hyperlink>
    </w:p>
    <w:p w14:paraId="06A9444C" w14:textId="2542311E" w:rsidR="00211C3F" w:rsidRDefault="00211C3F">
      <w:pPr>
        <w:pStyle w:val="TOC2"/>
        <w:rPr>
          <w:rFonts w:asciiTheme="minorHAnsi" w:eastAsiaTheme="minorEastAsia" w:hAnsiTheme="minorHAnsi" w:cstheme="minorBidi"/>
          <w:b w:val="0"/>
          <w:bCs w:val="0"/>
          <w:sz w:val="22"/>
          <w:szCs w:val="22"/>
        </w:rPr>
      </w:pPr>
      <w:hyperlink w:anchor="_Toc482704160" w:history="1">
        <w:r w:rsidRPr="00644283">
          <w:rPr>
            <w:rStyle w:val="Hyperlink"/>
          </w:rPr>
          <w:t>5.1</w:t>
        </w:r>
        <w:r>
          <w:rPr>
            <w:rFonts w:asciiTheme="minorHAnsi" w:eastAsiaTheme="minorEastAsia" w:hAnsiTheme="minorHAnsi" w:cstheme="minorBidi"/>
            <w:b w:val="0"/>
            <w:bCs w:val="0"/>
            <w:sz w:val="22"/>
            <w:szCs w:val="22"/>
          </w:rPr>
          <w:tab/>
        </w:r>
        <w:r w:rsidRPr="00644283">
          <w:rPr>
            <w:rStyle w:val="Hyperlink"/>
          </w:rPr>
          <w:t>TMDL Development Process—Establishing Nutrient Targets</w:t>
        </w:r>
        <w:r>
          <w:rPr>
            <w:webHidden/>
          </w:rPr>
          <w:tab/>
        </w:r>
        <w:r>
          <w:rPr>
            <w:webHidden/>
          </w:rPr>
          <w:fldChar w:fldCharType="begin"/>
        </w:r>
        <w:r>
          <w:rPr>
            <w:webHidden/>
          </w:rPr>
          <w:instrText xml:space="preserve"> PAGEREF _Toc482704160 \h </w:instrText>
        </w:r>
        <w:r>
          <w:rPr>
            <w:webHidden/>
          </w:rPr>
        </w:r>
        <w:r>
          <w:rPr>
            <w:webHidden/>
          </w:rPr>
          <w:fldChar w:fldCharType="separate"/>
        </w:r>
        <w:r>
          <w:rPr>
            <w:webHidden/>
          </w:rPr>
          <w:t>33</w:t>
        </w:r>
        <w:r>
          <w:rPr>
            <w:webHidden/>
          </w:rPr>
          <w:fldChar w:fldCharType="end"/>
        </w:r>
      </w:hyperlink>
    </w:p>
    <w:p w14:paraId="26ADBBA7" w14:textId="5CC3A8B9" w:rsidR="00211C3F" w:rsidRDefault="00211C3F">
      <w:pPr>
        <w:pStyle w:val="TOC2"/>
        <w:rPr>
          <w:rFonts w:asciiTheme="minorHAnsi" w:eastAsiaTheme="minorEastAsia" w:hAnsiTheme="minorHAnsi" w:cstheme="minorBidi"/>
          <w:b w:val="0"/>
          <w:bCs w:val="0"/>
          <w:sz w:val="22"/>
          <w:szCs w:val="22"/>
        </w:rPr>
      </w:pPr>
      <w:hyperlink w:anchor="_Toc482704161" w:history="1">
        <w:r w:rsidRPr="00644283">
          <w:rPr>
            <w:rStyle w:val="Hyperlink"/>
          </w:rPr>
          <w:t>5.2</w:t>
        </w:r>
        <w:r>
          <w:rPr>
            <w:rFonts w:asciiTheme="minorHAnsi" w:eastAsiaTheme="minorEastAsia" w:hAnsiTheme="minorHAnsi" w:cstheme="minorBidi"/>
            <w:b w:val="0"/>
            <w:bCs w:val="0"/>
            <w:sz w:val="22"/>
            <w:szCs w:val="22"/>
          </w:rPr>
          <w:tab/>
        </w:r>
        <w:r w:rsidRPr="00644283">
          <w:rPr>
            <w:rStyle w:val="Hyperlink"/>
          </w:rPr>
          <w:t>Calculation of Nutrient TMDLs and Applicable TN and TP Load–Based Criteria</w:t>
        </w:r>
        <w:r>
          <w:rPr>
            <w:webHidden/>
          </w:rPr>
          <w:tab/>
        </w:r>
        <w:r>
          <w:rPr>
            <w:webHidden/>
          </w:rPr>
          <w:fldChar w:fldCharType="begin"/>
        </w:r>
        <w:r>
          <w:rPr>
            <w:webHidden/>
          </w:rPr>
          <w:instrText xml:space="preserve"> PAGEREF _Toc482704161 \h </w:instrText>
        </w:r>
        <w:r>
          <w:rPr>
            <w:webHidden/>
          </w:rPr>
        </w:r>
        <w:r>
          <w:rPr>
            <w:webHidden/>
          </w:rPr>
          <w:fldChar w:fldCharType="separate"/>
        </w:r>
        <w:r>
          <w:rPr>
            <w:webHidden/>
          </w:rPr>
          <w:t>44</w:t>
        </w:r>
        <w:r>
          <w:rPr>
            <w:webHidden/>
          </w:rPr>
          <w:fldChar w:fldCharType="end"/>
        </w:r>
      </w:hyperlink>
    </w:p>
    <w:p w14:paraId="7204B74D" w14:textId="1595CFAE" w:rsidR="00211C3F" w:rsidRDefault="00211C3F">
      <w:pPr>
        <w:pStyle w:val="TOC2"/>
        <w:rPr>
          <w:rFonts w:asciiTheme="minorHAnsi" w:eastAsiaTheme="minorEastAsia" w:hAnsiTheme="minorHAnsi" w:cstheme="minorBidi"/>
          <w:b w:val="0"/>
          <w:bCs w:val="0"/>
          <w:sz w:val="22"/>
          <w:szCs w:val="22"/>
        </w:rPr>
      </w:pPr>
      <w:hyperlink w:anchor="_Toc482704162" w:history="1">
        <w:r w:rsidRPr="00644283">
          <w:rPr>
            <w:rStyle w:val="Hyperlink"/>
          </w:rPr>
          <w:t>5.3</w:t>
        </w:r>
        <w:r>
          <w:rPr>
            <w:rFonts w:asciiTheme="minorHAnsi" w:eastAsiaTheme="minorEastAsia" w:hAnsiTheme="minorHAnsi" w:cstheme="minorBidi"/>
            <w:b w:val="0"/>
            <w:bCs w:val="0"/>
            <w:sz w:val="22"/>
            <w:szCs w:val="22"/>
          </w:rPr>
          <w:tab/>
        </w:r>
        <w:r w:rsidRPr="00644283">
          <w:rPr>
            <w:rStyle w:val="Hyperlink"/>
          </w:rPr>
          <w:t>Calculation of WLAs</w:t>
        </w:r>
        <w:r>
          <w:rPr>
            <w:webHidden/>
          </w:rPr>
          <w:tab/>
        </w:r>
        <w:r>
          <w:rPr>
            <w:webHidden/>
          </w:rPr>
          <w:fldChar w:fldCharType="begin"/>
        </w:r>
        <w:r>
          <w:rPr>
            <w:webHidden/>
          </w:rPr>
          <w:instrText xml:space="preserve"> PAGEREF _Toc482704162 \h </w:instrText>
        </w:r>
        <w:r>
          <w:rPr>
            <w:webHidden/>
          </w:rPr>
        </w:r>
        <w:r>
          <w:rPr>
            <w:webHidden/>
          </w:rPr>
          <w:fldChar w:fldCharType="separate"/>
        </w:r>
        <w:r>
          <w:rPr>
            <w:webHidden/>
          </w:rPr>
          <w:t>54</w:t>
        </w:r>
        <w:r>
          <w:rPr>
            <w:webHidden/>
          </w:rPr>
          <w:fldChar w:fldCharType="end"/>
        </w:r>
      </w:hyperlink>
    </w:p>
    <w:p w14:paraId="39F909AC" w14:textId="2EAF6D4A" w:rsidR="00211C3F" w:rsidRDefault="00211C3F">
      <w:pPr>
        <w:pStyle w:val="TOC2"/>
        <w:rPr>
          <w:rFonts w:asciiTheme="minorHAnsi" w:eastAsiaTheme="minorEastAsia" w:hAnsiTheme="minorHAnsi" w:cstheme="minorBidi"/>
          <w:b w:val="0"/>
          <w:bCs w:val="0"/>
          <w:sz w:val="22"/>
          <w:szCs w:val="22"/>
        </w:rPr>
      </w:pPr>
      <w:hyperlink w:anchor="_Toc482704163" w:history="1">
        <w:r w:rsidRPr="00644283">
          <w:rPr>
            <w:rStyle w:val="Hyperlink"/>
          </w:rPr>
          <w:t>5.4</w:t>
        </w:r>
        <w:r>
          <w:rPr>
            <w:rFonts w:asciiTheme="minorHAnsi" w:eastAsiaTheme="minorEastAsia" w:hAnsiTheme="minorHAnsi" w:cstheme="minorBidi"/>
            <w:b w:val="0"/>
            <w:bCs w:val="0"/>
            <w:sz w:val="22"/>
            <w:szCs w:val="22"/>
          </w:rPr>
          <w:tab/>
        </w:r>
        <w:r w:rsidRPr="00644283">
          <w:rPr>
            <w:rStyle w:val="Hyperlink"/>
          </w:rPr>
          <w:t>Critical Conditions/Seasonality</w:t>
        </w:r>
        <w:r>
          <w:rPr>
            <w:webHidden/>
          </w:rPr>
          <w:tab/>
        </w:r>
        <w:r>
          <w:rPr>
            <w:webHidden/>
          </w:rPr>
          <w:fldChar w:fldCharType="begin"/>
        </w:r>
        <w:r>
          <w:rPr>
            <w:webHidden/>
          </w:rPr>
          <w:instrText xml:space="preserve"> PAGEREF _Toc482704163 \h </w:instrText>
        </w:r>
        <w:r>
          <w:rPr>
            <w:webHidden/>
          </w:rPr>
        </w:r>
        <w:r>
          <w:rPr>
            <w:webHidden/>
          </w:rPr>
          <w:fldChar w:fldCharType="separate"/>
        </w:r>
        <w:r>
          <w:rPr>
            <w:webHidden/>
          </w:rPr>
          <w:t>55</w:t>
        </w:r>
        <w:r>
          <w:rPr>
            <w:webHidden/>
          </w:rPr>
          <w:fldChar w:fldCharType="end"/>
        </w:r>
      </w:hyperlink>
    </w:p>
    <w:p w14:paraId="21F4D956" w14:textId="67418738" w:rsidR="00211C3F" w:rsidRDefault="00211C3F">
      <w:pPr>
        <w:pStyle w:val="TOC1"/>
        <w:rPr>
          <w:rFonts w:asciiTheme="minorHAnsi" w:eastAsiaTheme="minorEastAsia" w:hAnsiTheme="minorHAnsi" w:cstheme="minorBidi"/>
          <w:b w:val="0"/>
          <w:bCs w:val="0"/>
          <w:iCs w:val="0"/>
          <w:sz w:val="22"/>
          <w:szCs w:val="22"/>
        </w:rPr>
      </w:pPr>
      <w:hyperlink w:anchor="_Toc482704164" w:history="1">
        <w:r w:rsidRPr="00644283">
          <w:rPr>
            <w:rStyle w:val="Hyperlink"/>
          </w:rPr>
          <w:t>Chapter 6: DETERMINATION OF THE TMDL</w:t>
        </w:r>
        <w:r>
          <w:rPr>
            <w:webHidden/>
          </w:rPr>
          <w:tab/>
        </w:r>
        <w:r>
          <w:rPr>
            <w:webHidden/>
          </w:rPr>
          <w:fldChar w:fldCharType="begin"/>
        </w:r>
        <w:r>
          <w:rPr>
            <w:webHidden/>
          </w:rPr>
          <w:instrText xml:space="preserve"> PAGEREF _Toc482704164 \h </w:instrText>
        </w:r>
        <w:r>
          <w:rPr>
            <w:webHidden/>
          </w:rPr>
        </w:r>
        <w:r>
          <w:rPr>
            <w:webHidden/>
          </w:rPr>
          <w:fldChar w:fldCharType="separate"/>
        </w:r>
        <w:r>
          <w:rPr>
            <w:webHidden/>
          </w:rPr>
          <w:t>56</w:t>
        </w:r>
        <w:r>
          <w:rPr>
            <w:webHidden/>
          </w:rPr>
          <w:fldChar w:fldCharType="end"/>
        </w:r>
      </w:hyperlink>
    </w:p>
    <w:p w14:paraId="49428784" w14:textId="4E99CB17" w:rsidR="00211C3F" w:rsidRDefault="00211C3F">
      <w:pPr>
        <w:pStyle w:val="TOC2"/>
        <w:rPr>
          <w:rFonts w:asciiTheme="minorHAnsi" w:eastAsiaTheme="minorEastAsia" w:hAnsiTheme="minorHAnsi" w:cstheme="minorBidi"/>
          <w:b w:val="0"/>
          <w:bCs w:val="0"/>
          <w:sz w:val="22"/>
          <w:szCs w:val="22"/>
        </w:rPr>
      </w:pPr>
      <w:hyperlink w:anchor="_Toc482704165" w:history="1">
        <w:r w:rsidRPr="00644283">
          <w:rPr>
            <w:rStyle w:val="Hyperlink"/>
          </w:rPr>
          <w:t>6.1</w:t>
        </w:r>
        <w:r>
          <w:rPr>
            <w:rFonts w:asciiTheme="minorHAnsi" w:eastAsiaTheme="minorEastAsia" w:hAnsiTheme="minorHAnsi" w:cstheme="minorBidi"/>
            <w:b w:val="0"/>
            <w:bCs w:val="0"/>
            <w:sz w:val="22"/>
            <w:szCs w:val="22"/>
          </w:rPr>
          <w:tab/>
        </w:r>
        <w:r w:rsidRPr="00644283">
          <w:rPr>
            <w:rStyle w:val="Hyperlink"/>
          </w:rPr>
          <w:t>Expression and Allocation of the TMDL</w:t>
        </w:r>
        <w:r>
          <w:rPr>
            <w:webHidden/>
          </w:rPr>
          <w:tab/>
        </w:r>
        <w:r>
          <w:rPr>
            <w:webHidden/>
          </w:rPr>
          <w:fldChar w:fldCharType="begin"/>
        </w:r>
        <w:r>
          <w:rPr>
            <w:webHidden/>
          </w:rPr>
          <w:instrText xml:space="preserve"> PAGEREF _Toc482704165 \h </w:instrText>
        </w:r>
        <w:r>
          <w:rPr>
            <w:webHidden/>
          </w:rPr>
        </w:r>
        <w:r>
          <w:rPr>
            <w:webHidden/>
          </w:rPr>
          <w:fldChar w:fldCharType="separate"/>
        </w:r>
        <w:r>
          <w:rPr>
            <w:webHidden/>
          </w:rPr>
          <w:t>56</w:t>
        </w:r>
        <w:r>
          <w:rPr>
            <w:webHidden/>
          </w:rPr>
          <w:fldChar w:fldCharType="end"/>
        </w:r>
      </w:hyperlink>
    </w:p>
    <w:p w14:paraId="1855B38A" w14:textId="722185BC" w:rsidR="00211C3F" w:rsidRDefault="00211C3F">
      <w:pPr>
        <w:pStyle w:val="TOC2"/>
        <w:rPr>
          <w:rFonts w:asciiTheme="minorHAnsi" w:eastAsiaTheme="minorEastAsia" w:hAnsiTheme="minorHAnsi" w:cstheme="minorBidi"/>
          <w:b w:val="0"/>
          <w:bCs w:val="0"/>
          <w:sz w:val="22"/>
          <w:szCs w:val="22"/>
        </w:rPr>
      </w:pPr>
      <w:hyperlink w:anchor="_Toc482704166" w:history="1">
        <w:r w:rsidRPr="00644283">
          <w:rPr>
            <w:rStyle w:val="Hyperlink"/>
          </w:rPr>
          <w:t>6.2</w:t>
        </w:r>
        <w:r>
          <w:rPr>
            <w:rFonts w:asciiTheme="minorHAnsi" w:eastAsiaTheme="minorEastAsia" w:hAnsiTheme="minorHAnsi" w:cstheme="minorBidi"/>
            <w:b w:val="0"/>
            <w:bCs w:val="0"/>
            <w:sz w:val="22"/>
            <w:szCs w:val="22"/>
          </w:rPr>
          <w:tab/>
        </w:r>
        <w:r w:rsidRPr="00644283">
          <w:rPr>
            <w:rStyle w:val="Hyperlink"/>
          </w:rPr>
          <w:t>Load Allocation</w:t>
        </w:r>
        <w:r>
          <w:rPr>
            <w:webHidden/>
          </w:rPr>
          <w:tab/>
        </w:r>
        <w:r>
          <w:rPr>
            <w:webHidden/>
          </w:rPr>
          <w:fldChar w:fldCharType="begin"/>
        </w:r>
        <w:r>
          <w:rPr>
            <w:webHidden/>
          </w:rPr>
          <w:instrText xml:space="preserve"> PAGEREF _Toc482704166 \h </w:instrText>
        </w:r>
        <w:r>
          <w:rPr>
            <w:webHidden/>
          </w:rPr>
        </w:r>
        <w:r>
          <w:rPr>
            <w:webHidden/>
          </w:rPr>
          <w:fldChar w:fldCharType="separate"/>
        </w:r>
        <w:r>
          <w:rPr>
            <w:webHidden/>
          </w:rPr>
          <w:t>57</w:t>
        </w:r>
        <w:r>
          <w:rPr>
            <w:webHidden/>
          </w:rPr>
          <w:fldChar w:fldCharType="end"/>
        </w:r>
      </w:hyperlink>
    </w:p>
    <w:p w14:paraId="2AD56DC8" w14:textId="141C9BA5" w:rsidR="00211C3F" w:rsidRDefault="00211C3F">
      <w:pPr>
        <w:pStyle w:val="TOC2"/>
        <w:rPr>
          <w:rFonts w:asciiTheme="minorHAnsi" w:eastAsiaTheme="minorEastAsia" w:hAnsiTheme="minorHAnsi" w:cstheme="minorBidi"/>
          <w:b w:val="0"/>
          <w:bCs w:val="0"/>
          <w:sz w:val="22"/>
          <w:szCs w:val="22"/>
        </w:rPr>
      </w:pPr>
      <w:hyperlink w:anchor="_Toc482704167" w:history="1">
        <w:r w:rsidRPr="00644283">
          <w:rPr>
            <w:rStyle w:val="Hyperlink"/>
          </w:rPr>
          <w:t>6.3</w:t>
        </w:r>
        <w:r>
          <w:rPr>
            <w:rFonts w:asciiTheme="minorHAnsi" w:eastAsiaTheme="minorEastAsia" w:hAnsiTheme="minorHAnsi" w:cstheme="minorBidi"/>
            <w:b w:val="0"/>
            <w:bCs w:val="0"/>
            <w:sz w:val="22"/>
            <w:szCs w:val="22"/>
          </w:rPr>
          <w:tab/>
        </w:r>
        <w:r w:rsidRPr="00644283">
          <w:rPr>
            <w:rStyle w:val="Hyperlink"/>
          </w:rPr>
          <w:t>Wasteload Allocation</w:t>
        </w:r>
        <w:r>
          <w:rPr>
            <w:webHidden/>
          </w:rPr>
          <w:tab/>
        </w:r>
        <w:r>
          <w:rPr>
            <w:webHidden/>
          </w:rPr>
          <w:fldChar w:fldCharType="begin"/>
        </w:r>
        <w:r>
          <w:rPr>
            <w:webHidden/>
          </w:rPr>
          <w:instrText xml:space="preserve"> PAGEREF _Toc482704167 \h </w:instrText>
        </w:r>
        <w:r>
          <w:rPr>
            <w:webHidden/>
          </w:rPr>
        </w:r>
        <w:r>
          <w:rPr>
            <w:webHidden/>
          </w:rPr>
          <w:fldChar w:fldCharType="separate"/>
        </w:r>
        <w:r>
          <w:rPr>
            <w:webHidden/>
          </w:rPr>
          <w:t>58</w:t>
        </w:r>
        <w:r>
          <w:rPr>
            <w:webHidden/>
          </w:rPr>
          <w:fldChar w:fldCharType="end"/>
        </w:r>
      </w:hyperlink>
    </w:p>
    <w:p w14:paraId="58E1516B" w14:textId="07723B85" w:rsidR="00211C3F" w:rsidRDefault="00211C3F">
      <w:pPr>
        <w:pStyle w:val="TOC2"/>
        <w:rPr>
          <w:rFonts w:asciiTheme="minorHAnsi" w:eastAsiaTheme="minorEastAsia" w:hAnsiTheme="minorHAnsi" w:cstheme="minorBidi"/>
          <w:b w:val="0"/>
          <w:bCs w:val="0"/>
          <w:sz w:val="22"/>
          <w:szCs w:val="22"/>
        </w:rPr>
      </w:pPr>
      <w:hyperlink w:anchor="_Toc482704168" w:history="1">
        <w:r w:rsidRPr="00644283">
          <w:rPr>
            <w:rStyle w:val="Hyperlink"/>
          </w:rPr>
          <w:t>6.4</w:t>
        </w:r>
        <w:r>
          <w:rPr>
            <w:rFonts w:asciiTheme="minorHAnsi" w:eastAsiaTheme="minorEastAsia" w:hAnsiTheme="minorHAnsi" w:cstheme="minorBidi"/>
            <w:b w:val="0"/>
            <w:bCs w:val="0"/>
            <w:sz w:val="22"/>
            <w:szCs w:val="22"/>
          </w:rPr>
          <w:tab/>
        </w:r>
        <w:r w:rsidRPr="00644283">
          <w:rPr>
            <w:rStyle w:val="Hyperlink"/>
          </w:rPr>
          <w:t>Margin of Safety (MOS)</w:t>
        </w:r>
        <w:r>
          <w:rPr>
            <w:webHidden/>
          </w:rPr>
          <w:tab/>
        </w:r>
        <w:r>
          <w:rPr>
            <w:webHidden/>
          </w:rPr>
          <w:fldChar w:fldCharType="begin"/>
        </w:r>
        <w:r>
          <w:rPr>
            <w:webHidden/>
          </w:rPr>
          <w:instrText xml:space="preserve"> PAGEREF _Toc482704168 \h </w:instrText>
        </w:r>
        <w:r>
          <w:rPr>
            <w:webHidden/>
          </w:rPr>
        </w:r>
        <w:r>
          <w:rPr>
            <w:webHidden/>
          </w:rPr>
          <w:fldChar w:fldCharType="separate"/>
        </w:r>
        <w:r>
          <w:rPr>
            <w:webHidden/>
          </w:rPr>
          <w:t>58</w:t>
        </w:r>
        <w:r>
          <w:rPr>
            <w:webHidden/>
          </w:rPr>
          <w:fldChar w:fldCharType="end"/>
        </w:r>
      </w:hyperlink>
    </w:p>
    <w:p w14:paraId="56FD65D0" w14:textId="5852D998" w:rsidR="00211C3F" w:rsidRDefault="00211C3F">
      <w:pPr>
        <w:pStyle w:val="TOC1"/>
        <w:rPr>
          <w:rFonts w:asciiTheme="minorHAnsi" w:eastAsiaTheme="minorEastAsia" w:hAnsiTheme="minorHAnsi" w:cstheme="minorBidi"/>
          <w:b w:val="0"/>
          <w:bCs w:val="0"/>
          <w:iCs w:val="0"/>
          <w:sz w:val="22"/>
          <w:szCs w:val="22"/>
        </w:rPr>
      </w:pPr>
      <w:hyperlink w:anchor="_Toc482704169" w:history="1">
        <w:r w:rsidRPr="00644283">
          <w:rPr>
            <w:rStyle w:val="Hyperlink"/>
          </w:rPr>
          <w:t>Chapter 7: TMDL IMPLEMENTATION</w:t>
        </w:r>
        <w:r>
          <w:rPr>
            <w:webHidden/>
          </w:rPr>
          <w:tab/>
        </w:r>
        <w:r>
          <w:rPr>
            <w:webHidden/>
          </w:rPr>
          <w:fldChar w:fldCharType="begin"/>
        </w:r>
        <w:r>
          <w:rPr>
            <w:webHidden/>
          </w:rPr>
          <w:instrText xml:space="preserve"> PAGEREF _Toc482704169 \h </w:instrText>
        </w:r>
        <w:r>
          <w:rPr>
            <w:webHidden/>
          </w:rPr>
        </w:r>
        <w:r>
          <w:rPr>
            <w:webHidden/>
          </w:rPr>
          <w:fldChar w:fldCharType="separate"/>
        </w:r>
        <w:r>
          <w:rPr>
            <w:webHidden/>
          </w:rPr>
          <w:t>60</w:t>
        </w:r>
        <w:r>
          <w:rPr>
            <w:webHidden/>
          </w:rPr>
          <w:fldChar w:fldCharType="end"/>
        </w:r>
      </w:hyperlink>
    </w:p>
    <w:p w14:paraId="5237C4A3" w14:textId="661F1D0B" w:rsidR="00211C3F" w:rsidRDefault="00211C3F">
      <w:pPr>
        <w:pStyle w:val="TOC2"/>
        <w:rPr>
          <w:rFonts w:asciiTheme="minorHAnsi" w:eastAsiaTheme="minorEastAsia" w:hAnsiTheme="minorHAnsi" w:cstheme="minorBidi"/>
          <w:b w:val="0"/>
          <w:bCs w:val="0"/>
          <w:sz w:val="22"/>
          <w:szCs w:val="22"/>
        </w:rPr>
      </w:pPr>
      <w:hyperlink w:anchor="_Toc482704170" w:history="1">
        <w:r w:rsidRPr="00644283">
          <w:rPr>
            <w:rStyle w:val="Hyperlink"/>
          </w:rPr>
          <w:t>7.1</w:t>
        </w:r>
        <w:r>
          <w:rPr>
            <w:rFonts w:asciiTheme="minorHAnsi" w:eastAsiaTheme="minorEastAsia" w:hAnsiTheme="minorHAnsi" w:cstheme="minorBidi"/>
            <w:b w:val="0"/>
            <w:bCs w:val="0"/>
            <w:sz w:val="22"/>
            <w:szCs w:val="22"/>
          </w:rPr>
          <w:tab/>
        </w:r>
        <w:r w:rsidRPr="00644283">
          <w:rPr>
            <w:rStyle w:val="Hyperlink"/>
          </w:rPr>
          <w:t>Basin Management Action Plans</w:t>
        </w:r>
        <w:r>
          <w:rPr>
            <w:webHidden/>
          </w:rPr>
          <w:tab/>
        </w:r>
        <w:r>
          <w:rPr>
            <w:webHidden/>
          </w:rPr>
          <w:fldChar w:fldCharType="begin"/>
        </w:r>
        <w:r>
          <w:rPr>
            <w:webHidden/>
          </w:rPr>
          <w:instrText xml:space="preserve"> PAGEREF _Toc482704170 \h </w:instrText>
        </w:r>
        <w:r>
          <w:rPr>
            <w:webHidden/>
          </w:rPr>
        </w:r>
        <w:r>
          <w:rPr>
            <w:webHidden/>
          </w:rPr>
          <w:fldChar w:fldCharType="separate"/>
        </w:r>
        <w:r>
          <w:rPr>
            <w:webHidden/>
          </w:rPr>
          <w:t>60</w:t>
        </w:r>
        <w:r>
          <w:rPr>
            <w:webHidden/>
          </w:rPr>
          <w:fldChar w:fldCharType="end"/>
        </w:r>
      </w:hyperlink>
    </w:p>
    <w:p w14:paraId="407F8685" w14:textId="2886E0F7" w:rsidR="00211C3F" w:rsidRDefault="00211C3F">
      <w:pPr>
        <w:pStyle w:val="TOC1"/>
        <w:rPr>
          <w:rFonts w:asciiTheme="minorHAnsi" w:eastAsiaTheme="minorEastAsia" w:hAnsiTheme="minorHAnsi" w:cstheme="minorBidi"/>
          <w:b w:val="0"/>
          <w:bCs w:val="0"/>
          <w:iCs w:val="0"/>
          <w:sz w:val="22"/>
          <w:szCs w:val="22"/>
        </w:rPr>
      </w:pPr>
      <w:hyperlink w:anchor="_Toc482704171" w:history="1">
        <w:r w:rsidRPr="00644283">
          <w:rPr>
            <w:rStyle w:val="Hyperlink"/>
          </w:rPr>
          <w:t>References</w:t>
        </w:r>
        <w:r>
          <w:rPr>
            <w:webHidden/>
          </w:rPr>
          <w:tab/>
        </w:r>
        <w:r>
          <w:rPr>
            <w:webHidden/>
          </w:rPr>
          <w:fldChar w:fldCharType="begin"/>
        </w:r>
        <w:r>
          <w:rPr>
            <w:webHidden/>
          </w:rPr>
          <w:instrText xml:space="preserve"> PAGEREF _Toc482704171 \h </w:instrText>
        </w:r>
        <w:r>
          <w:rPr>
            <w:webHidden/>
          </w:rPr>
        </w:r>
        <w:r>
          <w:rPr>
            <w:webHidden/>
          </w:rPr>
          <w:fldChar w:fldCharType="separate"/>
        </w:r>
        <w:r>
          <w:rPr>
            <w:webHidden/>
          </w:rPr>
          <w:t>62</w:t>
        </w:r>
        <w:r>
          <w:rPr>
            <w:webHidden/>
          </w:rPr>
          <w:fldChar w:fldCharType="end"/>
        </w:r>
      </w:hyperlink>
    </w:p>
    <w:p w14:paraId="775865F8" w14:textId="58B6224C" w:rsidR="00211C3F" w:rsidRDefault="00211C3F">
      <w:pPr>
        <w:pStyle w:val="TOC1"/>
        <w:rPr>
          <w:rFonts w:asciiTheme="minorHAnsi" w:eastAsiaTheme="minorEastAsia" w:hAnsiTheme="minorHAnsi" w:cstheme="minorBidi"/>
          <w:b w:val="0"/>
          <w:bCs w:val="0"/>
          <w:iCs w:val="0"/>
          <w:sz w:val="22"/>
          <w:szCs w:val="22"/>
        </w:rPr>
      </w:pPr>
      <w:hyperlink w:anchor="_Toc482704172" w:history="1">
        <w:r w:rsidRPr="00644283">
          <w:rPr>
            <w:rStyle w:val="Hyperlink"/>
          </w:rPr>
          <w:t>Appendices</w:t>
        </w:r>
        <w:r>
          <w:rPr>
            <w:webHidden/>
          </w:rPr>
          <w:tab/>
        </w:r>
        <w:r>
          <w:rPr>
            <w:webHidden/>
          </w:rPr>
          <w:fldChar w:fldCharType="begin"/>
        </w:r>
        <w:r>
          <w:rPr>
            <w:webHidden/>
          </w:rPr>
          <w:instrText xml:space="preserve"> PAGEREF _Toc482704172 \h </w:instrText>
        </w:r>
        <w:r>
          <w:rPr>
            <w:webHidden/>
          </w:rPr>
        </w:r>
        <w:r>
          <w:rPr>
            <w:webHidden/>
          </w:rPr>
          <w:fldChar w:fldCharType="separate"/>
        </w:r>
        <w:r>
          <w:rPr>
            <w:webHidden/>
          </w:rPr>
          <w:t>65</w:t>
        </w:r>
        <w:r>
          <w:rPr>
            <w:webHidden/>
          </w:rPr>
          <w:fldChar w:fldCharType="end"/>
        </w:r>
      </w:hyperlink>
    </w:p>
    <w:p w14:paraId="154CCA24" w14:textId="202F7EDE" w:rsidR="00211C3F" w:rsidRDefault="00211C3F">
      <w:pPr>
        <w:pStyle w:val="TOC2"/>
        <w:rPr>
          <w:rFonts w:asciiTheme="minorHAnsi" w:eastAsiaTheme="minorEastAsia" w:hAnsiTheme="minorHAnsi" w:cstheme="minorBidi"/>
          <w:b w:val="0"/>
          <w:bCs w:val="0"/>
          <w:sz w:val="22"/>
          <w:szCs w:val="22"/>
        </w:rPr>
      </w:pPr>
      <w:hyperlink w:anchor="_Toc482704173" w:history="1">
        <w:r w:rsidRPr="00644283">
          <w:rPr>
            <w:rStyle w:val="Hyperlink"/>
          </w:rPr>
          <w:t>Appendix A: Background Information on Federal and State Stormwater  Programs</w:t>
        </w:r>
        <w:r>
          <w:rPr>
            <w:webHidden/>
          </w:rPr>
          <w:tab/>
        </w:r>
        <w:r>
          <w:rPr>
            <w:webHidden/>
          </w:rPr>
          <w:fldChar w:fldCharType="begin"/>
        </w:r>
        <w:r>
          <w:rPr>
            <w:webHidden/>
          </w:rPr>
          <w:instrText xml:space="preserve"> PAGEREF _Toc482704173 \h </w:instrText>
        </w:r>
        <w:r>
          <w:rPr>
            <w:webHidden/>
          </w:rPr>
        </w:r>
        <w:r>
          <w:rPr>
            <w:webHidden/>
          </w:rPr>
          <w:fldChar w:fldCharType="separate"/>
        </w:r>
        <w:r>
          <w:rPr>
            <w:webHidden/>
          </w:rPr>
          <w:t>65</w:t>
        </w:r>
        <w:r>
          <w:rPr>
            <w:webHidden/>
          </w:rPr>
          <w:fldChar w:fldCharType="end"/>
        </w:r>
      </w:hyperlink>
    </w:p>
    <w:p w14:paraId="3DF3820C" w14:textId="1831C5EF" w:rsidR="00211C3F" w:rsidRDefault="00211C3F">
      <w:pPr>
        <w:pStyle w:val="TOC2"/>
        <w:rPr>
          <w:rFonts w:asciiTheme="minorHAnsi" w:eastAsiaTheme="minorEastAsia" w:hAnsiTheme="minorHAnsi" w:cstheme="minorBidi"/>
          <w:b w:val="0"/>
          <w:bCs w:val="0"/>
          <w:sz w:val="22"/>
          <w:szCs w:val="22"/>
        </w:rPr>
      </w:pPr>
      <w:hyperlink w:anchor="_Toc482704174" w:history="1">
        <w:r w:rsidRPr="00644283">
          <w:rPr>
            <w:rStyle w:val="Hyperlink"/>
          </w:rPr>
          <w:t>Appendix B: Information in Support of Site-Specific Interpretations of the Narrative Nutrient Criterion</w:t>
        </w:r>
        <w:r>
          <w:rPr>
            <w:webHidden/>
          </w:rPr>
          <w:tab/>
        </w:r>
        <w:r>
          <w:rPr>
            <w:webHidden/>
          </w:rPr>
          <w:fldChar w:fldCharType="begin"/>
        </w:r>
        <w:r>
          <w:rPr>
            <w:webHidden/>
          </w:rPr>
          <w:instrText xml:space="preserve"> PAGEREF _Toc482704174 \h </w:instrText>
        </w:r>
        <w:r>
          <w:rPr>
            <w:webHidden/>
          </w:rPr>
        </w:r>
        <w:r>
          <w:rPr>
            <w:webHidden/>
          </w:rPr>
          <w:fldChar w:fldCharType="separate"/>
        </w:r>
        <w:r>
          <w:rPr>
            <w:webHidden/>
          </w:rPr>
          <w:t>67</w:t>
        </w:r>
        <w:r>
          <w:rPr>
            <w:webHidden/>
          </w:rPr>
          <w:fldChar w:fldCharType="end"/>
        </w:r>
      </w:hyperlink>
    </w:p>
    <w:p w14:paraId="41D0DE53" w14:textId="4B1FCDB8" w:rsidR="00211C3F" w:rsidRDefault="00211C3F">
      <w:pPr>
        <w:pStyle w:val="TOC2"/>
        <w:rPr>
          <w:rFonts w:asciiTheme="minorHAnsi" w:eastAsiaTheme="minorEastAsia" w:hAnsiTheme="minorHAnsi" w:cstheme="minorBidi"/>
          <w:b w:val="0"/>
          <w:bCs w:val="0"/>
          <w:sz w:val="22"/>
          <w:szCs w:val="22"/>
        </w:rPr>
      </w:pPr>
      <w:hyperlink w:anchor="_Toc482704175" w:history="1">
        <w:r w:rsidRPr="00644283">
          <w:rPr>
            <w:rStyle w:val="Hyperlink"/>
          </w:rPr>
          <w:t>Appendix C: Important Links</w:t>
        </w:r>
        <w:r>
          <w:rPr>
            <w:webHidden/>
          </w:rPr>
          <w:tab/>
        </w:r>
        <w:r>
          <w:rPr>
            <w:webHidden/>
          </w:rPr>
          <w:fldChar w:fldCharType="begin"/>
        </w:r>
        <w:r>
          <w:rPr>
            <w:webHidden/>
          </w:rPr>
          <w:instrText xml:space="preserve"> PAGEREF _Toc482704175 \h </w:instrText>
        </w:r>
        <w:r>
          <w:rPr>
            <w:webHidden/>
          </w:rPr>
        </w:r>
        <w:r>
          <w:rPr>
            <w:webHidden/>
          </w:rPr>
          <w:fldChar w:fldCharType="separate"/>
        </w:r>
        <w:r>
          <w:rPr>
            <w:webHidden/>
          </w:rPr>
          <w:t>71</w:t>
        </w:r>
        <w:r>
          <w:rPr>
            <w:webHidden/>
          </w:rPr>
          <w:fldChar w:fldCharType="end"/>
        </w:r>
      </w:hyperlink>
    </w:p>
    <w:p w14:paraId="04EDF970" w14:textId="7C6A5CF5" w:rsidR="00211C3F" w:rsidRDefault="00211C3F">
      <w:pPr>
        <w:pStyle w:val="TOC1"/>
        <w:rPr>
          <w:rFonts w:asciiTheme="minorHAnsi" w:eastAsiaTheme="minorEastAsia" w:hAnsiTheme="minorHAnsi" w:cstheme="minorBidi"/>
          <w:b w:val="0"/>
          <w:bCs w:val="0"/>
          <w:iCs w:val="0"/>
          <w:sz w:val="22"/>
          <w:szCs w:val="22"/>
        </w:rPr>
      </w:pPr>
      <w:hyperlink w:anchor="_Toc482704176" w:history="1">
        <w:r w:rsidRPr="00644283">
          <w:rPr>
            <w:rStyle w:val="Hyperlink"/>
          </w:rPr>
          <w:t>Attachments</w:t>
        </w:r>
        <w:r>
          <w:rPr>
            <w:webHidden/>
          </w:rPr>
          <w:tab/>
        </w:r>
        <w:r>
          <w:rPr>
            <w:webHidden/>
          </w:rPr>
          <w:fldChar w:fldCharType="begin"/>
        </w:r>
        <w:r>
          <w:rPr>
            <w:webHidden/>
          </w:rPr>
          <w:instrText xml:space="preserve"> PAGEREF _Toc482704176 \h </w:instrText>
        </w:r>
        <w:r>
          <w:rPr>
            <w:webHidden/>
          </w:rPr>
        </w:r>
        <w:r>
          <w:rPr>
            <w:webHidden/>
          </w:rPr>
          <w:fldChar w:fldCharType="separate"/>
        </w:r>
        <w:r>
          <w:rPr>
            <w:webHidden/>
          </w:rPr>
          <w:t>72</w:t>
        </w:r>
        <w:r>
          <w:rPr>
            <w:webHidden/>
          </w:rPr>
          <w:fldChar w:fldCharType="end"/>
        </w:r>
      </w:hyperlink>
    </w:p>
    <w:p w14:paraId="3886E4A7" w14:textId="76D4E691" w:rsidR="00211C3F" w:rsidRDefault="00211C3F">
      <w:pPr>
        <w:pStyle w:val="TOC2"/>
        <w:rPr>
          <w:rFonts w:asciiTheme="minorHAnsi" w:eastAsiaTheme="minorEastAsia" w:hAnsiTheme="minorHAnsi" w:cstheme="minorBidi"/>
          <w:b w:val="0"/>
          <w:bCs w:val="0"/>
          <w:sz w:val="22"/>
          <w:szCs w:val="22"/>
        </w:rPr>
      </w:pPr>
      <w:hyperlink w:anchor="_Toc482704177" w:history="1">
        <w:r w:rsidRPr="00644283">
          <w:rPr>
            <w:rStyle w:val="Hyperlink"/>
          </w:rPr>
          <w:t>Attachment 1: Surface Water Quality Results</w:t>
        </w:r>
        <w:r>
          <w:rPr>
            <w:webHidden/>
          </w:rPr>
          <w:tab/>
        </w:r>
        <w:r>
          <w:rPr>
            <w:webHidden/>
          </w:rPr>
          <w:fldChar w:fldCharType="begin"/>
        </w:r>
        <w:r>
          <w:rPr>
            <w:webHidden/>
          </w:rPr>
          <w:instrText xml:space="preserve"> PAGEREF _Toc482704177 \h </w:instrText>
        </w:r>
        <w:r>
          <w:rPr>
            <w:webHidden/>
          </w:rPr>
        </w:r>
        <w:r>
          <w:rPr>
            <w:webHidden/>
          </w:rPr>
          <w:fldChar w:fldCharType="separate"/>
        </w:r>
        <w:r>
          <w:rPr>
            <w:webHidden/>
          </w:rPr>
          <w:t>72</w:t>
        </w:r>
        <w:r>
          <w:rPr>
            <w:webHidden/>
          </w:rPr>
          <w:fldChar w:fldCharType="end"/>
        </w:r>
      </w:hyperlink>
    </w:p>
    <w:p w14:paraId="29FE9F87" w14:textId="40355716" w:rsidR="00211C3F" w:rsidRDefault="00211C3F">
      <w:pPr>
        <w:pStyle w:val="TOC2"/>
        <w:rPr>
          <w:rFonts w:asciiTheme="minorHAnsi" w:eastAsiaTheme="minorEastAsia" w:hAnsiTheme="minorHAnsi" w:cstheme="minorBidi"/>
          <w:b w:val="0"/>
          <w:bCs w:val="0"/>
          <w:sz w:val="22"/>
          <w:szCs w:val="22"/>
        </w:rPr>
      </w:pPr>
      <w:hyperlink w:anchor="_Toc482704178" w:history="1">
        <w:r w:rsidRPr="00644283">
          <w:rPr>
            <w:rStyle w:val="Hyperlink"/>
          </w:rPr>
          <w:t>Attachment 2: EPA Lake Talquin Modeling Report_V8</w:t>
        </w:r>
        <w:r>
          <w:rPr>
            <w:webHidden/>
          </w:rPr>
          <w:tab/>
        </w:r>
        <w:r>
          <w:rPr>
            <w:webHidden/>
          </w:rPr>
          <w:fldChar w:fldCharType="begin"/>
        </w:r>
        <w:r>
          <w:rPr>
            <w:webHidden/>
          </w:rPr>
          <w:instrText xml:space="preserve"> PAGEREF _Toc482704178 \h </w:instrText>
        </w:r>
        <w:r>
          <w:rPr>
            <w:webHidden/>
          </w:rPr>
        </w:r>
        <w:r>
          <w:rPr>
            <w:webHidden/>
          </w:rPr>
          <w:fldChar w:fldCharType="separate"/>
        </w:r>
        <w:r>
          <w:rPr>
            <w:webHidden/>
          </w:rPr>
          <w:t>72</w:t>
        </w:r>
        <w:r>
          <w:rPr>
            <w:webHidden/>
          </w:rPr>
          <w:fldChar w:fldCharType="end"/>
        </w:r>
      </w:hyperlink>
    </w:p>
    <w:p w14:paraId="5BC0E778" w14:textId="66DF65A7" w:rsidR="00620788" w:rsidRDefault="00C51D87" w:rsidP="00A16B22">
      <w:pPr>
        <w:tabs>
          <w:tab w:val="left" w:leader="underscore" w:pos="9240"/>
        </w:tabs>
        <w:spacing w:after="120"/>
      </w:pPr>
      <w:r>
        <w:fldChar w:fldCharType="end"/>
      </w:r>
      <w:r w:rsidR="0049287E">
        <w:br w:type="page"/>
      </w:r>
    </w:p>
    <w:p w14:paraId="127CC2C2" w14:textId="77777777" w:rsidR="00880519" w:rsidRPr="000810A4" w:rsidRDefault="00880519" w:rsidP="000810A4">
      <w:pPr>
        <w:jc w:val="center"/>
        <w:rPr>
          <w:sz w:val="28"/>
          <w:szCs w:val="28"/>
        </w:rPr>
      </w:pPr>
      <w:r w:rsidRPr="000810A4">
        <w:rPr>
          <w:rFonts w:ascii="Times New Roman" w:hAnsi="Times New Roman"/>
          <w:b/>
          <w:sz w:val="28"/>
          <w:szCs w:val="28"/>
        </w:rPr>
        <w:lastRenderedPageBreak/>
        <w:t>List of Figures</w:t>
      </w:r>
    </w:p>
    <w:p w14:paraId="57484FFC" w14:textId="77777777" w:rsidR="0056558F" w:rsidRDefault="0056558F" w:rsidP="0056558F">
      <w:pPr>
        <w:pStyle w:val="Bodytextreduced"/>
      </w:pPr>
    </w:p>
    <w:p w14:paraId="73639BCF" w14:textId="4F159C42" w:rsidR="002E1E39" w:rsidRDefault="00880519">
      <w:pPr>
        <w:pStyle w:val="TableofFigures"/>
        <w:rPr>
          <w:rFonts w:asciiTheme="minorHAnsi" w:eastAsiaTheme="minorEastAsia" w:hAnsiTheme="minorHAnsi" w:cstheme="minorBidi"/>
          <w:sz w:val="22"/>
          <w:szCs w:val="22"/>
        </w:rPr>
      </w:pPr>
      <w:r>
        <w:fldChar w:fldCharType="begin"/>
      </w:r>
      <w:r>
        <w:instrText xml:space="preserve"> TOC \h \z \t "Caption" \c </w:instrText>
      </w:r>
      <w:r>
        <w:fldChar w:fldCharType="separate"/>
      </w:r>
      <w:hyperlink w:anchor="_Toc482621224" w:history="1">
        <w:r w:rsidR="002E1E39" w:rsidRPr="0048534B">
          <w:rPr>
            <w:rStyle w:val="Hyperlink"/>
          </w:rPr>
          <w:t>Figure 1.1.</w:t>
        </w:r>
        <w:r w:rsidR="002E1E39">
          <w:rPr>
            <w:rFonts w:asciiTheme="minorHAnsi" w:eastAsiaTheme="minorEastAsia" w:hAnsiTheme="minorHAnsi" w:cstheme="minorBidi"/>
            <w:sz w:val="22"/>
            <w:szCs w:val="22"/>
          </w:rPr>
          <w:tab/>
        </w:r>
        <w:r w:rsidR="002E1E39" w:rsidRPr="0048534B">
          <w:rPr>
            <w:rStyle w:val="Hyperlink"/>
          </w:rPr>
          <w:t>Location of the Lake Talquin WBIDs and streams and rivers draining to Lake Talquin</w:t>
        </w:r>
        <w:r w:rsidR="002E1E39">
          <w:rPr>
            <w:webHidden/>
          </w:rPr>
          <w:tab/>
        </w:r>
        <w:r w:rsidR="002E1E39">
          <w:rPr>
            <w:webHidden/>
          </w:rPr>
          <w:fldChar w:fldCharType="begin"/>
        </w:r>
        <w:r w:rsidR="002E1E39">
          <w:rPr>
            <w:webHidden/>
          </w:rPr>
          <w:instrText xml:space="preserve"> PAGEREF _Toc482621224 \h </w:instrText>
        </w:r>
        <w:r w:rsidR="002E1E39">
          <w:rPr>
            <w:webHidden/>
          </w:rPr>
        </w:r>
        <w:r w:rsidR="002E1E39">
          <w:rPr>
            <w:webHidden/>
          </w:rPr>
          <w:fldChar w:fldCharType="separate"/>
        </w:r>
        <w:r w:rsidR="002E1E39">
          <w:rPr>
            <w:webHidden/>
          </w:rPr>
          <w:t>11</w:t>
        </w:r>
        <w:r w:rsidR="002E1E39">
          <w:rPr>
            <w:webHidden/>
          </w:rPr>
          <w:fldChar w:fldCharType="end"/>
        </w:r>
      </w:hyperlink>
    </w:p>
    <w:p w14:paraId="4F5D4D5C" w14:textId="26A73441" w:rsidR="002E1E39" w:rsidRDefault="00F82947">
      <w:pPr>
        <w:pStyle w:val="TableofFigures"/>
        <w:rPr>
          <w:rFonts w:asciiTheme="minorHAnsi" w:eastAsiaTheme="minorEastAsia" w:hAnsiTheme="minorHAnsi" w:cstheme="minorBidi"/>
          <w:sz w:val="22"/>
          <w:szCs w:val="22"/>
        </w:rPr>
      </w:pPr>
      <w:hyperlink w:anchor="_Toc482621225" w:history="1">
        <w:r w:rsidR="002E1E39" w:rsidRPr="0048534B">
          <w:rPr>
            <w:rStyle w:val="Hyperlink"/>
          </w:rPr>
          <w:t>Figure 1.2.</w:t>
        </w:r>
        <w:r w:rsidR="002E1E39">
          <w:rPr>
            <w:rFonts w:asciiTheme="minorHAnsi" w:eastAsiaTheme="minorEastAsia" w:hAnsiTheme="minorHAnsi" w:cstheme="minorBidi"/>
            <w:sz w:val="22"/>
            <w:szCs w:val="22"/>
          </w:rPr>
          <w:tab/>
        </w:r>
        <w:r w:rsidR="002E1E39" w:rsidRPr="0048534B">
          <w:rPr>
            <w:rStyle w:val="Hyperlink"/>
          </w:rPr>
          <w:t>Location of the Lake Talquin Watershed in the Ochlockonee–St. Marks Basin</w:t>
        </w:r>
        <w:r w:rsidR="002E1E39">
          <w:rPr>
            <w:webHidden/>
          </w:rPr>
          <w:tab/>
        </w:r>
        <w:r w:rsidR="002E1E39">
          <w:rPr>
            <w:webHidden/>
          </w:rPr>
          <w:fldChar w:fldCharType="begin"/>
        </w:r>
        <w:r w:rsidR="002E1E39">
          <w:rPr>
            <w:webHidden/>
          </w:rPr>
          <w:instrText xml:space="preserve"> PAGEREF _Toc482621225 \h </w:instrText>
        </w:r>
        <w:r w:rsidR="002E1E39">
          <w:rPr>
            <w:webHidden/>
          </w:rPr>
        </w:r>
        <w:r w:rsidR="002E1E39">
          <w:rPr>
            <w:webHidden/>
          </w:rPr>
          <w:fldChar w:fldCharType="separate"/>
        </w:r>
        <w:r w:rsidR="002E1E39">
          <w:rPr>
            <w:webHidden/>
          </w:rPr>
          <w:t>12</w:t>
        </w:r>
        <w:r w:rsidR="002E1E39">
          <w:rPr>
            <w:webHidden/>
          </w:rPr>
          <w:fldChar w:fldCharType="end"/>
        </w:r>
      </w:hyperlink>
    </w:p>
    <w:p w14:paraId="496D9152" w14:textId="6C30822A" w:rsidR="002E1E39" w:rsidRDefault="00F82947">
      <w:pPr>
        <w:pStyle w:val="TableofFigures"/>
        <w:rPr>
          <w:rFonts w:asciiTheme="minorHAnsi" w:eastAsiaTheme="minorEastAsia" w:hAnsiTheme="minorHAnsi" w:cstheme="minorBidi"/>
          <w:sz w:val="22"/>
          <w:szCs w:val="22"/>
        </w:rPr>
      </w:pPr>
      <w:hyperlink w:anchor="_Toc482621226" w:history="1">
        <w:r w:rsidR="002E1E39" w:rsidRPr="0048534B">
          <w:rPr>
            <w:rStyle w:val="Hyperlink"/>
          </w:rPr>
          <w:t>Figure 2.1.</w:t>
        </w:r>
        <w:r w:rsidR="002E1E39">
          <w:rPr>
            <w:rFonts w:asciiTheme="minorHAnsi" w:eastAsiaTheme="minorEastAsia" w:hAnsiTheme="minorHAnsi" w:cstheme="minorBidi"/>
            <w:sz w:val="22"/>
            <w:szCs w:val="22"/>
          </w:rPr>
          <w:tab/>
        </w:r>
        <w:r w:rsidR="002E1E39" w:rsidRPr="0048534B">
          <w:rPr>
            <w:rStyle w:val="Hyperlink"/>
          </w:rPr>
          <w:t>Lake Talquin sampling stations</w:t>
        </w:r>
        <w:r w:rsidR="002E1E39">
          <w:rPr>
            <w:webHidden/>
          </w:rPr>
          <w:tab/>
        </w:r>
        <w:r w:rsidR="002E1E39">
          <w:rPr>
            <w:webHidden/>
          </w:rPr>
          <w:fldChar w:fldCharType="begin"/>
        </w:r>
        <w:r w:rsidR="002E1E39">
          <w:rPr>
            <w:webHidden/>
          </w:rPr>
          <w:instrText xml:space="preserve"> PAGEREF _Toc482621226 \h </w:instrText>
        </w:r>
        <w:r w:rsidR="002E1E39">
          <w:rPr>
            <w:webHidden/>
          </w:rPr>
        </w:r>
        <w:r w:rsidR="002E1E39">
          <w:rPr>
            <w:webHidden/>
          </w:rPr>
          <w:fldChar w:fldCharType="separate"/>
        </w:r>
        <w:r w:rsidR="002E1E39">
          <w:rPr>
            <w:webHidden/>
          </w:rPr>
          <w:t>17</w:t>
        </w:r>
        <w:r w:rsidR="002E1E39">
          <w:rPr>
            <w:webHidden/>
          </w:rPr>
          <w:fldChar w:fldCharType="end"/>
        </w:r>
      </w:hyperlink>
    </w:p>
    <w:p w14:paraId="0B6CDAE6" w14:textId="4042FBFD" w:rsidR="002E1E39" w:rsidRDefault="00F82947">
      <w:pPr>
        <w:pStyle w:val="TableofFigures"/>
        <w:rPr>
          <w:rFonts w:asciiTheme="minorHAnsi" w:eastAsiaTheme="minorEastAsia" w:hAnsiTheme="minorHAnsi" w:cstheme="minorBidi"/>
          <w:sz w:val="22"/>
          <w:szCs w:val="22"/>
        </w:rPr>
      </w:pPr>
      <w:hyperlink w:anchor="_Toc482621227" w:history="1">
        <w:r w:rsidR="002E1E39" w:rsidRPr="0048534B">
          <w:rPr>
            <w:rStyle w:val="Hyperlink"/>
          </w:rPr>
          <w:t>Figure 4.1.</w:t>
        </w:r>
        <w:r w:rsidR="002E1E39">
          <w:rPr>
            <w:rFonts w:asciiTheme="minorHAnsi" w:eastAsiaTheme="minorEastAsia" w:hAnsiTheme="minorHAnsi" w:cstheme="minorBidi"/>
            <w:sz w:val="22"/>
            <w:szCs w:val="22"/>
          </w:rPr>
          <w:tab/>
        </w:r>
        <w:r w:rsidR="002E1E39" w:rsidRPr="0048534B">
          <w:rPr>
            <w:rStyle w:val="Hyperlink"/>
          </w:rPr>
          <w:t>NPDES surface water discharge facilities in the Lake Talquin models</w:t>
        </w:r>
        <w:r w:rsidR="002E1E39">
          <w:rPr>
            <w:webHidden/>
          </w:rPr>
          <w:tab/>
        </w:r>
        <w:r w:rsidR="002E1E39">
          <w:rPr>
            <w:webHidden/>
          </w:rPr>
          <w:fldChar w:fldCharType="begin"/>
        </w:r>
        <w:r w:rsidR="002E1E39">
          <w:rPr>
            <w:webHidden/>
          </w:rPr>
          <w:instrText xml:space="preserve"> PAGEREF _Toc482621227 \h </w:instrText>
        </w:r>
        <w:r w:rsidR="002E1E39">
          <w:rPr>
            <w:webHidden/>
          </w:rPr>
        </w:r>
        <w:r w:rsidR="002E1E39">
          <w:rPr>
            <w:webHidden/>
          </w:rPr>
          <w:fldChar w:fldCharType="separate"/>
        </w:r>
        <w:r w:rsidR="002E1E39">
          <w:rPr>
            <w:webHidden/>
          </w:rPr>
          <w:t>22</w:t>
        </w:r>
        <w:r w:rsidR="002E1E39">
          <w:rPr>
            <w:webHidden/>
          </w:rPr>
          <w:fldChar w:fldCharType="end"/>
        </w:r>
      </w:hyperlink>
    </w:p>
    <w:p w14:paraId="6A165071" w14:textId="04555481" w:rsidR="002E1E39" w:rsidRDefault="00F82947">
      <w:pPr>
        <w:pStyle w:val="TableofFigures"/>
        <w:rPr>
          <w:rFonts w:asciiTheme="minorHAnsi" w:eastAsiaTheme="minorEastAsia" w:hAnsiTheme="minorHAnsi" w:cstheme="minorBidi"/>
          <w:sz w:val="22"/>
          <w:szCs w:val="22"/>
        </w:rPr>
      </w:pPr>
      <w:hyperlink w:anchor="_Toc482621228" w:history="1">
        <w:r w:rsidR="002E1E39" w:rsidRPr="0048534B">
          <w:rPr>
            <w:rStyle w:val="Hyperlink"/>
          </w:rPr>
          <w:t>Figure 4.2.</w:t>
        </w:r>
        <w:r w:rsidR="002E1E39">
          <w:rPr>
            <w:rFonts w:asciiTheme="minorHAnsi" w:eastAsiaTheme="minorEastAsia" w:hAnsiTheme="minorHAnsi" w:cstheme="minorBidi"/>
            <w:sz w:val="22"/>
            <w:szCs w:val="22"/>
          </w:rPr>
          <w:tab/>
        </w:r>
        <w:r w:rsidR="002E1E39" w:rsidRPr="0048534B">
          <w:rPr>
            <w:rStyle w:val="Hyperlink"/>
          </w:rPr>
          <w:t>MS4 areas (yellow) in the Lake Talquin Watershed (Florida)</w:t>
        </w:r>
        <w:r w:rsidR="002E1E39">
          <w:rPr>
            <w:webHidden/>
          </w:rPr>
          <w:tab/>
        </w:r>
        <w:r w:rsidR="002E1E39">
          <w:rPr>
            <w:webHidden/>
          </w:rPr>
          <w:fldChar w:fldCharType="begin"/>
        </w:r>
        <w:r w:rsidR="002E1E39">
          <w:rPr>
            <w:webHidden/>
          </w:rPr>
          <w:instrText xml:space="preserve"> PAGEREF _Toc482621228 \h </w:instrText>
        </w:r>
        <w:r w:rsidR="002E1E39">
          <w:rPr>
            <w:webHidden/>
          </w:rPr>
        </w:r>
        <w:r w:rsidR="002E1E39">
          <w:rPr>
            <w:webHidden/>
          </w:rPr>
          <w:fldChar w:fldCharType="separate"/>
        </w:r>
        <w:r w:rsidR="002E1E39">
          <w:rPr>
            <w:webHidden/>
          </w:rPr>
          <w:t>25</w:t>
        </w:r>
        <w:r w:rsidR="002E1E39">
          <w:rPr>
            <w:webHidden/>
          </w:rPr>
          <w:fldChar w:fldCharType="end"/>
        </w:r>
      </w:hyperlink>
    </w:p>
    <w:p w14:paraId="7518E34D" w14:textId="2B0D8444" w:rsidR="002E1E39" w:rsidRDefault="00F82947">
      <w:pPr>
        <w:pStyle w:val="TableofFigures"/>
        <w:rPr>
          <w:rFonts w:asciiTheme="minorHAnsi" w:eastAsiaTheme="minorEastAsia" w:hAnsiTheme="minorHAnsi" w:cstheme="minorBidi"/>
          <w:sz w:val="22"/>
          <w:szCs w:val="22"/>
        </w:rPr>
      </w:pPr>
      <w:hyperlink w:anchor="_Toc482621229" w:history="1">
        <w:r w:rsidR="002E1E39" w:rsidRPr="0048534B">
          <w:rPr>
            <w:rStyle w:val="Hyperlink"/>
          </w:rPr>
          <w:t>Figure 4.3.</w:t>
        </w:r>
        <w:r w:rsidR="002E1E39">
          <w:rPr>
            <w:rFonts w:asciiTheme="minorHAnsi" w:eastAsiaTheme="minorEastAsia" w:hAnsiTheme="minorHAnsi" w:cstheme="minorBidi"/>
            <w:sz w:val="22"/>
            <w:szCs w:val="22"/>
          </w:rPr>
          <w:tab/>
        </w:r>
        <w:r w:rsidR="002E1E39" w:rsidRPr="0048534B">
          <w:rPr>
            <w:rStyle w:val="Hyperlink"/>
          </w:rPr>
          <w:t>Principal land uses in the Lake Talquin Watershed, 2006</w:t>
        </w:r>
        <w:r w:rsidR="002E1E39">
          <w:rPr>
            <w:webHidden/>
          </w:rPr>
          <w:tab/>
        </w:r>
        <w:r w:rsidR="002E1E39">
          <w:rPr>
            <w:webHidden/>
          </w:rPr>
          <w:fldChar w:fldCharType="begin"/>
        </w:r>
        <w:r w:rsidR="002E1E39">
          <w:rPr>
            <w:webHidden/>
          </w:rPr>
          <w:instrText xml:space="preserve"> PAGEREF _Toc482621229 \h </w:instrText>
        </w:r>
        <w:r w:rsidR="002E1E39">
          <w:rPr>
            <w:webHidden/>
          </w:rPr>
        </w:r>
        <w:r w:rsidR="002E1E39">
          <w:rPr>
            <w:webHidden/>
          </w:rPr>
          <w:fldChar w:fldCharType="separate"/>
        </w:r>
        <w:r w:rsidR="002E1E39">
          <w:rPr>
            <w:webHidden/>
          </w:rPr>
          <w:t>26</w:t>
        </w:r>
        <w:r w:rsidR="002E1E39">
          <w:rPr>
            <w:webHidden/>
          </w:rPr>
          <w:fldChar w:fldCharType="end"/>
        </w:r>
      </w:hyperlink>
    </w:p>
    <w:p w14:paraId="56D50286" w14:textId="37A20987" w:rsidR="002E1E39" w:rsidRDefault="00F82947">
      <w:pPr>
        <w:pStyle w:val="TableofFigures"/>
        <w:rPr>
          <w:rFonts w:asciiTheme="minorHAnsi" w:eastAsiaTheme="minorEastAsia" w:hAnsiTheme="minorHAnsi" w:cstheme="minorBidi"/>
          <w:sz w:val="22"/>
          <w:szCs w:val="22"/>
        </w:rPr>
      </w:pPr>
      <w:hyperlink w:anchor="_Toc482621230" w:history="1">
        <w:r w:rsidR="002E1E39" w:rsidRPr="0048534B">
          <w:rPr>
            <w:rStyle w:val="Hyperlink"/>
          </w:rPr>
          <w:t>Figure 4.4.</w:t>
        </w:r>
        <w:r w:rsidR="002E1E39">
          <w:rPr>
            <w:rFonts w:asciiTheme="minorHAnsi" w:eastAsiaTheme="minorEastAsia" w:hAnsiTheme="minorHAnsi" w:cstheme="minorBidi"/>
            <w:sz w:val="22"/>
            <w:szCs w:val="22"/>
          </w:rPr>
          <w:tab/>
        </w:r>
        <w:r w:rsidR="002E1E39" w:rsidRPr="0048534B">
          <w:rPr>
            <w:rStyle w:val="Hyperlink"/>
          </w:rPr>
          <w:t>All OSTDS in the Lake Talquin Watershed (Florida), 2010</w:t>
        </w:r>
        <w:r w:rsidR="002E1E39">
          <w:rPr>
            <w:webHidden/>
          </w:rPr>
          <w:tab/>
        </w:r>
        <w:r w:rsidR="002E1E39">
          <w:rPr>
            <w:webHidden/>
          </w:rPr>
          <w:fldChar w:fldCharType="begin"/>
        </w:r>
        <w:r w:rsidR="002E1E39">
          <w:rPr>
            <w:webHidden/>
          </w:rPr>
          <w:instrText xml:space="preserve"> PAGEREF _Toc482621230 \h </w:instrText>
        </w:r>
        <w:r w:rsidR="002E1E39">
          <w:rPr>
            <w:webHidden/>
          </w:rPr>
        </w:r>
        <w:r w:rsidR="002E1E39">
          <w:rPr>
            <w:webHidden/>
          </w:rPr>
          <w:fldChar w:fldCharType="separate"/>
        </w:r>
        <w:r w:rsidR="002E1E39">
          <w:rPr>
            <w:webHidden/>
          </w:rPr>
          <w:t>30</w:t>
        </w:r>
        <w:r w:rsidR="002E1E39">
          <w:rPr>
            <w:webHidden/>
          </w:rPr>
          <w:fldChar w:fldCharType="end"/>
        </w:r>
      </w:hyperlink>
    </w:p>
    <w:p w14:paraId="44CEAAC4" w14:textId="4C15032A" w:rsidR="002E1E39" w:rsidRDefault="00F82947">
      <w:pPr>
        <w:pStyle w:val="TableofFigures"/>
        <w:rPr>
          <w:rFonts w:asciiTheme="minorHAnsi" w:eastAsiaTheme="minorEastAsia" w:hAnsiTheme="minorHAnsi" w:cstheme="minorBidi"/>
          <w:sz w:val="22"/>
          <w:szCs w:val="22"/>
        </w:rPr>
      </w:pPr>
      <w:hyperlink w:anchor="_Toc482621231" w:history="1">
        <w:r w:rsidR="002E1E39" w:rsidRPr="0048534B">
          <w:rPr>
            <w:rStyle w:val="Hyperlink"/>
          </w:rPr>
          <w:t>Figure 4.5.</w:t>
        </w:r>
        <w:r w:rsidR="002E1E39">
          <w:rPr>
            <w:rFonts w:asciiTheme="minorHAnsi" w:eastAsiaTheme="minorEastAsia" w:hAnsiTheme="minorHAnsi" w:cstheme="minorBidi"/>
            <w:sz w:val="22"/>
            <w:szCs w:val="22"/>
          </w:rPr>
          <w:tab/>
        </w:r>
        <w:r w:rsidR="002E1E39" w:rsidRPr="0048534B">
          <w:rPr>
            <w:rStyle w:val="Hyperlink"/>
          </w:rPr>
          <w:t>OSTDS within 200 meters of a stream/river or lake in the Lake Talquin Watershed in Florida, 2010</w:t>
        </w:r>
        <w:r w:rsidR="002E1E39">
          <w:rPr>
            <w:webHidden/>
          </w:rPr>
          <w:tab/>
        </w:r>
        <w:r w:rsidR="002E1E39">
          <w:rPr>
            <w:webHidden/>
          </w:rPr>
          <w:fldChar w:fldCharType="begin"/>
        </w:r>
        <w:r w:rsidR="002E1E39">
          <w:rPr>
            <w:webHidden/>
          </w:rPr>
          <w:instrText xml:space="preserve"> PAGEREF _Toc482621231 \h </w:instrText>
        </w:r>
        <w:r w:rsidR="002E1E39">
          <w:rPr>
            <w:webHidden/>
          </w:rPr>
        </w:r>
        <w:r w:rsidR="002E1E39">
          <w:rPr>
            <w:webHidden/>
          </w:rPr>
          <w:fldChar w:fldCharType="separate"/>
        </w:r>
        <w:r w:rsidR="002E1E39">
          <w:rPr>
            <w:webHidden/>
          </w:rPr>
          <w:t>31</w:t>
        </w:r>
        <w:r w:rsidR="002E1E39">
          <w:rPr>
            <w:webHidden/>
          </w:rPr>
          <w:fldChar w:fldCharType="end"/>
        </w:r>
      </w:hyperlink>
    </w:p>
    <w:p w14:paraId="477A041C" w14:textId="01829BF7" w:rsidR="002E1E39" w:rsidRDefault="00F82947">
      <w:pPr>
        <w:pStyle w:val="TableofFigures"/>
        <w:rPr>
          <w:rFonts w:asciiTheme="minorHAnsi" w:eastAsiaTheme="minorEastAsia" w:hAnsiTheme="minorHAnsi" w:cstheme="minorBidi"/>
          <w:sz w:val="22"/>
          <w:szCs w:val="22"/>
        </w:rPr>
      </w:pPr>
      <w:hyperlink w:anchor="_Toc482621232" w:history="1">
        <w:r w:rsidR="002E1E39" w:rsidRPr="0048534B">
          <w:rPr>
            <w:rStyle w:val="Hyperlink"/>
          </w:rPr>
          <w:t>Figure 5.1.</w:t>
        </w:r>
        <w:r w:rsidR="002E1E39">
          <w:rPr>
            <w:rFonts w:asciiTheme="minorHAnsi" w:eastAsiaTheme="minorEastAsia" w:hAnsiTheme="minorHAnsi" w:cstheme="minorBidi"/>
            <w:sz w:val="22"/>
            <w:szCs w:val="22"/>
          </w:rPr>
          <w:tab/>
        </w:r>
        <w:r w:rsidR="002E1E39" w:rsidRPr="0048534B">
          <w:rPr>
            <w:rStyle w:val="Hyperlink"/>
          </w:rPr>
          <w:t>Chlorophyll a assessment zones (TMDL)</w:t>
        </w:r>
        <w:r w:rsidR="002E1E39">
          <w:rPr>
            <w:webHidden/>
          </w:rPr>
          <w:tab/>
        </w:r>
        <w:r w:rsidR="002E1E39">
          <w:rPr>
            <w:webHidden/>
          </w:rPr>
          <w:fldChar w:fldCharType="begin"/>
        </w:r>
        <w:r w:rsidR="002E1E39">
          <w:rPr>
            <w:webHidden/>
          </w:rPr>
          <w:instrText xml:space="preserve"> PAGEREF _Toc482621232 \h </w:instrText>
        </w:r>
        <w:r w:rsidR="002E1E39">
          <w:rPr>
            <w:webHidden/>
          </w:rPr>
        </w:r>
        <w:r w:rsidR="002E1E39">
          <w:rPr>
            <w:webHidden/>
          </w:rPr>
          <w:fldChar w:fldCharType="separate"/>
        </w:r>
        <w:r w:rsidR="002E1E39">
          <w:rPr>
            <w:webHidden/>
          </w:rPr>
          <w:t>35</w:t>
        </w:r>
        <w:r w:rsidR="002E1E39">
          <w:rPr>
            <w:webHidden/>
          </w:rPr>
          <w:fldChar w:fldCharType="end"/>
        </w:r>
      </w:hyperlink>
    </w:p>
    <w:p w14:paraId="2EFC7705" w14:textId="2049A359" w:rsidR="002E1E39" w:rsidRDefault="00F82947">
      <w:pPr>
        <w:pStyle w:val="TableofFigures"/>
        <w:rPr>
          <w:rFonts w:asciiTheme="minorHAnsi" w:eastAsiaTheme="minorEastAsia" w:hAnsiTheme="minorHAnsi" w:cstheme="minorBidi"/>
          <w:sz w:val="22"/>
          <w:szCs w:val="22"/>
        </w:rPr>
      </w:pPr>
      <w:hyperlink w:anchor="_Toc482621233" w:history="1">
        <w:r w:rsidR="002E1E39" w:rsidRPr="0048534B">
          <w:rPr>
            <w:rStyle w:val="Hyperlink"/>
          </w:rPr>
          <w:t>Figure 5.2.</w:t>
        </w:r>
        <w:r w:rsidR="002E1E39">
          <w:rPr>
            <w:rFonts w:asciiTheme="minorHAnsi" w:eastAsiaTheme="minorEastAsia" w:hAnsiTheme="minorHAnsi" w:cstheme="minorBidi"/>
            <w:sz w:val="22"/>
            <w:szCs w:val="22"/>
          </w:rPr>
          <w:tab/>
        </w:r>
        <w:r w:rsidR="002E1E39" w:rsidRPr="0048534B">
          <w:rPr>
            <w:rStyle w:val="Hyperlink"/>
          </w:rPr>
          <w:t>Example of excluded cells</w:t>
        </w:r>
        <w:r w:rsidR="002E1E39">
          <w:rPr>
            <w:webHidden/>
          </w:rPr>
          <w:tab/>
        </w:r>
        <w:r w:rsidR="002E1E39">
          <w:rPr>
            <w:webHidden/>
          </w:rPr>
          <w:fldChar w:fldCharType="begin"/>
        </w:r>
        <w:r w:rsidR="002E1E39">
          <w:rPr>
            <w:webHidden/>
          </w:rPr>
          <w:instrText xml:space="preserve"> PAGEREF _Toc482621233 \h </w:instrText>
        </w:r>
        <w:r w:rsidR="002E1E39">
          <w:rPr>
            <w:webHidden/>
          </w:rPr>
        </w:r>
        <w:r w:rsidR="002E1E39">
          <w:rPr>
            <w:webHidden/>
          </w:rPr>
          <w:fldChar w:fldCharType="separate"/>
        </w:r>
        <w:r w:rsidR="002E1E39">
          <w:rPr>
            <w:webHidden/>
          </w:rPr>
          <w:t>35</w:t>
        </w:r>
        <w:r w:rsidR="002E1E39">
          <w:rPr>
            <w:webHidden/>
          </w:rPr>
          <w:fldChar w:fldCharType="end"/>
        </w:r>
      </w:hyperlink>
    </w:p>
    <w:p w14:paraId="266ED448" w14:textId="61137FC9" w:rsidR="002E1E39" w:rsidRDefault="00F82947">
      <w:pPr>
        <w:pStyle w:val="TableofFigures"/>
        <w:rPr>
          <w:rFonts w:asciiTheme="minorHAnsi" w:eastAsiaTheme="minorEastAsia" w:hAnsiTheme="minorHAnsi" w:cstheme="minorBidi"/>
          <w:sz w:val="22"/>
          <w:szCs w:val="22"/>
        </w:rPr>
      </w:pPr>
      <w:hyperlink w:anchor="_Toc482621234" w:history="1">
        <w:r w:rsidR="002E1E39" w:rsidRPr="0048534B">
          <w:rPr>
            <w:rStyle w:val="Hyperlink"/>
          </w:rPr>
          <w:t>Figure 5.3.</w:t>
        </w:r>
        <w:r w:rsidR="002E1E39">
          <w:rPr>
            <w:rFonts w:asciiTheme="minorHAnsi" w:eastAsiaTheme="minorEastAsia" w:hAnsiTheme="minorHAnsi" w:cstheme="minorBidi"/>
            <w:sz w:val="22"/>
            <w:szCs w:val="22"/>
          </w:rPr>
          <w:tab/>
        </w:r>
        <w:r w:rsidR="002E1E39" w:rsidRPr="0048534B">
          <w:rPr>
            <w:rStyle w:val="Hyperlink"/>
          </w:rPr>
          <w:t>Lake Talquin chlorophyll a daily average calibration, natural, and TMDL-WLA scenarios</w:t>
        </w:r>
        <w:r w:rsidR="002E1E39">
          <w:rPr>
            <w:webHidden/>
          </w:rPr>
          <w:tab/>
        </w:r>
        <w:r w:rsidR="002E1E39">
          <w:rPr>
            <w:webHidden/>
          </w:rPr>
          <w:fldChar w:fldCharType="begin"/>
        </w:r>
        <w:r w:rsidR="002E1E39">
          <w:rPr>
            <w:webHidden/>
          </w:rPr>
          <w:instrText xml:space="preserve"> PAGEREF _Toc482621234 \h </w:instrText>
        </w:r>
        <w:r w:rsidR="002E1E39">
          <w:rPr>
            <w:webHidden/>
          </w:rPr>
        </w:r>
        <w:r w:rsidR="002E1E39">
          <w:rPr>
            <w:webHidden/>
          </w:rPr>
          <w:fldChar w:fldCharType="separate"/>
        </w:r>
        <w:r w:rsidR="002E1E39">
          <w:rPr>
            <w:webHidden/>
          </w:rPr>
          <w:t>45</w:t>
        </w:r>
        <w:r w:rsidR="002E1E39">
          <w:rPr>
            <w:webHidden/>
          </w:rPr>
          <w:fldChar w:fldCharType="end"/>
        </w:r>
      </w:hyperlink>
    </w:p>
    <w:p w14:paraId="04D2A35B" w14:textId="3CFC1828" w:rsidR="002E1E39" w:rsidRDefault="00F82947">
      <w:pPr>
        <w:pStyle w:val="TableofFigures"/>
        <w:rPr>
          <w:rFonts w:asciiTheme="minorHAnsi" w:eastAsiaTheme="minorEastAsia" w:hAnsiTheme="minorHAnsi" w:cstheme="minorBidi"/>
          <w:sz w:val="22"/>
          <w:szCs w:val="22"/>
        </w:rPr>
      </w:pPr>
      <w:hyperlink w:anchor="_Toc482621235" w:history="1">
        <w:r w:rsidR="002E1E39" w:rsidRPr="0048534B">
          <w:rPr>
            <w:rStyle w:val="Hyperlink"/>
          </w:rPr>
          <w:t>Figure 5.4.</w:t>
        </w:r>
        <w:r w:rsidR="002E1E39">
          <w:rPr>
            <w:rFonts w:asciiTheme="minorHAnsi" w:eastAsiaTheme="minorEastAsia" w:hAnsiTheme="minorHAnsi" w:cstheme="minorBidi"/>
            <w:sz w:val="22"/>
            <w:szCs w:val="22"/>
          </w:rPr>
          <w:tab/>
        </w:r>
        <w:r w:rsidR="002E1E39" w:rsidRPr="0048534B">
          <w:rPr>
            <w:rStyle w:val="Hyperlink"/>
          </w:rPr>
          <w:t>Upper Zone chlorophyll a daily average calibration, natural, and TMDL-WLA scenarios</w:t>
        </w:r>
        <w:r w:rsidR="002E1E39">
          <w:rPr>
            <w:webHidden/>
          </w:rPr>
          <w:tab/>
        </w:r>
        <w:r w:rsidR="002E1E39">
          <w:rPr>
            <w:webHidden/>
          </w:rPr>
          <w:fldChar w:fldCharType="begin"/>
        </w:r>
        <w:r w:rsidR="002E1E39">
          <w:rPr>
            <w:webHidden/>
          </w:rPr>
          <w:instrText xml:space="preserve"> PAGEREF _Toc482621235 \h </w:instrText>
        </w:r>
        <w:r w:rsidR="002E1E39">
          <w:rPr>
            <w:webHidden/>
          </w:rPr>
        </w:r>
        <w:r w:rsidR="002E1E39">
          <w:rPr>
            <w:webHidden/>
          </w:rPr>
          <w:fldChar w:fldCharType="separate"/>
        </w:r>
        <w:r w:rsidR="002E1E39">
          <w:rPr>
            <w:webHidden/>
          </w:rPr>
          <w:t>46</w:t>
        </w:r>
        <w:r w:rsidR="002E1E39">
          <w:rPr>
            <w:webHidden/>
          </w:rPr>
          <w:fldChar w:fldCharType="end"/>
        </w:r>
      </w:hyperlink>
    </w:p>
    <w:p w14:paraId="1FD17B54" w14:textId="67B5EA73" w:rsidR="002E1E39" w:rsidRDefault="00F82947">
      <w:pPr>
        <w:pStyle w:val="TableofFigures"/>
        <w:rPr>
          <w:rFonts w:asciiTheme="minorHAnsi" w:eastAsiaTheme="minorEastAsia" w:hAnsiTheme="minorHAnsi" w:cstheme="minorBidi"/>
          <w:sz w:val="22"/>
          <w:szCs w:val="22"/>
        </w:rPr>
      </w:pPr>
      <w:hyperlink w:anchor="_Toc482621236" w:history="1">
        <w:r w:rsidR="002E1E39" w:rsidRPr="0048534B">
          <w:rPr>
            <w:rStyle w:val="Hyperlink"/>
          </w:rPr>
          <w:t>Figure 5.5.</w:t>
        </w:r>
        <w:r w:rsidR="002E1E39">
          <w:rPr>
            <w:rFonts w:asciiTheme="minorHAnsi" w:eastAsiaTheme="minorEastAsia" w:hAnsiTheme="minorHAnsi" w:cstheme="minorBidi"/>
            <w:sz w:val="22"/>
            <w:szCs w:val="22"/>
          </w:rPr>
          <w:tab/>
        </w:r>
        <w:r w:rsidR="002E1E39" w:rsidRPr="0048534B">
          <w:rPr>
            <w:rStyle w:val="Hyperlink"/>
          </w:rPr>
          <w:t>Middle Zone chlorophyll a daily average calibration, natural, and TMDL-WLA scenarios</w:t>
        </w:r>
        <w:r w:rsidR="002E1E39">
          <w:rPr>
            <w:webHidden/>
          </w:rPr>
          <w:tab/>
        </w:r>
        <w:r w:rsidR="002E1E39">
          <w:rPr>
            <w:webHidden/>
          </w:rPr>
          <w:fldChar w:fldCharType="begin"/>
        </w:r>
        <w:r w:rsidR="002E1E39">
          <w:rPr>
            <w:webHidden/>
          </w:rPr>
          <w:instrText xml:space="preserve"> PAGEREF _Toc482621236 \h </w:instrText>
        </w:r>
        <w:r w:rsidR="002E1E39">
          <w:rPr>
            <w:webHidden/>
          </w:rPr>
        </w:r>
        <w:r w:rsidR="002E1E39">
          <w:rPr>
            <w:webHidden/>
          </w:rPr>
          <w:fldChar w:fldCharType="separate"/>
        </w:r>
        <w:r w:rsidR="002E1E39">
          <w:rPr>
            <w:webHidden/>
          </w:rPr>
          <w:t>46</w:t>
        </w:r>
        <w:r w:rsidR="002E1E39">
          <w:rPr>
            <w:webHidden/>
          </w:rPr>
          <w:fldChar w:fldCharType="end"/>
        </w:r>
      </w:hyperlink>
    </w:p>
    <w:p w14:paraId="427511DE" w14:textId="46E99B97" w:rsidR="002E1E39" w:rsidRDefault="00F82947">
      <w:pPr>
        <w:pStyle w:val="TableofFigures"/>
        <w:rPr>
          <w:rFonts w:asciiTheme="minorHAnsi" w:eastAsiaTheme="minorEastAsia" w:hAnsiTheme="minorHAnsi" w:cstheme="minorBidi"/>
          <w:sz w:val="22"/>
          <w:szCs w:val="22"/>
        </w:rPr>
      </w:pPr>
      <w:hyperlink w:anchor="_Toc482621237" w:history="1">
        <w:r w:rsidR="002E1E39" w:rsidRPr="0048534B">
          <w:rPr>
            <w:rStyle w:val="Hyperlink"/>
          </w:rPr>
          <w:t>Figure 5.6.</w:t>
        </w:r>
        <w:r w:rsidR="002E1E39">
          <w:rPr>
            <w:rFonts w:asciiTheme="minorHAnsi" w:eastAsiaTheme="minorEastAsia" w:hAnsiTheme="minorHAnsi" w:cstheme="minorBidi"/>
            <w:sz w:val="22"/>
            <w:szCs w:val="22"/>
          </w:rPr>
          <w:tab/>
        </w:r>
        <w:r w:rsidR="002E1E39" w:rsidRPr="0048534B">
          <w:rPr>
            <w:rStyle w:val="Hyperlink"/>
          </w:rPr>
          <w:t>Lower Zone chlorophyll a daily average calibration, natural, and TMDL-WLA scenarios</w:t>
        </w:r>
        <w:r w:rsidR="002E1E39">
          <w:rPr>
            <w:webHidden/>
          </w:rPr>
          <w:tab/>
        </w:r>
        <w:r w:rsidR="002E1E39">
          <w:rPr>
            <w:webHidden/>
          </w:rPr>
          <w:fldChar w:fldCharType="begin"/>
        </w:r>
        <w:r w:rsidR="002E1E39">
          <w:rPr>
            <w:webHidden/>
          </w:rPr>
          <w:instrText xml:space="preserve"> PAGEREF _Toc482621237 \h </w:instrText>
        </w:r>
        <w:r w:rsidR="002E1E39">
          <w:rPr>
            <w:webHidden/>
          </w:rPr>
        </w:r>
        <w:r w:rsidR="002E1E39">
          <w:rPr>
            <w:webHidden/>
          </w:rPr>
          <w:fldChar w:fldCharType="separate"/>
        </w:r>
        <w:r w:rsidR="002E1E39">
          <w:rPr>
            <w:webHidden/>
          </w:rPr>
          <w:t>47</w:t>
        </w:r>
        <w:r w:rsidR="002E1E39">
          <w:rPr>
            <w:webHidden/>
          </w:rPr>
          <w:fldChar w:fldCharType="end"/>
        </w:r>
      </w:hyperlink>
    </w:p>
    <w:p w14:paraId="203B4F03" w14:textId="7513E944" w:rsidR="002E1E39" w:rsidRDefault="00F82947">
      <w:pPr>
        <w:pStyle w:val="TableofFigures"/>
        <w:rPr>
          <w:rFonts w:asciiTheme="minorHAnsi" w:eastAsiaTheme="minorEastAsia" w:hAnsiTheme="minorHAnsi" w:cstheme="minorBidi"/>
          <w:sz w:val="22"/>
          <w:szCs w:val="22"/>
        </w:rPr>
      </w:pPr>
      <w:hyperlink w:anchor="_Toc482621238" w:history="1">
        <w:r w:rsidR="002E1E39" w:rsidRPr="0048534B">
          <w:rPr>
            <w:rStyle w:val="Hyperlink"/>
          </w:rPr>
          <w:t>Figure 5.7.</w:t>
        </w:r>
        <w:r w:rsidR="002E1E39">
          <w:rPr>
            <w:rFonts w:asciiTheme="minorHAnsi" w:eastAsiaTheme="minorEastAsia" w:hAnsiTheme="minorHAnsi" w:cstheme="minorBidi"/>
            <w:sz w:val="22"/>
            <w:szCs w:val="22"/>
          </w:rPr>
          <w:tab/>
        </w:r>
        <w:r w:rsidR="002E1E39" w:rsidRPr="0048534B">
          <w:rPr>
            <w:rStyle w:val="Hyperlink"/>
          </w:rPr>
          <w:t>LRA chlorophyll a daily average calibration, natural, and TMDL-WLA scenarios</w:t>
        </w:r>
        <w:r w:rsidR="002E1E39">
          <w:rPr>
            <w:webHidden/>
          </w:rPr>
          <w:tab/>
        </w:r>
        <w:r w:rsidR="002E1E39">
          <w:rPr>
            <w:webHidden/>
          </w:rPr>
          <w:fldChar w:fldCharType="begin"/>
        </w:r>
        <w:r w:rsidR="002E1E39">
          <w:rPr>
            <w:webHidden/>
          </w:rPr>
          <w:instrText xml:space="preserve"> PAGEREF _Toc482621238 \h </w:instrText>
        </w:r>
        <w:r w:rsidR="002E1E39">
          <w:rPr>
            <w:webHidden/>
          </w:rPr>
        </w:r>
        <w:r w:rsidR="002E1E39">
          <w:rPr>
            <w:webHidden/>
          </w:rPr>
          <w:fldChar w:fldCharType="separate"/>
        </w:r>
        <w:r w:rsidR="002E1E39">
          <w:rPr>
            <w:webHidden/>
          </w:rPr>
          <w:t>47</w:t>
        </w:r>
        <w:r w:rsidR="002E1E39">
          <w:rPr>
            <w:webHidden/>
          </w:rPr>
          <w:fldChar w:fldCharType="end"/>
        </w:r>
      </w:hyperlink>
    </w:p>
    <w:p w14:paraId="1E52E602" w14:textId="4D082F71" w:rsidR="002E1E39" w:rsidRDefault="00F82947">
      <w:pPr>
        <w:pStyle w:val="TableofFigures"/>
        <w:rPr>
          <w:rFonts w:asciiTheme="minorHAnsi" w:eastAsiaTheme="minorEastAsia" w:hAnsiTheme="minorHAnsi" w:cstheme="minorBidi"/>
          <w:sz w:val="22"/>
          <w:szCs w:val="22"/>
        </w:rPr>
      </w:pPr>
      <w:hyperlink w:anchor="_Toc482621239" w:history="1">
        <w:r w:rsidR="002E1E39" w:rsidRPr="0048534B">
          <w:rPr>
            <w:rStyle w:val="Hyperlink"/>
          </w:rPr>
          <w:t>Figure 5.8.</w:t>
        </w:r>
        <w:r w:rsidR="002E1E39">
          <w:rPr>
            <w:rFonts w:asciiTheme="minorHAnsi" w:eastAsiaTheme="minorEastAsia" w:hAnsiTheme="minorHAnsi" w:cstheme="minorBidi"/>
            <w:sz w:val="22"/>
            <w:szCs w:val="22"/>
          </w:rPr>
          <w:tab/>
        </w:r>
        <w:r w:rsidR="002E1E39" w:rsidRPr="0048534B">
          <w:rPr>
            <w:rStyle w:val="Hyperlink"/>
          </w:rPr>
          <w:t>Lake Talquin chlorophyll a daily AGM for calibration, natural, and TMDL-WLA scenarios</w:t>
        </w:r>
        <w:r w:rsidR="002E1E39">
          <w:rPr>
            <w:webHidden/>
          </w:rPr>
          <w:tab/>
        </w:r>
        <w:r w:rsidR="002E1E39">
          <w:rPr>
            <w:webHidden/>
          </w:rPr>
          <w:fldChar w:fldCharType="begin"/>
        </w:r>
        <w:r w:rsidR="002E1E39">
          <w:rPr>
            <w:webHidden/>
          </w:rPr>
          <w:instrText xml:space="preserve"> PAGEREF _Toc482621239 \h </w:instrText>
        </w:r>
        <w:r w:rsidR="002E1E39">
          <w:rPr>
            <w:webHidden/>
          </w:rPr>
        </w:r>
        <w:r w:rsidR="002E1E39">
          <w:rPr>
            <w:webHidden/>
          </w:rPr>
          <w:fldChar w:fldCharType="separate"/>
        </w:r>
        <w:r w:rsidR="002E1E39">
          <w:rPr>
            <w:webHidden/>
          </w:rPr>
          <w:t>48</w:t>
        </w:r>
        <w:r w:rsidR="002E1E39">
          <w:rPr>
            <w:webHidden/>
          </w:rPr>
          <w:fldChar w:fldCharType="end"/>
        </w:r>
      </w:hyperlink>
    </w:p>
    <w:p w14:paraId="6D4E8BE1" w14:textId="1309375F" w:rsidR="002E1E39" w:rsidRDefault="00F82947">
      <w:pPr>
        <w:pStyle w:val="TableofFigures"/>
        <w:rPr>
          <w:rFonts w:asciiTheme="minorHAnsi" w:eastAsiaTheme="minorEastAsia" w:hAnsiTheme="minorHAnsi" w:cstheme="minorBidi"/>
          <w:sz w:val="22"/>
          <w:szCs w:val="22"/>
        </w:rPr>
      </w:pPr>
      <w:hyperlink w:anchor="_Toc482621240" w:history="1">
        <w:r w:rsidR="002E1E39" w:rsidRPr="0048534B">
          <w:rPr>
            <w:rStyle w:val="Hyperlink"/>
          </w:rPr>
          <w:t>Figure 5.9.</w:t>
        </w:r>
        <w:r w:rsidR="002E1E39">
          <w:rPr>
            <w:rFonts w:asciiTheme="minorHAnsi" w:eastAsiaTheme="minorEastAsia" w:hAnsiTheme="minorHAnsi" w:cstheme="minorBidi"/>
            <w:sz w:val="22"/>
            <w:szCs w:val="22"/>
          </w:rPr>
          <w:tab/>
        </w:r>
        <w:r w:rsidR="002E1E39" w:rsidRPr="0048534B">
          <w:rPr>
            <w:rStyle w:val="Hyperlink"/>
          </w:rPr>
          <w:t>Upper Zone chlorophyll a daily AGM for calibration, natural, and TMDL-WLA scenarios</w:t>
        </w:r>
        <w:r w:rsidR="002E1E39">
          <w:rPr>
            <w:webHidden/>
          </w:rPr>
          <w:tab/>
        </w:r>
        <w:r w:rsidR="002E1E39">
          <w:rPr>
            <w:webHidden/>
          </w:rPr>
          <w:fldChar w:fldCharType="begin"/>
        </w:r>
        <w:r w:rsidR="002E1E39">
          <w:rPr>
            <w:webHidden/>
          </w:rPr>
          <w:instrText xml:space="preserve"> PAGEREF _Toc482621240 \h </w:instrText>
        </w:r>
        <w:r w:rsidR="002E1E39">
          <w:rPr>
            <w:webHidden/>
          </w:rPr>
        </w:r>
        <w:r w:rsidR="002E1E39">
          <w:rPr>
            <w:webHidden/>
          </w:rPr>
          <w:fldChar w:fldCharType="separate"/>
        </w:r>
        <w:r w:rsidR="002E1E39">
          <w:rPr>
            <w:webHidden/>
          </w:rPr>
          <w:t>48</w:t>
        </w:r>
        <w:r w:rsidR="002E1E39">
          <w:rPr>
            <w:webHidden/>
          </w:rPr>
          <w:fldChar w:fldCharType="end"/>
        </w:r>
      </w:hyperlink>
    </w:p>
    <w:p w14:paraId="79591692" w14:textId="07FDA5B8" w:rsidR="002E1E39" w:rsidRDefault="00F82947">
      <w:pPr>
        <w:pStyle w:val="TableofFigures"/>
        <w:rPr>
          <w:rFonts w:asciiTheme="minorHAnsi" w:eastAsiaTheme="minorEastAsia" w:hAnsiTheme="minorHAnsi" w:cstheme="minorBidi"/>
          <w:sz w:val="22"/>
          <w:szCs w:val="22"/>
        </w:rPr>
      </w:pPr>
      <w:hyperlink w:anchor="_Toc482621241" w:history="1">
        <w:r w:rsidR="002E1E39" w:rsidRPr="0048534B">
          <w:rPr>
            <w:rStyle w:val="Hyperlink"/>
          </w:rPr>
          <w:t>Figure 5.10.</w:t>
        </w:r>
        <w:r w:rsidR="002E1E39">
          <w:rPr>
            <w:rFonts w:asciiTheme="minorHAnsi" w:eastAsiaTheme="minorEastAsia" w:hAnsiTheme="minorHAnsi" w:cstheme="minorBidi"/>
            <w:sz w:val="22"/>
            <w:szCs w:val="22"/>
          </w:rPr>
          <w:tab/>
        </w:r>
        <w:r w:rsidR="002E1E39" w:rsidRPr="0048534B">
          <w:rPr>
            <w:rStyle w:val="Hyperlink"/>
          </w:rPr>
          <w:t>Middle Zone chlorophyll a daily AGM for calibration, natural, and TMDL-WLA scenarios</w:t>
        </w:r>
        <w:r w:rsidR="002E1E39">
          <w:rPr>
            <w:webHidden/>
          </w:rPr>
          <w:tab/>
        </w:r>
        <w:r w:rsidR="002E1E39">
          <w:rPr>
            <w:webHidden/>
          </w:rPr>
          <w:fldChar w:fldCharType="begin"/>
        </w:r>
        <w:r w:rsidR="002E1E39">
          <w:rPr>
            <w:webHidden/>
          </w:rPr>
          <w:instrText xml:space="preserve"> PAGEREF _Toc482621241 \h </w:instrText>
        </w:r>
        <w:r w:rsidR="002E1E39">
          <w:rPr>
            <w:webHidden/>
          </w:rPr>
        </w:r>
        <w:r w:rsidR="002E1E39">
          <w:rPr>
            <w:webHidden/>
          </w:rPr>
          <w:fldChar w:fldCharType="separate"/>
        </w:r>
        <w:r w:rsidR="002E1E39">
          <w:rPr>
            <w:webHidden/>
          </w:rPr>
          <w:t>49</w:t>
        </w:r>
        <w:r w:rsidR="002E1E39">
          <w:rPr>
            <w:webHidden/>
          </w:rPr>
          <w:fldChar w:fldCharType="end"/>
        </w:r>
      </w:hyperlink>
    </w:p>
    <w:p w14:paraId="69C3C52A" w14:textId="590CABFB" w:rsidR="002E1E39" w:rsidRDefault="00F82947">
      <w:pPr>
        <w:pStyle w:val="TableofFigures"/>
        <w:rPr>
          <w:rFonts w:asciiTheme="minorHAnsi" w:eastAsiaTheme="minorEastAsia" w:hAnsiTheme="minorHAnsi" w:cstheme="minorBidi"/>
          <w:sz w:val="22"/>
          <w:szCs w:val="22"/>
        </w:rPr>
      </w:pPr>
      <w:hyperlink w:anchor="_Toc482621242" w:history="1">
        <w:r w:rsidR="002E1E39" w:rsidRPr="0048534B">
          <w:rPr>
            <w:rStyle w:val="Hyperlink"/>
          </w:rPr>
          <w:t>Figure 5.11.</w:t>
        </w:r>
        <w:r w:rsidR="002E1E39">
          <w:rPr>
            <w:rFonts w:asciiTheme="minorHAnsi" w:eastAsiaTheme="minorEastAsia" w:hAnsiTheme="minorHAnsi" w:cstheme="minorBidi"/>
            <w:sz w:val="22"/>
            <w:szCs w:val="22"/>
          </w:rPr>
          <w:tab/>
        </w:r>
        <w:r w:rsidR="002E1E39" w:rsidRPr="0048534B">
          <w:rPr>
            <w:rStyle w:val="Hyperlink"/>
          </w:rPr>
          <w:t>Lower Zone chlorophyll a daily AGM for calibration, natural, and TMDL-WLA scenarios</w:t>
        </w:r>
        <w:r w:rsidR="002E1E39">
          <w:rPr>
            <w:webHidden/>
          </w:rPr>
          <w:tab/>
        </w:r>
        <w:r w:rsidR="002E1E39">
          <w:rPr>
            <w:webHidden/>
          </w:rPr>
          <w:fldChar w:fldCharType="begin"/>
        </w:r>
        <w:r w:rsidR="002E1E39">
          <w:rPr>
            <w:webHidden/>
          </w:rPr>
          <w:instrText xml:space="preserve"> PAGEREF _Toc482621242 \h </w:instrText>
        </w:r>
        <w:r w:rsidR="002E1E39">
          <w:rPr>
            <w:webHidden/>
          </w:rPr>
        </w:r>
        <w:r w:rsidR="002E1E39">
          <w:rPr>
            <w:webHidden/>
          </w:rPr>
          <w:fldChar w:fldCharType="separate"/>
        </w:r>
        <w:r w:rsidR="002E1E39">
          <w:rPr>
            <w:webHidden/>
          </w:rPr>
          <w:t>49</w:t>
        </w:r>
        <w:r w:rsidR="002E1E39">
          <w:rPr>
            <w:webHidden/>
          </w:rPr>
          <w:fldChar w:fldCharType="end"/>
        </w:r>
      </w:hyperlink>
    </w:p>
    <w:p w14:paraId="166FCC47" w14:textId="3BB0A9FF" w:rsidR="002E1E39" w:rsidRDefault="00F82947">
      <w:pPr>
        <w:pStyle w:val="TableofFigures"/>
        <w:rPr>
          <w:rFonts w:asciiTheme="minorHAnsi" w:eastAsiaTheme="minorEastAsia" w:hAnsiTheme="minorHAnsi" w:cstheme="minorBidi"/>
          <w:sz w:val="22"/>
          <w:szCs w:val="22"/>
        </w:rPr>
      </w:pPr>
      <w:hyperlink w:anchor="_Toc482621243" w:history="1">
        <w:r w:rsidR="002E1E39" w:rsidRPr="0048534B">
          <w:rPr>
            <w:rStyle w:val="Hyperlink"/>
          </w:rPr>
          <w:t>Figure 5.12.</w:t>
        </w:r>
        <w:r w:rsidR="002E1E39">
          <w:rPr>
            <w:rFonts w:asciiTheme="minorHAnsi" w:eastAsiaTheme="minorEastAsia" w:hAnsiTheme="minorHAnsi" w:cstheme="minorBidi"/>
            <w:sz w:val="22"/>
            <w:szCs w:val="22"/>
          </w:rPr>
          <w:tab/>
        </w:r>
        <w:r w:rsidR="002E1E39" w:rsidRPr="0048534B">
          <w:rPr>
            <w:rStyle w:val="Hyperlink"/>
          </w:rPr>
          <w:t>LRA chlorophyll a daily AGM for calibration, natural, and TMDL-WLA scenarios</w:t>
        </w:r>
        <w:r w:rsidR="002E1E39">
          <w:rPr>
            <w:webHidden/>
          </w:rPr>
          <w:tab/>
        </w:r>
        <w:r w:rsidR="002E1E39">
          <w:rPr>
            <w:webHidden/>
          </w:rPr>
          <w:fldChar w:fldCharType="begin"/>
        </w:r>
        <w:r w:rsidR="002E1E39">
          <w:rPr>
            <w:webHidden/>
          </w:rPr>
          <w:instrText xml:space="preserve"> PAGEREF _Toc482621243 \h </w:instrText>
        </w:r>
        <w:r w:rsidR="002E1E39">
          <w:rPr>
            <w:webHidden/>
          </w:rPr>
        </w:r>
        <w:r w:rsidR="002E1E39">
          <w:rPr>
            <w:webHidden/>
          </w:rPr>
          <w:fldChar w:fldCharType="separate"/>
        </w:r>
        <w:r w:rsidR="002E1E39">
          <w:rPr>
            <w:webHidden/>
          </w:rPr>
          <w:t>50</w:t>
        </w:r>
        <w:r w:rsidR="002E1E39">
          <w:rPr>
            <w:webHidden/>
          </w:rPr>
          <w:fldChar w:fldCharType="end"/>
        </w:r>
      </w:hyperlink>
    </w:p>
    <w:p w14:paraId="59FC8879" w14:textId="1CA450DC" w:rsidR="002E1E39" w:rsidRDefault="00F82947">
      <w:pPr>
        <w:pStyle w:val="TableofFigures"/>
        <w:rPr>
          <w:rFonts w:asciiTheme="minorHAnsi" w:eastAsiaTheme="minorEastAsia" w:hAnsiTheme="minorHAnsi" w:cstheme="minorBidi"/>
          <w:sz w:val="22"/>
          <w:szCs w:val="22"/>
        </w:rPr>
      </w:pPr>
      <w:hyperlink w:anchor="_Toc482621244" w:history="1">
        <w:r w:rsidR="002E1E39" w:rsidRPr="0048534B">
          <w:rPr>
            <w:rStyle w:val="Hyperlink"/>
          </w:rPr>
          <w:t>Figure 5.13.</w:t>
        </w:r>
        <w:r w:rsidR="002E1E39">
          <w:rPr>
            <w:rFonts w:asciiTheme="minorHAnsi" w:eastAsiaTheme="minorEastAsia" w:hAnsiTheme="minorHAnsi" w:cstheme="minorBidi"/>
            <w:sz w:val="22"/>
            <w:szCs w:val="22"/>
          </w:rPr>
          <w:tab/>
        </w:r>
        <w:r w:rsidR="002E1E39" w:rsidRPr="0048534B">
          <w:rPr>
            <w:rStyle w:val="Hyperlink"/>
          </w:rPr>
          <w:t>Lake Talquin TP TMDL and TMDL-WLA</w:t>
        </w:r>
        <w:r w:rsidR="002E1E39">
          <w:rPr>
            <w:webHidden/>
          </w:rPr>
          <w:tab/>
        </w:r>
        <w:r w:rsidR="002E1E39">
          <w:rPr>
            <w:webHidden/>
          </w:rPr>
          <w:fldChar w:fldCharType="begin"/>
        </w:r>
        <w:r w:rsidR="002E1E39">
          <w:rPr>
            <w:webHidden/>
          </w:rPr>
          <w:instrText xml:space="preserve"> PAGEREF _Toc482621244 \h </w:instrText>
        </w:r>
        <w:r w:rsidR="002E1E39">
          <w:rPr>
            <w:webHidden/>
          </w:rPr>
        </w:r>
        <w:r w:rsidR="002E1E39">
          <w:rPr>
            <w:webHidden/>
          </w:rPr>
          <w:fldChar w:fldCharType="separate"/>
        </w:r>
        <w:r w:rsidR="002E1E39">
          <w:rPr>
            <w:webHidden/>
          </w:rPr>
          <w:t>52</w:t>
        </w:r>
        <w:r w:rsidR="002E1E39">
          <w:rPr>
            <w:webHidden/>
          </w:rPr>
          <w:fldChar w:fldCharType="end"/>
        </w:r>
      </w:hyperlink>
    </w:p>
    <w:p w14:paraId="480C6B24" w14:textId="3E4AA3FF" w:rsidR="002E1E39" w:rsidRDefault="00F82947">
      <w:pPr>
        <w:pStyle w:val="TableofFigures"/>
        <w:rPr>
          <w:rFonts w:asciiTheme="minorHAnsi" w:eastAsiaTheme="minorEastAsia" w:hAnsiTheme="minorHAnsi" w:cstheme="minorBidi"/>
          <w:sz w:val="22"/>
          <w:szCs w:val="22"/>
        </w:rPr>
      </w:pPr>
      <w:hyperlink w:anchor="_Toc482621245" w:history="1">
        <w:r w:rsidR="002E1E39" w:rsidRPr="0048534B">
          <w:rPr>
            <w:rStyle w:val="Hyperlink"/>
          </w:rPr>
          <w:t>Figure 5.14.</w:t>
        </w:r>
        <w:r w:rsidR="002E1E39">
          <w:rPr>
            <w:rFonts w:asciiTheme="minorHAnsi" w:eastAsiaTheme="minorEastAsia" w:hAnsiTheme="minorHAnsi" w:cstheme="minorBidi"/>
            <w:sz w:val="22"/>
            <w:szCs w:val="22"/>
          </w:rPr>
          <w:tab/>
        </w:r>
        <w:r w:rsidR="002E1E39" w:rsidRPr="0048534B">
          <w:rPr>
            <w:rStyle w:val="Hyperlink"/>
          </w:rPr>
          <w:t>Lake Talquin TN TMDL and TMDL-WLA</w:t>
        </w:r>
        <w:r w:rsidR="002E1E39">
          <w:rPr>
            <w:webHidden/>
          </w:rPr>
          <w:tab/>
        </w:r>
        <w:r w:rsidR="002E1E39">
          <w:rPr>
            <w:webHidden/>
          </w:rPr>
          <w:fldChar w:fldCharType="begin"/>
        </w:r>
        <w:r w:rsidR="002E1E39">
          <w:rPr>
            <w:webHidden/>
          </w:rPr>
          <w:instrText xml:space="preserve"> PAGEREF _Toc482621245 \h </w:instrText>
        </w:r>
        <w:r w:rsidR="002E1E39">
          <w:rPr>
            <w:webHidden/>
          </w:rPr>
        </w:r>
        <w:r w:rsidR="002E1E39">
          <w:rPr>
            <w:webHidden/>
          </w:rPr>
          <w:fldChar w:fldCharType="separate"/>
        </w:r>
        <w:r w:rsidR="002E1E39">
          <w:rPr>
            <w:webHidden/>
          </w:rPr>
          <w:t>53</w:t>
        </w:r>
        <w:r w:rsidR="002E1E39">
          <w:rPr>
            <w:webHidden/>
          </w:rPr>
          <w:fldChar w:fldCharType="end"/>
        </w:r>
      </w:hyperlink>
    </w:p>
    <w:p w14:paraId="1F770E1C" w14:textId="7D887EFA" w:rsidR="002E1E39" w:rsidRDefault="00F82947">
      <w:pPr>
        <w:pStyle w:val="TableofFigures"/>
        <w:rPr>
          <w:rFonts w:asciiTheme="minorHAnsi" w:eastAsiaTheme="minorEastAsia" w:hAnsiTheme="minorHAnsi" w:cstheme="minorBidi"/>
          <w:sz w:val="22"/>
          <w:szCs w:val="22"/>
        </w:rPr>
      </w:pPr>
      <w:hyperlink w:anchor="_Toc482621246" w:history="1">
        <w:r w:rsidR="002E1E39" w:rsidRPr="0048534B">
          <w:rPr>
            <w:rStyle w:val="Hyperlink"/>
          </w:rPr>
          <w:t>Figure 5.15.</w:t>
        </w:r>
        <w:r w:rsidR="002E1E39">
          <w:rPr>
            <w:rFonts w:asciiTheme="minorHAnsi" w:eastAsiaTheme="minorEastAsia" w:hAnsiTheme="minorHAnsi" w:cstheme="minorBidi"/>
            <w:sz w:val="22"/>
            <w:szCs w:val="22"/>
          </w:rPr>
          <w:tab/>
        </w:r>
        <w:r w:rsidR="002E1E39" w:rsidRPr="0048534B">
          <w:rPr>
            <w:rStyle w:val="Hyperlink"/>
          </w:rPr>
          <w:t>Lake Talquin chlorophyll a TMDL and TMDL-WLA</w:t>
        </w:r>
        <w:r w:rsidR="002E1E39">
          <w:rPr>
            <w:webHidden/>
          </w:rPr>
          <w:tab/>
        </w:r>
        <w:r w:rsidR="002E1E39">
          <w:rPr>
            <w:webHidden/>
          </w:rPr>
          <w:fldChar w:fldCharType="begin"/>
        </w:r>
        <w:r w:rsidR="002E1E39">
          <w:rPr>
            <w:webHidden/>
          </w:rPr>
          <w:instrText xml:space="preserve"> PAGEREF _Toc482621246 \h </w:instrText>
        </w:r>
        <w:r w:rsidR="002E1E39">
          <w:rPr>
            <w:webHidden/>
          </w:rPr>
        </w:r>
        <w:r w:rsidR="002E1E39">
          <w:rPr>
            <w:webHidden/>
          </w:rPr>
          <w:fldChar w:fldCharType="separate"/>
        </w:r>
        <w:r w:rsidR="002E1E39">
          <w:rPr>
            <w:webHidden/>
          </w:rPr>
          <w:t>54</w:t>
        </w:r>
        <w:r w:rsidR="002E1E39">
          <w:rPr>
            <w:webHidden/>
          </w:rPr>
          <w:fldChar w:fldCharType="end"/>
        </w:r>
      </w:hyperlink>
    </w:p>
    <w:p w14:paraId="1E3EB77C" w14:textId="4F09E669" w:rsidR="00144E1E" w:rsidRDefault="00880519" w:rsidP="004E48A3">
      <w:pPr>
        <w:pStyle w:val="Bodytextreduced"/>
      </w:pPr>
      <w:r>
        <w:fldChar w:fldCharType="end"/>
      </w:r>
    </w:p>
    <w:p w14:paraId="6711CCE3" w14:textId="41EEAF58" w:rsidR="0023610A" w:rsidRDefault="0023610A">
      <w:pPr>
        <w:rPr>
          <w:rFonts w:ascii="Times New Roman" w:hAnsi="Times New Roman"/>
          <w:sz w:val="16"/>
        </w:rPr>
      </w:pPr>
      <w:r>
        <w:br w:type="page"/>
      </w:r>
    </w:p>
    <w:p w14:paraId="7CC99C6E" w14:textId="77777777" w:rsidR="00144E1E" w:rsidRDefault="00144E1E" w:rsidP="004E48A3">
      <w:pPr>
        <w:pStyle w:val="Bodytextreduced"/>
      </w:pPr>
    </w:p>
    <w:p w14:paraId="30EE0D30" w14:textId="77777777" w:rsidR="00620788" w:rsidRPr="009E52EF" w:rsidRDefault="00620788" w:rsidP="000810A4">
      <w:pPr>
        <w:pStyle w:val="Bodytextreduced"/>
        <w:jc w:val="center"/>
        <w:rPr>
          <w:b/>
          <w:sz w:val="28"/>
          <w:szCs w:val="28"/>
        </w:rPr>
      </w:pPr>
      <w:r w:rsidRPr="009E52EF">
        <w:rPr>
          <w:b/>
          <w:sz w:val="28"/>
          <w:szCs w:val="28"/>
        </w:rPr>
        <w:t>List of Tables</w:t>
      </w:r>
    </w:p>
    <w:p w14:paraId="377CB36B" w14:textId="77777777" w:rsidR="007E59BC" w:rsidRDefault="007E59BC" w:rsidP="00E24B99">
      <w:pPr>
        <w:pStyle w:val="Bodytextreduced"/>
      </w:pPr>
    </w:p>
    <w:p w14:paraId="10E25DB5" w14:textId="430442E0" w:rsidR="0071147F" w:rsidRDefault="00B10C8C" w:rsidP="00264167">
      <w:pPr>
        <w:pStyle w:val="TableofFigures"/>
        <w:rPr>
          <w:rFonts w:asciiTheme="minorHAnsi" w:eastAsiaTheme="minorEastAsia" w:hAnsiTheme="minorHAnsi" w:cstheme="minorBidi"/>
          <w:sz w:val="22"/>
          <w:szCs w:val="22"/>
        </w:rPr>
      </w:pPr>
      <w:r>
        <w:fldChar w:fldCharType="begin"/>
      </w:r>
      <w:r w:rsidR="00854AF4">
        <w:instrText xml:space="preserve"> TOC \t "Table heading" \c "Table" </w:instrText>
      </w:r>
      <w:r>
        <w:fldChar w:fldCharType="separate"/>
      </w:r>
      <w:r w:rsidR="0071147F">
        <w:t>Table 2.1.</w:t>
      </w:r>
      <w:r w:rsidR="0071147F">
        <w:rPr>
          <w:rFonts w:asciiTheme="minorHAnsi" w:eastAsiaTheme="minorEastAsia" w:hAnsiTheme="minorHAnsi" w:cstheme="minorBidi"/>
          <w:sz w:val="22"/>
          <w:szCs w:val="22"/>
        </w:rPr>
        <w:tab/>
      </w:r>
      <w:r w:rsidR="0071147F">
        <w:t>Verified impaired segments (nutrients and DO) in the Ochlockonee</w:t>
      </w:r>
      <w:r w:rsidR="0071147F" w:rsidRPr="00BF2286">
        <w:rPr>
          <w:color w:val="000000"/>
        </w:rPr>
        <w:t>–</w:t>
      </w:r>
      <w:r w:rsidR="0071147F">
        <w:rPr>
          <w:color w:val="000000"/>
        </w:rPr>
        <w:br/>
      </w:r>
      <w:r w:rsidR="0071147F" w:rsidRPr="00BF2286">
        <w:rPr>
          <w:color w:val="000000"/>
        </w:rPr>
        <w:t>St. Marks</w:t>
      </w:r>
      <w:r w:rsidR="0071147F">
        <w:t xml:space="preserve"> River Basin</w:t>
      </w:r>
      <w:r w:rsidR="0071147F">
        <w:tab/>
      </w:r>
      <w:r w:rsidR="0071147F">
        <w:fldChar w:fldCharType="begin"/>
      </w:r>
      <w:r w:rsidR="0071147F">
        <w:instrText xml:space="preserve"> PAGEREF _Toc482552883 \h </w:instrText>
      </w:r>
      <w:r w:rsidR="0071147F">
        <w:fldChar w:fldCharType="separate"/>
      </w:r>
      <w:r w:rsidR="00F567CC">
        <w:t>15</w:t>
      </w:r>
      <w:r w:rsidR="0071147F">
        <w:fldChar w:fldCharType="end"/>
      </w:r>
    </w:p>
    <w:p w14:paraId="5731A765" w14:textId="61754EAD" w:rsidR="0071147F" w:rsidRDefault="0071147F" w:rsidP="00264167">
      <w:pPr>
        <w:pStyle w:val="TableofFigures"/>
        <w:rPr>
          <w:rFonts w:asciiTheme="minorHAnsi" w:eastAsiaTheme="minorEastAsia" w:hAnsiTheme="minorHAnsi" w:cstheme="minorBidi"/>
          <w:sz w:val="22"/>
          <w:szCs w:val="22"/>
        </w:rPr>
      </w:pPr>
      <w:r>
        <w:t>Table 2.2.</w:t>
      </w:r>
      <w:r>
        <w:rPr>
          <w:rFonts w:asciiTheme="minorHAnsi" w:eastAsiaTheme="minorEastAsia" w:hAnsiTheme="minorHAnsi" w:cstheme="minorBidi"/>
          <w:sz w:val="22"/>
          <w:szCs w:val="22"/>
        </w:rPr>
        <w:tab/>
      </w:r>
      <w:r w:rsidRPr="00BF2286">
        <w:t>Assessment results for Upper Lake Talquin (WBID 1297D)</w:t>
      </w:r>
      <w:r>
        <w:tab/>
      </w:r>
      <w:r>
        <w:fldChar w:fldCharType="begin"/>
      </w:r>
      <w:r>
        <w:instrText xml:space="preserve"> PAGEREF _Toc482552884 \h </w:instrText>
      </w:r>
      <w:r>
        <w:fldChar w:fldCharType="separate"/>
      </w:r>
      <w:r w:rsidR="00F567CC">
        <w:t>15</w:t>
      </w:r>
      <w:r>
        <w:fldChar w:fldCharType="end"/>
      </w:r>
    </w:p>
    <w:p w14:paraId="26EFA1D6" w14:textId="0BA4B9DD" w:rsidR="0071147F" w:rsidRDefault="0071147F" w:rsidP="00264167">
      <w:pPr>
        <w:pStyle w:val="TableofFigures"/>
        <w:rPr>
          <w:rFonts w:asciiTheme="minorHAnsi" w:eastAsiaTheme="minorEastAsia" w:hAnsiTheme="minorHAnsi" w:cstheme="minorBidi"/>
          <w:sz w:val="22"/>
          <w:szCs w:val="22"/>
        </w:rPr>
      </w:pPr>
      <w:r>
        <w:t>Table 2.3.</w:t>
      </w:r>
      <w:r>
        <w:rPr>
          <w:rFonts w:asciiTheme="minorHAnsi" w:eastAsiaTheme="minorEastAsia" w:hAnsiTheme="minorHAnsi" w:cstheme="minorBidi"/>
          <w:sz w:val="22"/>
          <w:szCs w:val="22"/>
        </w:rPr>
        <w:tab/>
      </w:r>
      <w:r w:rsidRPr="00BF2286">
        <w:t>Assessment results for Lower Lake Talquin (WBID 1297C)</w:t>
      </w:r>
      <w:r>
        <w:tab/>
      </w:r>
      <w:r>
        <w:fldChar w:fldCharType="begin"/>
      </w:r>
      <w:r>
        <w:instrText xml:space="preserve"> PAGEREF _Toc482552885 \h </w:instrText>
      </w:r>
      <w:r>
        <w:fldChar w:fldCharType="separate"/>
      </w:r>
      <w:r w:rsidR="00F567CC">
        <w:t>15</w:t>
      </w:r>
      <w:r>
        <w:fldChar w:fldCharType="end"/>
      </w:r>
    </w:p>
    <w:p w14:paraId="522067E8" w14:textId="0F0740CB" w:rsidR="0071147F" w:rsidRDefault="0071147F" w:rsidP="00264167">
      <w:pPr>
        <w:pStyle w:val="TableofFigures"/>
        <w:rPr>
          <w:rFonts w:asciiTheme="minorHAnsi" w:eastAsiaTheme="minorEastAsia" w:hAnsiTheme="minorHAnsi" w:cstheme="minorBidi"/>
          <w:sz w:val="22"/>
          <w:szCs w:val="22"/>
        </w:rPr>
      </w:pPr>
      <w:r>
        <w:t>Table 3.1.</w:t>
      </w:r>
      <w:r>
        <w:rPr>
          <w:rFonts w:asciiTheme="minorHAnsi" w:eastAsiaTheme="minorEastAsia" w:hAnsiTheme="minorHAnsi" w:cstheme="minorBidi"/>
          <w:sz w:val="22"/>
          <w:szCs w:val="22"/>
        </w:rPr>
        <w:tab/>
      </w:r>
      <w:r>
        <w:t xml:space="preserve">Chlorophyll </w:t>
      </w:r>
      <w:r w:rsidRPr="00BF2286">
        <w:rPr>
          <w:i/>
        </w:rPr>
        <w:t>a</w:t>
      </w:r>
      <w:r>
        <w:t>, TN, and TP criteria for Florida lakes (Subparagraph 62-302.531[2][b]1., F.A.C.)</w:t>
      </w:r>
      <w:r>
        <w:tab/>
      </w:r>
      <w:r>
        <w:fldChar w:fldCharType="begin"/>
      </w:r>
      <w:r>
        <w:instrText xml:space="preserve"> PAGEREF _Toc482552886 \h </w:instrText>
      </w:r>
      <w:r>
        <w:fldChar w:fldCharType="separate"/>
      </w:r>
      <w:r w:rsidR="00F567CC">
        <w:t>19</w:t>
      </w:r>
      <w:r>
        <w:fldChar w:fldCharType="end"/>
      </w:r>
    </w:p>
    <w:p w14:paraId="403F0EF7" w14:textId="4681A86E" w:rsidR="0071147F" w:rsidRDefault="0071147F" w:rsidP="00264167">
      <w:pPr>
        <w:pStyle w:val="TableofFigures"/>
        <w:rPr>
          <w:rFonts w:asciiTheme="minorHAnsi" w:eastAsiaTheme="minorEastAsia" w:hAnsiTheme="minorHAnsi" w:cstheme="minorBidi"/>
          <w:sz w:val="22"/>
          <w:szCs w:val="22"/>
        </w:rPr>
      </w:pPr>
      <w:r>
        <w:t>Table 3.2.</w:t>
      </w:r>
      <w:r>
        <w:rPr>
          <w:rFonts w:asciiTheme="minorHAnsi" w:eastAsiaTheme="minorEastAsia" w:hAnsiTheme="minorHAnsi" w:cstheme="minorBidi"/>
          <w:sz w:val="22"/>
          <w:szCs w:val="22"/>
        </w:rPr>
        <w:tab/>
      </w:r>
      <w:r>
        <w:t xml:space="preserve">TMDL TN, TP, and chlorophyll </w:t>
      </w:r>
      <w:r w:rsidRPr="00BF2286">
        <w:rPr>
          <w:i/>
        </w:rPr>
        <w:t>a</w:t>
      </w:r>
      <w:r>
        <w:t xml:space="preserve"> average AGM concentrations to attain the chlorophyll </w:t>
      </w:r>
      <w:r w:rsidRPr="00BF2286">
        <w:rPr>
          <w:i/>
        </w:rPr>
        <w:t>a</w:t>
      </w:r>
      <w:r>
        <w:t xml:space="preserve"> target concentration</w:t>
      </w:r>
      <w:r>
        <w:tab/>
      </w:r>
      <w:r>
        <w:fldChar w:fldCharType="begin"/>
      </w:r>
      <w:r>
        <w:instrText xml:space="preserve"> PAGEREF _Toc482552887 \h </w:instrText>
      </w:r>
      <w:r>
        <w:fldChar w:fldCharType="separate"/>
      </w:r>
      <w:r w:rsidR="00F567CC">
        <w:t>20</w:t>
      </w:r>
      <w:r>
        <w:fldChar w:fldCharType="end"/>
      </w:r>
    </w:p>
    <w:p w14:paraId="4E2DF1D8" w14:textId="3F31B185" w:rsidR="0071147F" w:rsidRDefault="0071147F" w:rsidP="00264167">
      <w:pPr>
        <w:pStyle w:val="TableofFigures"/>
        <w:rPr>
          <w:rFonts w:asciiTheme="minorHAnsi" w:eastAsiaTheme="minorEastAsia" w:hAnsiTheme="minorHAnsi" w:cstheme="minorBidi"/>
          <w:sz w:val="22"/>
          <w:szCs w:val="22"/>
        </w:rPr>
      </w:pPr>
      <w:r>
        <w:t>Table 4.1.</w:t>
      </w:r>
      <w:r>
        <w:rPr>
          <w:rFonts w:asciiTheme="minorHAnsi" w:eastAsiaTheme="minorEastAsia" w:hAnsiTheme="minorHAnsi" w:cstheme="minorBidi"/>
          <w:sz w:val="22"/>
          <w:szCs w:val="22"/>
        </w:rPr>
        <w:tab/>
      </w:r>
      <w:r>
        <w:t>NPDES point source surface water dischargers in the Lake Talquin models</w:t>
      </w:r>
      <w:r>
        <w:tab/>
      </w:r>
      <w:r>
        <w:fldChar w:fldCharType="begin"/>
      </w:r>
      <w:r>
        <w:instrText xml:space="preserve"> PAGEREF _Toc482552888 \h </w:instrText>
      </w:r>
      <w:r>
        <w:fldChar w:fldCharType="separate"/>
      </w:r>
      <w:r w:rsidR="00F567CC">
        <w:t>23</w:t>
      </w:r>
      <w:r>
        <w:fldChar w:fldCharType="end"/>
      </w:r>
    </w:p>
    <w:p w14:paraId="53A3DCAF" w14:textId="30B86D11" w:rsidR="0071147F" w:rsidRDefault="0071147F" w:rsidP="00264167">
      <w:pPr>
        <w:pStyle w:val="TableofFigures"/>
        <w:rPr>
          <w:rFonts w:asciiTheme="minorHAnsi" w:eastAsiaTheme="minorEastAsia" w:hAnsiTheme="minorHAnsi" w:cstheme="minorBidi"/>
          <w:sz w:val="22"/>
          <w:szCs w:val="22"/>
        </w:rPr>
      </w:pPr>
      <w:r>
        <w:t>Table 4.2.</w:t>
      </w:r>
      <w:r>
        <w:rPr>
          <w:rFonts w:asciiTheme="minorHAnsi" w:eastAsiaTheme="minorEastAsia" w:hAnsiTheme="minorHAnsi" w:cstheme="minorBidi"/>
          <w:sz w:val="22"/>
          <w:szCs w:val="22"/>
        </w:rPr>
        <w:tab/>
      </w:r>
      <w:r>
        <w:t xml:space="preserve">Classification of land use </w:t>
      </w:r>
      <w:r w:rsidR="0060572D">
        <w:t xml:space="preserve">categories in the Lake Talquin </w:t>
      </w:r>
      <w:r>
        <w:t>Watershed, 2006</w:t>
      </w:r>
      <w:r>
        <w:tab/>
      </w:r>
      <w:r>
        <w:fldChar w:fldCharType="begin"/>
      </w:r>
      <w:r>
        <w:instrText xml:space="preserve"> PAGEREF _Toc482552889 \h </w:instrText>
      </w:r>
      <w:r>
        <w:fldChar w:fldCharType="separate"/>
      </w:r>
      <w:r w:rsidR="00F567CC">
        <w:t>27</w:t>
      </w:r>
      <w:r>
        <w:fldChar w:fldCharType="end"/>
      </w:r>
    </w:p>
    <w:p w14:paraId="50561105" w14:textId="7280AB9C" w:rsidR="0071147F" w:rsidRDefault="0071147F" w:rsidP="00264167">
      <w:pPr>
        <w:pStyle w:val="TableofFigures"/>
        <w:rPr>
          <w:rFonts w:asciiTheme="minorHAnsi" w:eastAsiaTheme="minorEastAsia" w:hAnsiTheme="minorHAnsi" w:cstheme="minorBidi"/>
          <w:sz w:val="22"/>
          <w:szCs w:val="22"/>
        </w:rPr>
      </w:pPr>
      <w:r>
        <w:t>Table 4.3.</w:t>
      </w:r>
      <w:r>
        <w:rPr>
          <w:rFonts w:asciiTheme="minorHAnsi" w:eastAsiaTheme="minorEastAsia" w:hAnsiTheme="minorHAnsi" w:cstheme="minorBidi"/>
          <w:sz w:val="22"/>
          <w:szCs w:val="22"/>
        </w:rPr>
        <w:tab/>
      </w:r>
      <w:r>
        <w:t xml:space="preserve">Summary of Quincy weighted mean annual wet deposition ammonium </w:t>
      </w:r>
      <w:r>
        <w:br/>
        <w:t>and nitrate concentrations</w:t>
      </w:r>
      <w:r>
        <w:tab/>
      </w:r>
      <w:r>
        <w:fldChar w:fldCharType="begin"/>
      </w:r>
      <w:r>
        <w:instrText xml:space="preserve"> PAGEREF _Toc482552890 \h </w:instrText>
      </w:r>
      <w:r>
        <w:fldChar w:fldCharType="separate"/>
      </w:r>
      <w:r w:rsidR="00F567CC">
        <w:t>28</w:t>
      </w:r>
      <w:r>
        <w:fldChar w:fldCharType="end"/>
      </w:r>
    </w:p>
    <w:p w14:paraId="10D7D8CB" w14:textId="54EDE886" w:rsidR="0071147F" w:rsidRDefault="0071147F" w:rsidP="00264167">
      <w:pPr>
        <w:pStyle w:val="TableofFigures"/>
        <w:rPr>
          <w:rFonts w:asciiTheme="minorHAnsi" w:eastAsiaTheme="minorEastAsia" w:hAnsiTheme="minorHAnsi" w:cstheme="minorBidi"/>
          <w:sz w:val="22"/>
          <w:szCs w:val="22"/>
        </w:rPr>
      </w:pPr>
      <w:r>
        <w:t>Table 4.4.</w:t>
      </w:r>
      <w:r>
        <w:rPr>
          <w:rFonts w:asciiTheme="minorHAnsi" w:eastAsiaTheme="minorEastAsia" w:hAnsiTheme="minorHAnsi" w:cstheme="minorBidi"/>
          <w:sz w:val="22"/>
          <w:szCs w:val="22"/>
        </w:rPr>
        <w:tab/>
      </w:r>
      <w:r w:rsidR="0060572D">
        <w:t>All OSTDS in the Lake Talquin</w:t>
      </w:r>
      <w:r>
        <w:t xml:space="preserve"> Watershed in Florida (Gadsden and Leon Counties), 2010</w:t>
      </w:r>
      <w:r>
        <w:tab/>
      </w:r>
      <w:r>
        <w:fldChar w:fldCharType="begin"/>
      </w:r>
      <w:r>
        <w:instrText xml:space="preserve"> PAGEREF _Toc482552891 \h </w:instrText>
      </w:r>
      <w:r>
        <w:fldChar w:fldCharType="separate"/>
      </w:r>
      <w:r w:rsidR="00F567CC">
        <w:t>32</w:t>
      </w:r>
      <w:r>
        <w:fldChar w:fldCharType="end"/>
      </w:r>
    </w:p>
    <w:p w14:paraId="43A48D68" w14:textId="4305CEEE" w:rsidR="0071147F" w:rsidRDefault="0071147F" w:rsidP="00264167">
      <w:pPr>
        <w:pStyle w:val="TableofFigures"/>
        <w:rPr>
          <w:rFonts w:asciiTheme="minorHAnsi" w:eastAsiaTheme="minorEastAsia" w:hAnsiTheme="minorHAnsi" w:cstheme="minorBidi"/>
          <w:sz w:val="22"/>
          <w:szCs w:val="22"/>
        </w:rPr>
      </w:pPr>
      <w:r>
        <w:t>Table 4.5.</w:t>
      </w:r>
      <w:r>
        <w:rPr>
          <w:rFonts w:asciiTheme="minorHAnsi" w:eastAsiaTheme="minorEastAsia" w:hAnsiTheme="minorHAnsi" w:cstheme="minorBidi"/>
          <w:sz w:val="22"/>
          <w:szCs w:val="22"/>
        </w:rPr>
        <w:tab/>
      </w:r>
      <w:r>
        <w:t>OSTDS within 200 meters of a stream/riv</w:t>
      </w:r>
      <w:r w:rsidR="0060572D">
        <w:t xml:space="preserve">er or lake in the Lake Talquin </w:t>
      </w:r>
      <w:r>
        <w:t>Watershed in Florida (Gadsden and Leon Counties), 2010</w:t>
      </w:r>
      <w:r>
        <w:tab/>
      </w:r>
      <w:r>
        <w:fldChar w:fldCharType="begin"/>
      </w:r>
      <w:r>
        <w:instrText xml:space="preserve"> PAGEREF _Toc482552892 \h </w:instrText>
      </w:r>
      <w:r>
        <w:fldChar w:fldCharType="separate"/>
      </w:r>
      <w:r w:rsidR="00F567CC">
        <w:t>32</w:t>
      </w:r>
      <w:r>
        <w:fldChar w:fldCharType="end"/>
      </w:r>
    </w:p>
    <w:p w14:paraId="1AD1A853" w14:textId="4A4E29A3" w:rsidR="0071147F" w:rsidRDefault="0071147F" w:rsidP="00264167">
      <w:pPr>
        <w:pStyle w:val="TableofFigures"/>
        <w:rPr>
          <w:rFonts w:asciiTheme="minorHAnsi" w:eastAsiaTheme="minorEastAsia" w:hAnsiTheme="minorHAnsi" w:cstheme="minorBidi"/>
          <w:sz w:val="22"/>
          <w:szCs w:val="22"/>
        </w:rPr>
      </w:pPr>
      <w:r>
        <w:t>Table 5.1.</w:t>
      </w:r>
      <w:r>
        <w:rPr>
          <w:rFonts w:asciiTheme="minorHAnsi" w:eastAsiaTheme="minorEastAsia" w:hAnsiTheme="minorHAnsi" w:cstheme="minorBidi"/>
          <w:sz w:val="22"/>
          <w:szCs w:val="22"/>
        </w:rPr>
        <w:tab/>
      </w:r>
      <w:r>
        <w:t>Florida natural condition land use assignment</w:t>
      </w:r>
      <w:r>
        <w:tab/>
      </w:r>
      <w:r>
        <w:fldChar w:fldCharType="begin"/>
      </w:r>
      <w:r>
        <w:instrText xml:space="preserve"> PAGEREF _Toc482552893 \h </w:instrText>
      </w:r>
      <w:r>
        <w:fldChar w:fldCharType="separate"/>
      </w:r>
      <w:r w:rsidR="00F567CC">
        <w:t>34</w:t>
      </w:r>
      <w:r>
        <w:fldChar w:fldCharType="end"/>
      </w:r>
    </w:p>
    <w:p w14:paraId="78332DF3" w14:textId="20CFDD64" w:rsidR="0071147F" w:rsidRDefault="0071147F" w:rsidP="00264167">
      <w:pPr>
        <w:pStyle w:val="TableofFigures"/>
        <w:rPr>
          <w:rFonts w:asciiTheme="minorHAnsi" w:eastAsiaTheme="minorEastAsia" w:hAnsiTheme="minorHAnsi" w:cstheme="minorBidi"/>
          <w:sz w:val="22"/>
          <w:szCs w:val="22"/>
        </w:rPr>
      </w:pPr>
      <w:r>
        <w:t>Table 5.2.</w:t>
      </w:r>
      <w:r>
        <w:rPr>
          <w:rFonts w:asciiTheme="minorHAnsi" w:eastAsiaTheme="minorEastAsia" w:hAnsiTheme="minorHAnsi" w:cstheme="minorBidi"/>
          <w:sz w:val="22"/>
          <w:szCs w:val="22"/>
        </w:rPr>
        <w:tab/>
      </w:r>
      <w:r>
        <w:t xml:space="preserve">Annual average watershed loads for calibration, natural condition, </w:t>
      </w:r>
      <w:r>
        <w:br/>
        <w:t>anthropogenic, and percent reduction</w:t>
      </w:r>
      <w:r>
        <w:tab/>
      </w:r>
      <w:r>
        <w:fldChar w:fldCharType="begin"/>
      </w:r>
      <w:r>
        <w:instrText xml:space="preserve"> PAGEREF _Toc482552894 \h </w:instrText>
      </w:r>
      <w:r>
        <w:fldChar w:fldCharType="separate"/>
      </w:r>
      <w:r w:rsidR="00F567CC">
        <w:t>37</w:t>
      </w:r>
      <w:r>
        <w:fldChar w:fldCharType="end"/>
      </w:r>
    </w:p>
    <w:p w14:paraId="5E76AD26" w14:textId="31183464" w:rsidR="0071147F" w:rsidRDefault="0071147F" w:rsidP="00264167">
      <w:pPr>
        <w:pStyle w:val="TableofFigures"/>
        <w:rPr>
          <w:rFonts w:asciiTheme="minorHAnsi" w:eastAsiaTheme="minorEastAsia" w:hAnsiTheme="minorHAnsi" w:cstheme="minorBidi"/>
          <w:sz w:val="22"/>
          <w:szCs w:val="22"/>
        </w:rPr>
      </w:pPr>
      <w:r>
        <w:t>Table 5.3.</w:t>
      </w:r>
      <w:r>
        <w:rPr>
          <w:rFonts w:asciiTheme="minorHAnsi" w:eastAsiaTheme="minorEastAsia" w:hAnsiTheme="minorHAnsi" w:cstheme="minorBidi"/>
          <w:sz w:val="22"/>
          <w:szCs w:val="22"/>
        </w:rPr>
        <w:tab/>
      </w:r>
      <w:r>
        <w:t xml:space="preserve">TN watershed scale factors, percent reductions and loads for </w:t>
      </w:r>
      <w:r>
        <w:br/>
        <w:t>calibration, natural condition, and anthropogenic scenarios</w:t>
      </w:r>
      <w:r>
        <w:tab/>
      </w:r>
      <w:r>
        <w:fldChar w:fldCharType="begin"/>
      </w:r>
      <w:r>
        <w:instrText xml:space="preserve"> PAGEREF _Toc482552895 \h </w:instrText>
      </w:r>
      <w:r>
        <w:fldChar w:fldCharType="separate"/>
      </w:r>
      <w:r w:rsidR="00F567CC">
        <w:t>37</w:t>
      </w:r>
      <w:r>
        <w:fldChar w:fldCharType="end"/>
      </w:r>
    </w:p>
    <w:p w14:paraId="09DD7DF9" w14:textId="4A9B4957" w:rsidR="0071147F" w:rsidRDefault="0071147F" w:rsidP="00264167">
      <w:pPr>
        <w:pStyle w:val="TableofFigures"/>
        <w:rPr>
          <w:rFonts w:asciiTheme="minorHAnsi" w:eastAsiaTheme="minorEastAsia" w:hAnsiTheme="minorHAnsi" w:cstheme="minorBidi"/>
          <w:sz w:val="22"/>
          <w:szCs w:val="22"/>
        </w:rPr>
      </w:pPr>
      <w:r>
        <w:t>Table 5.4.</w:t>
      </w:r>
      <w:r>
        <w:rPr>
          <w:rFonts w:asciiTheme="minorHAnsi" w:eastAsiaTheme="minorEastAsia" w:hAnsiTheme="minorHAnsi" w:cstheme="minorBidi"/>
          <w:sz w:val="22"/>
          <w:szCs w:val="22"/>
        </w:rPr>
        <w:tab/>
      </w:r>
      <w:r>
        <w:t xml:space="preserve">TP watershed loads for calibration, natural conditions, and </w:t>
      </w:r>
      <w:r>
        <w:br/>
        <w:t>anthropogenic loads</w:t>
      </w:r>
      <w:r>
        <w:tab/>
      </w:r>
      <w:r>
        <w:fldChar w:fldCharType="begin"/>
      </w:r>
      <w:r>
        <w:instrText xml:space="preserve"> PAGEREF _Toc482552896 \h </w:instrText>
      </w:r>
      <w:r>
        <w:fldChar w:fldCharType="separate"/>
      </w:r>
      <w:r w:rsidR="00F567CC">
        <w:t>38</w:t>
      </w:r>
      <w:r>
        <w:fldChar w:fldCharType="end"/>
      </w:r>
    </w:p>
    <w:p w14:paraId="113673E7" w14:textId="78F4E702" w:rsidR="0071147F" w:rsidRDefault="0071147F" w:rsidP="00264167">
      <w:pPr>
        <w:pStyle w:val="TableofFigures"/>
        <w:rPr>
          <w:rFonts w:asciiTheme="minorHAnsi" w:eastAsiaTheme="minorEastAsia" w:hAnsiTheme="minorHAnsi" w:cstheme="minorBidi"/>
          <w:sz w:val="22"/>
          <w:szCs w:val="22"/>
        </w:rPr>
      </w:pPr>
      <w:r>
        <w:t>Table 5.5.</w:t>
      </w:r>
      <w:r>
        <w:rPr>
          <w:rFonts w:asciiTheme="minorHAnsi" w:eastAsiaTheme="minorEastAsia" w:hAnsiTheme="minorHAnsi" w:cstheme="minorBidi"/>
          <w:sz w:val="22"/>
          <w:szCs w:val="22"/>
        </w:rPr>
        <w:tab/>
      </w:r>
      <w:r>
        <w:t>Lake Talquin TN AGM concentrations by area</w:t>
      </w:r>
      <w:r>
        <w:tab/>
      </w:r>
      <w:r>
        <w:fldChar w:fldCharType="begin"/>
      </w:r>
      <w:r>
        <w:instrText xml:space="preserve"> PAGEREF _Toc482552897 \h </w:instrText>
      </w:r>
      <w:r>
        <w:fldChar w:fldCharType="separate"/>
      </w:r>
      <w:r w:rsidR="00F567CC">
        <w:t>39</w:t>
      </w:r>
      <w:r>
        <w:fldChar w:fldCharType="end"/>
      </w:r>
    </w:p>
    <w:p w14:paraId="71093277" w14:textId="07556052" w:rsidR="0071147F" w:rsidRDefault="0071147F" w:rsidP="00264167">
      <w:pPr>
        <w:pStyle w:val="TableofFigures"/>
        <w:rPr>
          <w:rFonts w:asciiTheme="minorHAnsi" w:eastAsiaTheme="minorEastAsia" w:hAnsiTheme="minorHAnsi" w:cstheme="minorBidi"/>
          <w:sz w:val="22"/>
          <w:szCs w:val="22"/>
        </w:rPr>
      </w:pPr>
      <w:r>
        <w:t>Table 5.6.</w:t>
      </w:r>
      <w:r>
        <w:rPr>
          <w:rFonts w:asciiTheme="minorHAnsi" w:eastAsiaTheme="minorEastAsia" w:hAnsiTheme="minorHAnsi" w:cstheme="minorBidi"/>
          <w:sz w:val="22"/>
          <w:szCs w:val="22"/>
        </w:rPr>
        <w:tab/>
      </w:r>
      <w:r>
        <w:t>LRA TN AGM concentrations by year</w:t>
      </w:r>
      <w:r>
        <w:tab/>
      </w:r>
      <w:r>
        <w:fldChar w:fldCharType="begin"/>
      </w:r>
      <w:r>
        <w:instrText xml:space="preserve"> PAGEREF _Toc482552898 \h </w:instrText>
      </w:r>
      <w:r>
        <w:fldChar w:fldCharType="separate"/>
      </w:r>
      <w:r w:rsidR="00F567CC">
        <w:t>39</w:t>
      </w:r>
      <w:r>
        <w:fldChar w:fldCharType="end"/>
      </w:r>
    </w:p>
    <w:p w14:paraId="08E1FF5D" w14:textId="106B04DB" w:rsidR="0071147F" w:rsidRDefault="0071147F" w:rsidP="00264167">
      <w:pPr>
        <w:pStyle w:val="TableofFigures"/>
        <w:rPr>
          <w:rFonts w:asciiTheme="minorHAnsi" w:eastAsiaTheme="minorEastAsia" w:hAnsiTheme="minorHAnsi" w:cstheme="minorBidi"/>
          <w:sz w:val="22"/>
          <w:szCs w:val="22"/>
        </w:rPr>
      </w:pPr>
      <w:r>
        <w:t>Table 5.7.</w:t>
      </w:r>
      <w:r>
        <w:rPr>
          <w:rFonts w:asciiTheme="minorHAnsi" w:eastAsiaTheme="minorEastAsia" w:hAnsiTheme="minorHAnsi" w:cstheme="minorBidi"/>
          <w:sz w:val="22"/>
          <w:szCs w:val="22"/>
        </w:rPr>
        <w:tab/>
      </w:r>
      <w:r>
        <w:t>Upper Zone TN AGM concentrations by year</w:t>
      </w:r>
      <w:r>
        <w:tab/>
      </w:r>
      <w:r>
        <w:fldChar w:fldCharType="begin"/>
      </w:r>
      <w:r>
        <w:instrText xml:space="preserve"> PAGEREF _Toc482552899 \h </w:instrText>
      </w:r>
      <w:r>
        <w:fldChar w:fldCharType="separate"/>
      </w:r>
      <w:r w:rsidR="00F567CC">
        <w:t>39</w:t>
      </w:r>
      <w:r>
        <w:fldChar w:fldCharType="end"/>
      </w:r>
    </w:p>
    <w:p w14:paraId="610E3746" w14:textId="1F2FD5DB" w:rsidR="0071147F" w:rsidRDefault="0071147F" w:rsidP="00264167">
      <w:pPr>
        <w:pStyle w:val="TableofFigures"/>
        <w:rPr>
          <w:rFonts w:asciiTheme="minorHAnsi" w:eastAsiaTheme="minorEastAsia" w:hAnsiTheme="minorHAnsi" w:cstheme="minorBidi"/>
          <w:sz w:val="22"/>
          <w:szCs w:val="22"/>
        </w:rPr>
      </w:pPr>
      <w:r>
        <w:t>Table 5.8.</w:t>
      </w:r>
      <w:r>
        <w:rPr>
          <w:rFonts w:asciiTheme="minorHAnsi" w:eastAsiaTheme="minorEastAsia" w:hAnsiTheme="minorHAnsi" w:cstheme="minorBidi"/>
          <w:sz w:val="22"/>
          <w:szCs w:val="22"/>
        </w:rPr>
        <w:tab/>
      </w:r>
      <w:r>
        <w:t>Middle Zone TN AGM concentrations by year</w:t>
      </w:r>
      <w:r>
        <w:tab/>
      </w:r>
      <w:r>
        <w:fldChar w:fldCharType="begin"/>
      </w:r>
      <w:r>
        <w:instrText xml:space="preserve"> PAGEREF _Toc482552900 \h </w:instrText>
      </w:r>
      <w:r>
        <w:fldChar w:fldCharType="separate"/>
      </w:r>
      <w:r w:rsidR="00F567CC">
        <w:t>40</w:t>
      </w:r>
      <w:r>
        <w:fldChar w:fldCharType="end"/>
      </w:r>
    </w:p>
    <w:p w14:paraId="796B63E0" w14:textId="77A59097" w:rsidR="0071147F" w:rsidRDefault="0071147F" w:rsidP="00264167">
      <w:pPr>
        <w:pStyle w:val="TableofFigures"/>
        <w:rPr>
          <w:rFonts w:asciiTheme="minorHAnsi" w:eastAsiaTheme="minorEastAsia" w:hAnsiTheme="minorHAnsi" w:cstheme="minorBidi"/>
          <w:sz w:val="22"/>
          <w:szCs w:val="22"/>
        </w:rPr>
      </w:pPr>
      <w:r>
        <w:t>Table 5.9.</w:t>
      </w:r>
      <w:r>
        <w:rPr>
          <w:rFonts w:asciiTheme="minorHAnsi" w:eastAsiaTheme="minorEastAsia" w:hAnsiTheme="minorHAnsi" w:cstheme="minorBidi"/>
          <w:sz w:val="22"/>
          <w:szCs w:val="22"/>
        </w:rPr>
        <w:tab/>
      </w:r>
      <w:r>
        <w:t>Lower TN AGM concentrations by year</w:t>
      </w:r>
      <w:r>
        <w:tab/>
      </w:r>
      <w:r>
        <w:fldChar w:fldCharType="begin"/>
      </w:r>
      <w:r>
        <w:instrText xml:space="preserve"> PAGEREF _Toc482552901 \h </w:instrText>
      </w:r>
      <w:r>
        <w:fldChar w:fldCharType="separate"/>
      </w:r>
      <w:r w:rsidR="00F567CC">
        <w:t>40</w:t>
      </w:r>
      <w:r>
        <w:fldChar w:fldCharType="end"/>
      </w:r>
    </w:p>
    <w:p w14:paraId="27E37459" w14:textId="5A2C811D" w:rsidR="0071147F" w:rsidRDefault="0071147F" w:rsidP="00264167">
      <w:pPr>
        <w:pStyle w:val="TableofFigures"/>
        <w:rPr>
          <w:rFonts w:asciiTheme="minorHAnsi" w:eastAsiaTheme="minorEastAsia" w:hAnsiTheme="minorHAnsi" w:cstheme="minorBidi"/>
          <w:sz w:val="22"/>
          <w:szCs w:val="22"/>
        </w:rPr>
      </w:pPr>
      <w:r>
        <w:t>Table 5.10.</w:t>
      </w:r>
      <w:r>
        <w:rPr>
          <w:rFonts w:asciiTheme="minorHAnsi" w:eastAsiaTheme="minorEastAsia" w:hAnsiTheme="minorHAnsi" w:cstheme="minorBidi"/>
          <w:sz w:val="22"/>
          <w:szCs w:val="22"/>
        </w:rPr>
        <w:tab/>
      </w:r>
      <w:r>
        <w:t>Lake Talquin TP AGM concentrations by area</w:t>
      </w:r>
      <w:r>
        <w:tab/>
      </w:r>
      <w:r>
        <w:fldChar w:fldCharType="begin"/>
      </w:r>
      <w:r>
        <w:instrText xml:space="preserve"> PAGEREF _Toc482552902 \h </w:instrText>
      </w:r>
      <w:r>
        <w:fldChar w:fldCharType="separate"/>
      </w:r>
      <w:r w:rsidR="00F567CC">
        <w:t>40</w:t>
      </w:r>
      <w:r>
        <w:fldChar w:fldCharType="end"/>
      </w:r>
    </w:p>
    <w:p w14:paraId="5BF34A6E" w14:textId="65F47C09" w:rsidR="0071147F" w:rsidRDefault="0071147F" w:rsidP="00264167">
      <w:pPr>
        <w:pStyle w:val="TableofFigures"/>
        <w:rPr>
          <w:rFonts w:asciiTheme="minorHAnsi" w:eastAsiaTheme="minorEastAsia" w:hAnsiTheme="minorHAnsi" w:cstheme="minorBidi"/>
          <w:sz w:val="22"/>
          <w:szCs w:val="22"/>
        </w:rPr>
      </w:pPr>
      <w:r>
        <w:t>Table 5.11.</w:t>
      </w:r>
      <w:r>
        <w:rPr>
          <w:rFonts w:asciiTheme="minorHAnsi" w:eastAsiaTheme="minorEastAsia" w:hAnsiTheme="minorHAnsi" w:cstheme="minorBidi"/>
          <w:sz w:val="22"/>
          <w:szCs w:val="22"/>
        </w:rPr>
        <w:tab/>
      </w:r>
      <w:r>
        <w:t>LRA TP AGM concentrations by year</w:t>
      </w:r>
      <w:r>
        <w:tab/>
      </w:r>
      <w:r>
        <w:fldChar w:fldCharType="begin"/>
      </w:r>
      <w:r>
        <w:instrText xml:space="preserve"> PAGEREF _Toc482552903 \h </w:instrText>
      </w:r>
      <w:r>
        <w:fldChar w:fldCharType="separate"/>
      </w:r>
      <w:r w:rsidR="00F567CC">
        <w:t>41</w:t>
      </w:r>
      <w:r>
        <w:fldChar w:fldCharType="end"/>
      </w:r>
    </w:p>
    <w:p w14:paraId="1F7B3E79" w14:textId="1DC54A65" w:rsidR="0071147F" w:rsidRDefault="0071147F" w:rsidP="00264167">
      <w:pPr>
        <w:pStyle w:val="TableofFigures"/>
        <w:rPr>
          <w:rFonts w:asciiTheme="minorHAnsi" w:eastAsiaTheme="minorEastAsia" w:hAnsiTheme="minorHAnsi" w:cstheme="minorBidi"/>
          <w:sz w:val="22"/>
          <w:szCs w:val="22"/>
        </w:rPr>
      </w:pPr>
      <w:r>
        <w:t>Table 5.12.</w:t>
      </w:r>
      <w:r>
        <w:rPr>
          <w:rFonts w:asciiTheme="minorHAnsi" w:eastAsiaTheme="minorEastAsia" w:hAnsiTheme="minorHAnsi" w:cstheme="minorBidi"/>
          <w:sz w:val="22"/>
          <w:szCs w:val="22"/>
        </w:rPr>
        <w:tab/>
      </w:r>
      <w:r>
        <w:t>Upper Zone TP AGM concentrations by year</w:t>
      </w:r>
      <w:r>
        <w:tab/>
      </w:r>
      <w:r>
        <w:fldChar w:fldCharType="begin"/>
      </w:r>
      <w:r>
        <w:instrText xml:space="preserve"> PAGEREF _Toc482552904 \h </w:instrText>
      </w:r>
      <w:r>
        <w:fldChar w:fldCharType="separate"/>
      </w:r>
      <w:r w:rsidR="00F567CC">
        <w:t>41</w:t>
      </w:r>
      <w:r>
        <w:fldChar w:fldCharType="end"/>
      </w:r>
    </w:p>
    <w:p w14:paraId="561859A2" w14:textId="558E037F" w:rsidR="0071147F" w:rsidRDefault="0071147F" w:rsidP="00264167">
      <w:pPr>
        <w:pStyle w:val="TableofFigures"/>
        <w:rPr>
          <w:rFonts w:asciiTheme="minorHAnsi" w:eastAsiaTheme="minorEastAsia" w:hAnsiTheme="minorHAnsi" w:cstheme="minorBidi"/>
          <w:sz w:val="22"/>
          <w:szCs w:val="22"/>
        </w:rPr>
      </w:pPr>
      <w:r>
        <w:t>Table 5.13.</w:t>
      </w:r>
      <w:r>
        <w:rPr>
          <w:rFonts w:asciiTheme="minorHAnsi" w:eastAsiaTheme="minorEastAsia" w:hAnsiTheme="minorHAnsi" w:cstheme="minorBidi"/>
          <w:sz w:val="22"/>
          <w:szCs w:val="22"/>
        </w:rPr>
        <w:tab/>
      </w:r>
      <w:r>
        <w:t>Middle Zone TP AGM concentrations by year</w:t>
      </w:r>
      <w:r>
        <w:tab/>
      </w:r>
      <w:r>
        <w:fldChar w:fldCharType="begin"/>
      </w:r>
      <w:r>
        <w:instrText xml:space="preserve"> PAGEREF _Toc482552905 \h </w:instrText>
      </w:r>
      <w:r>
        <w:fldChar w:fldCharType="separate"/>
      </w:r>
      <w:r w:rsidR="00F567CC">
        <w:t>41</w:t>
      </w:r>
      <w:r>
        <w:fldChar w:fldCharType="end"/>
      </w:r>
    </w:p>
    <w:p w14:paraId="7F338619" w14:textId="742C11BF" w:rsidR="0071147F" w:rsidRDefault="0071147F" w:rsidP="00264167">
      <w:pPr>
        <w:pStyle w:val="TableofFigures"/>
        <w:rPr>
          <w:rFonts w:asciiTheme="minorHAnsi" w:eastAsiaTheme="minorEastAsia" w:hAnsiTheme="minorHAnsi" w:cstheme="minorBidi"/>
          <w:sz w:val="22"/>
          <w:szCs w:val="22"/>
        </w:rPr>
      </w:pPr>
      <w:r>
        <w:t>Table 5.14.</w:t>
      </w:r>
      <w:r>
        <w:rPr>
          <w:rFonts w:asciiTheme="minorHAnsi" w:eastAsiaTheme="minorEastAsia" w:hAnsiTheme="minorHAnsi" w:cstheme="minorBidi"/>
          <w:sz w:val="22"/>
          <w:szCs w:val="22"/>
        </w:rPr>
        <w:tab/>
      </w:r>
      <w:r>
        <w:t>Lower Zone TP AGM concentrations by year</w:t>
      </w:r>
      <w:r>
        <w:tab/>
      </w:r>
      <w:r>
        <w:fldChar w:fldCharType="begin"/>
      </w:r>
      <w:r>
        <w:instrText xml:space="preserve"> PAGEREF _Toc482552906 \h </w:instrText>
      </w:r>
      <w:r>
        <w:fldChar w:fldCharType="separate"/>
      </w:r>
      <w:r w:rsidR="00F567CC">
        <w:t>42</w:t>
      </w:r>
      <w:r>
        <w:fldChar w:fldCharType="end"/>
      </w:r>
    </w:p>
    <w:p w14:paraId="76AC5CA6" w14:textId="13871FAD" w:rsidR="0071147F" w:rsidRDefault="0071147F" w:rsidP="00264167">
      <w:pPr>
        <w:pStyle w:val="TableofFigures"/>
        <w:rPr>
          <w:rFonts w:asciiTheme="minorHAnsi" w:eastAsiaTheme="minorEastAsia" w:hAnsiTheme="minorHAnsi" w:cstheme="minorBidi"/>
          <w:sz w:val="22"/>
          <w:szCs w:val="22"/>
        </w:rPr>
      </w:pPr>
      <w:r>
        <w:t>Table 5.15.</w:t>
      </w:r>
      <w:r>
        <w:rPr>
          <w:rFonts w:asciiTheme="minorHAnsi" w:eastAsiaTheme="minorEastAsia" w:hAnsiTheme="minorHAnsi" w:cstheme="minorBidi"/>
          <w:sz w:val="22"/>
          <w:szCs w:val="22"/>
        </w:rPr>
        <w:tab/>
      </w:r>
      <w:r>
        <w:t xml:space="preserve">Lake Talquin chlorophyll </w:t>
      </w:r>
      <w:r w:rsidRPr="00BF2286">
        <w:rPr>
          <w:i/>
        </w:rPr>
        <w:t>a</w:t>
      </w:r>
      <w:r>
        <w:t xml:space="preserve"> AGM concentrations by area</w:t>
      </w:r>
      <w:r>
        <w:tab/>
      </w:r>
      <w:r>
        <w:fldChar w:fldCharType="begin"/>
      </w:r>
      <w:r>
        <w:instrText xml:space="preserve"> PAGEREF _Toc482552907 \h </w:instrText>
      </w:r>
      <w:r>
        <w:fldChar w:fldCharType="separate"/>
      </w:r>
      <w:r w:rsidR="00F567CC">
        <w:t>42</w:t>
      </w:r>
      <w:r>
        <w:fldChar w:fldCharType="end"/>
      </w:r>
    </w:p>
    <w:p w14:paraId="4D6B37FA" w14:textId="6DDE41AC" w:rsidR="0071147F" w:rsidRDefault="0071147F" w:rsidP="00264167">
      <w:pPr>
        <w:pStyle w:val="TableofFigures"/>
        <w:rPr>
          <w:rFonts w:asciiTheme="minorHAnsi" w:eastAsiaTheme="minorEastAsia" w:hAnsiTheme="minorHAnsi" w:cstheme="minorBidi"/>
          <w:sz w:val="22"/>
          <w:szCs w:val="22"/>
        </w:rPr>
      </w:pPr>
      <w:r>
        <w:t>Table 5.16.</w:t>
      </w:r>
      <w:r>
        <w:rPr>
          <w:rFonts w:asciiTheme="minorHAnsi" w:eastAsiaTheme="minorEastAsia" w:hAnsiTheme="minorHAnsi" w:cstheme="minorBidi"/>
          <w:sz w:val="22"/>
          <w:szCs w:val="22"/>
        </w:rPr>
        <w:tab/>
      </w:r>
      <w:r>
        <w:t xml:space="preserve">LRA chlorophyll </w:t>
      </w:r>
      <w:r w:rsidRPr="00BF2286">
        <w:rPr>
          <w:i/>
        </w:rPr>
        <w:t>a</w:t>
      </w:r>
      <w:r>
        <w:t xml:space="preserve"> AGM concentrations by year</w:t>
      </w:r>
      <w:r>
        <w:tab/>
      </w:r>
      <w:r>
        <w:fldChar w:fldCharType="begin"/>
      </w:r>
      <w:r>
        <w:instrText xml:space="preserve"> PAGEREF _Toc482552908 \h </w:instrText>
      </w:r>
      <w:r>
        <w:fldChar w:fldCharType="separate"/>
      </w:r>
      <w:r w:rsidR="00F567CC">
        <w:t>42</w:t>
      </w:r>
      <w:r>
        <w:fldChar w:fldCharType="end"/>
      </w:r>
    </w:p>
    <w:p w14:paraId="254F4C69" w14:textId="10BD9885" w:rsidR="0071147F" w:rsidRDefault="0071147F" w:rsidP="00264167">
      <w:pPr>
        <w:pStyle w:val="TableofFigures"/>
        <w:rPr>
          <w:rFonts w:asciiTheme="minorHAnsi" w:eastAsiaTheme="minorEastAsia" w:hAnsiTheme="minorHAnsi" w:cstheme="minorBidi"/>
          <w:sz w:val="22"/>
          <w:szCs w:val="22"/>
        </w:rPr>
      </w:pPr>
      <w:r>
        <w:t>Table 5.17.</w:t>
      </w:r>
      <w:r>
        <w:rPr>
          <w:rFonts w:asciiTheme="minorHAnsi" w:eastAsiaTheme="minorEastAsia" w:hAnsiTheme="minorHAnsi" w:cstheme="minorBidi"/>
          <w:sz w:val="22"/>
          <w:szCs w:val="22"/>
        </w:rPr>
        <w:tab/>
      </w:r>
      <w:r>
        <w:t xml:space="preserve">Upper Zone chlorophyll </w:t>
      </w:r>
      <w:r w:rsidRPr="00BF2286">
        <w:rPr>
          <w:i/>
        </w:rPr>
        <w:t>a</w:t>
      </w:r>
      <w:r>
        <w:t xml:space="preserve"> AGM by year</w:t>
      </w:r>
      <w:r>
        <w:tab/>
      </w:r>
      <w:r>
        <w:fldChar w:fldCharType="begin"/>
      </w:r>
      <w:r>
        <w:instrText xml:space="preserve"> PAGEREF _Toc482552909 \h </w:instrText>
      </w:r>
      <w:r>
        <w:fldChar w:fldCharType="separate"/>
      </w:r>
      <w:r w:rsidR="00F567CC">
        <w:t>43</w:t>
      </w:r>
      <w:r>
        <w:fldChar w:fldCharType="end"/>
      </w:r>
    </w:p>
    <w:p w14:paraId="6E3322C5" w14:textId="55283C19" w:rsidR="0071147F" w:rsidRDefault="0071147F" w:rsidP="00264167">
      <w:pPr>
        <w:pStyle w:val="TableofFigures"/>
        <w:rPr>
          <w:rFonts w:asciiTheme="minorHAnsi" w:eastAsiaTheme="minorEastAsia" w:hAnsiTheme="minorHAnsi" w:cstheme="minorBidi"/>
          <w:sz w:val="22"/>
          <w:szCs w:val="22"/>
        </w:rPr>
      </w:pPr>
      <w:r>
        <w:t>Table 5.18.</w:t>
      </w:r>
      <w:r>
        <w:rPr>
          <w:rFonts w:asciiTheme="minorHAnsi" w:eastAsiaTheme="minorEastAsia" w:hAnsiTheme="minorHAnsi" w:cstheme="minorBidi"/>
          <w:sz w:val="22"/>
          <w:szCs w:val="22"/>
        </w:rPr>
        <w:tab/>
      </w:r>
      <w:r>
        <w:t xml:space="preserve">Middle Zone chlorophyll </w:t>
      </w:r>
      <w:r w:rsidRPr="00BF2286">
        <w:rPr>
          <w:i/>
        </w:rPr>
        <w:t>a</w:t>
      </w:r>
      <w:r>
        <w:t xml:space="preserve"> AGM by year</w:t>
      </w:r>
      <w:r>
        <w:tab/>
      </w:r>
      <w:r>
        <w:fldChar w:fldCharType="begin"/>
      </w:r>
      <w:r>
        <w:instrText xml:space="preserve"> PAGEREF _Toc482552910 \h </w:instrText>
      </w:r>
      <w:r>
        <w:fldChar w:fldCharType="separate"/>
      </w:r>
      <w:r w:rsidR="00F567CC">
        <w:t>43</w:t>
      </w:r>
      <w:r>
        <w:fldChar w:fldCharType="end"/>
      </w:r>
    </w:p>
    <w:p w14:paraId="3AC9DC79" w14:textId="3F9E55E2" w:rsidR="0071147F" w:rsidRDefault="0071147F" w:rsidP="00264167">
      <w:pPr>
        <w:pStyle w:val="TableofFigures"/>
        <w:rPr>
          <w:rFonts w:asciiTheme="minorHAnsi" w:eastAsiaTheme="minorEastAsia" w:hAnsiTheme="minorHAnsi" w:cstheme="minorBidi"/>
          <w:sz w:val="22"/>
          <w:szCs w:val="22"/>
        </w:rPr>
      </w:pPr>
      <w:r>
        <w:t>Table 5.19.</w:t>
      </w:r>
      <w:r>
        <w:rPr>
          <w:rFonts w:asciiTheme="minorHAnsi" w:eastAsiaTheme="minorEastAsia" w:hAnsiTheme="minorHAnsi" w:cstheme="minorBidi"/>
          <w:sz w:val="22"/>
          <w:szCs w:val="22"/>
        </w:rPr>
        <w:tab/>
      </w:r>
      <w:r>
        <w:t xml:space="preserve">Lower Zone chlorophyll </w:t>
      </w:r>
      <w:r w:rsidRPr="00BF2286">
        <w:rPr>
          <w:i/>
        </w:rPr>
        <w:t>a</w:t>
      </w:r>
      <w:r>
        <w:t xml:space="preserve"> AGM by year</w:t>
      </w:r>
      <w:r>
        <w:tab/>
      </w:r>
      <w:r>
        <w:fldChar w:fldCharType="begin"/>
      </w:r>
      <w:r>
        <w:instrText xml:space="preserve"> PAGEREF _Toc482552911 \h </w:instrText>
      </w:r>
      <w:r>
        <w:fldChar w:fldCharType="separate"/>
      </w:r>
      <w:r w:rsidR="00F567CC">
        <w:t>43</w:t>
      </w:r>
      <w:r>
        <w:fldChar w:fldCharType="end"/>
      </w:r>
    </w:p>
    <w:p w14:paraId="6D1BE000" w14:textId="2E67DB96" w:rsidR="0071147F" w:rsidRDefault="0071147F" w:rsidP="00264167">
      <w:pPr>
        <w:pStyle w:val="TableofFigures"/>
        <w:rPr>
          <w:rFonts w:asciiTheme="minorHAnsi" w:eastAsiaTheme="minorEastAsia" w:hAnsiTheme="minorHAnsi" w:cstheme="minorBidi"/>
          <w:sz w:val="22"/>
          <w:szCs w:val="22"/>
        </w:rPr>
      </w:pPr>
      <w:r>
        <w:lastRenderedPageBreak/>
        <w:t>Table 5.20.</w:t>
      </w:r>
      <w:r>
        <w:rPr>
          <w:rFonts w:asciiTheme="minorHAnsi" w:eastAsiaTheme="minorEastAsia" w:hAnsiTheme="minorHAnsi" w:cstheme="minorBidi"/>
          <w:sz w:val="22"/>
          <w:szCs w:val="22"/>
        </w:rPr>
        <w:tab/>
      </w:r>
      <w:r>
        <w:t>Lake Talquin TN and TP calibration, TMDL-C, and TMDL-WLA loads</w:t>
      </w:r>
      <w:r>
        <w:tab/>
      </w:r>
      <w:r>
        <w:fldChar w:fldCharType="begin"/>
      </w:r>
      <w:r>
        <w:instrText xml:space="preserve"> PAGEREF _Toc482552912 \h </w:instrText>
      </w:r>
      <w:r>
        <w:fldChar w:fldCharType="separate"/>
      </w:r>
      <w:r w:rsidR="00F567CC">
        <w:t>44</w:t>
      </w:r>
      <w:r>
        <w:fldChar w:fldCharType="end"/>
      </w:r>
    </w:p>
    <w:p w14:paraId="616D5C3B" w14:textId="32B8B28F" w:rsidR="0071147F" w:rsidRDefault="0071147F" w:rsidP="00264167">
      <w:pPr>
        <w:pStyle w:val="TableofFigures"/>
        <w:rPr>
          <w:rFonts w:asciiTheme="minorHAnsi" w:eastAsiaTheme="minorEastAsia" w:hAnsiTheme="minorHAnsi" w:cstheme="minorBidi"/>
          <w:sz w:val="22"/>
          <w:szCs w:val="22"/>
        </w:rPr>
      </w:pPr>
      <w:r>
        <w:t>Table 5.21.</w:t>
      </w:r>
      <w:r>
        <w:rPr>
          <w:rFonts w:asciiTheme="minorHAnsi" w:eastAsiaTheme="minorEastAsia" w:hAnsiTheme="minorHAnsi" w:cstheme="minorBidi"/>
          <w:sz w:val="22"/>
          <w:szCs w:val="22"/>
        </w:rPr>
        <w:tab/>
      </w:r>
      <w:r>
        <w:t>Lake Talquin TP TMDL existing and TMDL-WLA by area</w:t>
      </w:r>
      <w:r>
        <w:tab/>
      </w:r>
      <w:r>
        <w:fldChar w:fldCharType="begin"/>
      </w:r>
      <w:r>
        <w:instrText xml:space="preserve"> PAGEREF _Toc482552913 \h </w:instrText>
      </w:r>
      <w:r>
        <w:fldChar w:fldCharType="separate"/>
      </w:r>
      <w:r w:rsidR="00F567CC">
        <w:t>51</w:t>
      </w:r>
      <w:r>
        <w:fldChar w:fldCharType="end"/>
      </w:r>
    </w:p>
    <w:p w14:paraId="3B782391" w14:textId="05F90DB4" w:rsidR="0071147F" w:rsidRDefault="0071147F" w:rsidP="00264167">
      <w:pPr>
        <w:pStyle w:val="TableofFigures"/>
        <w:rPr>
          <w:rFonts w:asciiTheme="minorHAnsi" w:eastAsiaTheme="minorEastAsia" w:hAnsiTheme="minorHAnsi" w:cstheme="minorBidi"/>
          <w:sz w:val="22"/>
          <w:szCs w:val="22"/>
        </w:rPr>
      </w:pPr>
      <w:r>
        <w:t>Table 5.22.</w:t>
      </w:r>
      <w:r>
        <w:rPr>
          <w:rFonts w:asciiTheme="minorHAnsi" w:eastAsiaTheme="minorEastAsia" w:hAnsiTheme="minorHAnsi" w:cstheme="minorBidi"/>
          <w:sz w:val="22"/>
          <w:szCs w:val="22"/>
        </w:rPr>
        <w:tab/>
      </w:r>
      <w:r>
        <w:t>Lake Talquin TP TMDL-WLA by area and year</w:t>
      </w:r>
      <w:r>
        <w:tab/>
      </w:r>
      <w:r>
        <w:fldChar w:fldCharType="begin"/>
      </w:r>
      <w:r>
        <w:instrText xml:space="preserve"> PAGEREF _Toc482552914 \h </w:instrText>
      </w:r>
      <w:r>
        <w:fldChar w:fldCharType="separate"/>
      </w:r>
      <w:r w:rsidR="00F567CC">
        <w:t>51</w:t>
      </w:r>
      <w:r>
        <w:fldChar w:fldCharType="end"/>
      </w:r>
    </w:p>
    <w:p w14:paraId="0AF94D3E" w14:textId="1BD6E342" w:rsidR="0071147F" w:rsidRDefault="0071147F" w:rsidP="00264167">
      <w:pPr>
        <w:pStyle w:val="TableofFigures"/>
        <w:rPr>
          <w:rFonts w:asciiTheme="minorHAnsi" w:eastAsiaTheme="minorEastAsia" w:hAnsiTheme="minorHAnsi" w:cstheme="minorBidi"/>
          <w:sz w:val="22"/>
          <w:szCs w:val="22"/>
        </w:rPr>
      </w:pPr>
      <w:r>
        <w:t>Table 5.23.</w:t>
      </w:r>
      <w:r>
        <w:rPr>
          <w:rFonts w:asciiTheme="minorHAnsi" w:eastAsiaTheme="minorEastAsia" w:hAnsiTheme="minorHAnsi" w:cstheme="minorBidi"/>
          <w:sz w:val="22"/>
          <w:szCs w:val="22"/>
        </w:rPr>
        <w:tab/>
      </w:r>
      <w:r>
        <w:t>Lake Talquin TN TMDL current and TMDL-WLA by area</w:t>
      </w:r>
      <w:r>
        <w:tab/>
      </w:r>
      <w:r>
        <w:fldChar w:fldCharType="begin"/>
      </w:r>
      <w:r>
        <w:instrText xml:space="preserve"> PAGEREF _Toc482552915 \h </w:instrText>
      </w:r>
      <w:r>
        <w:fldChar w:fldCharType="separate"/>
      </w:r>
      <w:r w:rsidR="00F567CC">
        <w:t>52</w:t>
      </w:r>
      <w:r>
        <w:fldChar w:fldCharType="end"/>
      </w:r>
    </w:p>
    <w:p w14:paraId="1914F5A7" w14:textId="2C25FD24" w:rsidR="0071147F" w:rsidRDefault="0071147F" w:rsidP="00264167">
      <w:pPr>
        <w:pStyle w:val="TableofFigures"/>
        <w:rPr>
          <w:rFonts w:asciiTheme="minorHAnsi" w:eastAsiaTheme="minorEastAsia" w:hAnsiTheme="minorHAnsi" w:cstheme="minorBidi"/>
          <w:sz w:val="22"/>
          <w:szCs w:val="22"/>
        </w:rPr>
      </w:pPr>
      <w:r>
        <w:t>Table 5.24.</w:t>
      </w:r>
      <w:r>
        <w:rPr>
          <w:rFonts w:asciiTheme="minorHAnsi" w:eastAsiaTheme="minorEastAsia" w:hAnsiTheme="minorHAnsi" w:cstheme="minorBidi"/>
          <w:sz w:val="22"/>
          <w:szCs w:val="22"/>
        </w:rPr>
        <w:tab/>
      </w:r>
      <w:r>
        <w:t>Lake Talquin TN TMDL-WLA by area and year</w:t>
      </w:r>
      <w:r>
        <w:tab/>
      </w:r>
      <w:r>
        <w:fldChar w:fldCharType="begin"/>
      </w:r>
      <w:r>
        <w:instrText xml:space="preserve"> PAGEREF _Toc482552916 \h </w:instrText>
      </w:r>
      <w:r>
        <w:fldChar w:fldCharType="separate"/>
      </w:r>
      <w:r w:rsidR="00F567CC">
        <w:t>52</w:t>
      </w:r>
      <w:r>
        <w:fldChar w:fldCharType="end"/>
      </w:r>
    </w:p>
    <w:p w14:paraId="5420CF00" w14:textId="1B87D7BD" w:rsidR="0071147F" w:rsidRDefault="0071147F" w:rsidP="00264167">
      <w:pPr>
        <w:pStyle w:val="TableofFigures"/>
        <w:rPr>
          <w:rFonts w:asciiTheme="minorHAnsi" w:eastAsiaTheme="minorEastAsia" w:hAnsiTheme="minorHAnsi" w:cstheme="minorBidi"/>
          <w:sz w:val="22"/>
          <w:szCs w:val="22"/>
        </w:rPr>
      </w:pPr>
      <w:r>
        <w:t>Table 5.25.</w:t>
      </w:r>
      <w:r>
        <w:rPr>
          <w:rFonts w:asciiTheme="minorHAnsi" w:eastAsiaTheme="minorEastAsia" w:hAnsiTheme="minorHAnsi" w:cstheme="minorBidi"/>
          <w:sz w:val="22"/>
          <w:szCs w:val="22"/>
        </w:rPr>
        <w:tab/>
      </w:r>
      <w:r>
        <w:t xml:space="preserve">Lake Talquin chlorophyll </w:t>
      </w:r>
      <w:r w:rsidRPr="00BF2286">
        <w:rPr>
          <w:i/>
        </w:rPr>
        <w:t>a</w:t>
      </w:r>
      <w:r>
        <w:t xml:space="preserve"> TMDL existing and TMDL-WLA by area</w:t>
      </w:r>
      <w:r>
        <w:tab/>
      </w:r>
      <w:r>
        <w:fldChar w:fldCharType="begin"/>
      </w:r>
      <w:r>
        <w:instrText xml:space="preserve"> PAGEREF _Toc482552917 \h </w:instrText>
      </w:r>
      <w:r>
        <w:fldChar w:fldCharType="separate"/>
      </w:r>
      <w:r w:rsidR="00F567CC">
        <w:t>53</w:t>
      </w:r>
      <w:r>
        <w:fldChar w:fldCharType="end"/>
      </w:r>
    </w:p>
    <w:p w14:paraId="09B209D8" w14:textId="63E92339" w:rsidR="0071147F" w:rsidRDefault="0071147F" w:rsidP="00264167">
      <w:pPr>
        <w:pStyle w:val="TableofFigures"/>
        <w:rPr>
          <w:rFonts w:asciiTheme="minorHAnsi" w:eastAsiaTheme="minorEastAsia" w:hAnsiTheme="minorHAnsi" w:cstheme="minorBidi"/>
          <w:sz w:val="22"/>
          <w:szCs w:val="22"/>
        </w:rPr>
      </w:pPr>
      <w:r>
        <w:t>Table 5.26.</w:t>
      </w:r>
      <w:r>
        <w:rPr>
          <w:rFonts w:asciiTheme="minorHAnsi" w:eastAsiaTheme="minorEastAsia" w:hAnsiTheme="minorHAnsi" w:cstheme="minorBidi"/>
          <w:sz w:val="22"/>
          <w:szCs w:val="22"/>
        </w:rPr>
        <w:tab/>
      </w:r>
      <w:r>
        <w:t xml:space="preserve">Lake Talquin chlorophyll </w:t>
      </w:r>
      <w:r w:rsidRPr="00BF2286">
        <w:rPr>
          <w:i/>
        </w:rPr>
        <w:t>a</w:t>
      </w:r>
      <w:r>
        <w:t xml:space="preserve"> TMDL TMDL-WLA by area and year</w:t>
      </w:r>
      <w:r>
        <w:tab/>
      </w:r>
      <w:r>
        <w:fldChar w:fldCharType="begin"/>
      </w:r>
      <w:r>
        <w:instrText xml:space="preserve"> PAGEREF _Toc482552918 \h </w:instrText>
      </w:r>
      <w:r>
        <w:fldChar w:fldCharType="separate"/>
      </w:r>
      <w:r w:rsidR="00F567CC">
        <w:t>53</w:t>
      </w:r>
      <w:r>
        <w:fldChar w:fldCharType="end"/>
      </w:r>
    </w:p>
    <w:p w14:paraId="0E306AF4" w14:textId="52345B63" w:rsidR="0071147F" w:rsidRDefault="0071147F" w:rsidP="00264167">
      <w:pPr>
        <w:pStyle w:val="TableofFigures"/>
        <w:rPr>
          <w:rFonts w:asciiTheme="minorHAnsi" w:eastAsiaTheme="minorEastAsia" w:hAnsiTheme="minorHAnsi" w:cstheme="minorBidi"/>
          <w:sz w:val="22"/>
          <w:szCs w:val="22"/>
        </w:rPr>
      </w:pPr>
      <w:r>
        <w:t>Table 5.27.</w:t>
      </w:r>
      <w:r>
        <w:rPr>
          <w:rFonts w:asciiTheme="minorHAnsi" w:eastAsiaTheme="minorEastAsia" w:hAnsiTheme="minorHAnsi" w:cstheme="minorBidi"/>
          <w:sz w:val="22"/>
          <w:szCs w:val="22"/>
        </w:rPr>
        <w:tab/>
      </w:r>
      <w:r>
        <w:t>Quincy WLA TN and TP</w:t>
      </w:r>
      <w:r>
        <w:tab/>
      </w:r>
      <w:r>
        <w:fldChar w:fldCharType="begin"/>
      </w:r>
      <w:r>
        <w:instrText xml:space="preserve"> PAGEREF _Toc482552919 \h </w:instrText>
      </w:r>
      <w:r>
        <w:fldChar w:fldCharType="separate"/>
      </w:r>
      <w:r w:rsidR="00F567CC">
        <w:t>54</w:t>
      </w:r>
      <w:r>
        <w:fldChar w:fldCharType="end"/>
      </w:r>
    </w:p>
    <w:p w14:paraId="7283D10E" w14:textId="25CFA0E9" w:rsidR="0071147F" w:rsidRDefault="0071147F" w:rsidP="00264167">
      <w:pPr>
        <w:pStyle w:val="TableofFigures"/>
        <w:rPr>
          <w:rFonts w:asciiTheme="minorHAnsi" w:eastAsiaTheme="minorEastAsia" w:hAnsiTheme="minorHAnsi" w:cstheme="minorBidi"/>
          <w:sz w:val="22"/>
          <w:szCs w:val="22"/>
        </w:rPr>
      </w:pPr>
      <w:r>
        <w:t>Table 5.28.</w:t>
      </w:r>
      <w:r>
        <w:rPr>
          <w:rFonts w:asciiTheme="minorHAnsi" w:eastAsiaTheme="minorEastAsia" w:hAnsiTheme="minorHAnsi" w:cstheme="minorBidi"/>
          <w:sz w:val="22"/>
          <w:szCs w:val="22"/>
        </w:rPr>
        <w:tab/>
      </w:r>
      <w:r>
        <w:t>A.B. Hopkins WLA TN and TP</w:t>
      </w:r>
      <w:r>
        <w:tab/>
      </w:r>
      <w:r>
        <w:fldChar w:fldCharType="begin"/>
      </w:r>
      <w:r>
        <w:instrText xml:space="preserve"> PAGEREF _Toc482552920 \h </w:instrText>
      </w:r>
      <w:r>
        <w:fldChar w:fldCharType="separate"/>
      </w:r>
      <w:r w:rsidR="00F567CC">
        <w:t>55</w:t>
      </w:r>
      <w:r>
        <w:fldChar w:fldCharType="end"/>
      </w:r>
    </w:p>
    <w:p w14:paraId="45F7EBB0" w14:textId="6AEFE3A4" w:rsidR="0071147F" w:rsidRDefault="0071147F" w:rsidP="00264167">
      <w:pPr>
        <w:pStyle w:val="TableofFigures"/>
        <w:rPr>
          <w:rFonts w:asciiTheme="minorHAnsi" w:eastAsiaTheme="minorEastAsia" w:hAnsiTheme="minorHAnsi" w:cstheme="minorBidi"/>
          <w:sz w:val="22"/>
          <w:szCs w:val="22"/>
        </w:rPr>
      </w:pPr>
      <w:r>
        <w:t>Table 6.1.</w:t>
      </w:r>
      <w:r>
        <w:rPr>
          <w:rFonts w:asciiTheme="minorHAnsi" w:eastAsiaTheme="minorEastAsia" w:hAnsiTheme="minorHAnsi" w:cstheme="minorBidi"/>
          <w:sz w:val="22"/>
          <w:szCs w:val="22"/>
        </w:rPr>
        <w:tab/>
      </w:r>
      <w:r>
        <w:t xml:space="preserve">TMDL components for nutrients in Lake Talquin (WBIDs 1297D </w:t>
      </w:r>
      <w:r>
        <w:br/>
        <w:t>and 1297C)</w:t>
      </w:r>
      <w:r>
        <w:tab/>
      </w:r>
      <w:r>
        <w:fldChar w:fldCharType="begin"/>
      </w:r>
      <w:r>
        <w:instrText xml:space="preserve"> PAGEREF _Toc482552921 \h </w:instrText>
      </w:r>
      <w:r>
        <w:fldChar w:fldCharType="separate"/>
      </w:r>
      <w:r w:rsidR="00F567CC">
        <w:t>57</w:t>
      </w:r>
      <w:r>
        <w:fldChar w:fldCharType="end"/>
      </w:r>
    </w:p>
    <w:p w14:paraId="5319A477" w14:textId="7620F407" w:rsidR="0071147F" w:rsidRDefault="0071147F" w:rsidP="00264167">
      <w:pPr>
        <w:pStyle w:val="TableofFigures"/>
        <w:rPr>
          <w:rFonts w:asciiTheme="minorHAnsi" w:eastAsiaTheme="minorEastAsia" w:hAnsiTheme="minorHAnsi" w:cstheme="minorBidi"/>
          <w:sz w:val="22"/>
          <w:szCs w:val="22"/>
        </w:rPr>
      </w:pPr>
      <w:r>
        <w:t>Table 6.2.</w:t>
      </w:r>
      <w:r>
        <w:rPr>
          <w:rFonts w:asciiTheme="minorHAnsi" w:eastAsiaTheme="minorEastAsia" w:hAnsiTheme="minorHAnsi" w:cstheme="minorBidi"/>
          <w:sz w:val="22"/>
          <w:szCs w:val="22"/>
        </w:rPr>
        <w:tab/>
      </w:r>
      <w:r>
        <w:t>TMDL components for nutrients at the Georgia–Florida state line</w:t>
      </w:r>
      <w:r>
        <w:tab/>
      </w:r>
      <w:r>
        <w:fldChar w:fldCharType="begin"/>
      </w:r>
      <w:r>
        <w:instrText xml:space="preserve"> PAGEREF _Toc482552922 \h </w:instrText>
      </w:r>
      <w:r>
        <w:fldChar w:fldCharType="separate"/>
      </w:r>
      <w:r w:rsidR="00F567CC">
        <w:t>57</w:t>
      </w:r>
      <w:r>
        <w:fldChar w:fldCharType="end"/>
      </w:r>
    </w:p>
    <w:p w14:paraId="19C747CB" w14:textId="24DE8369" w:rsidR="0071147F" w:rsidRDefault="0071147F" w:rsidP="00264167">
      <w:pPr>
        <w:pStyle w:val="TableofFigures"/>
        <w:rPr>
          <w:rFonts w:asciiTheme="minorHAnsi" w:eastAsiaTheme="minorEastAsia" w:hAnsiTheme="minorHAnsi" w:cstheme="minorBidi"/>
          <w:sz w:val="22"/>
          <w:szCs w:val="22"/>
        </w:rPr>
      </w:pPr>
      <w:r>
        <w:t>Table B-1.</w:t>
      </w:r>
      <w:r>
        <w:rPr>
          <w:rFonts w:asciiTheme="minorHAnsi" w:eastAsiaTheme="minorEastAsia" w:hAnsiTheme="minorHAnsi" w:cstheme="minorBidi"/>
          <w:sz w:val="22"/>
          <w:szCs w:val="22"/>
        </w:rPr>
        <w:tab/>
      </w:r>
      <w:r>
        <w:t>Spatial extent of the numeric interpretation of the narrative nutrient criterion</w:t>
      </w:r>
      <w:r>
        <w:tab/>
      </w:r>
      <w:r>
        <w:fldChar w:fldCharType="begin"/>
      </w:r>
      <w:r>
        <w:instrText xml:space="preserve"> PAGEREF _Toc482552923 \h </w:instrText>
      </w:r>
      <w:r>
        <w:fldChar w:fldCharType="separate"/>
      </w:r>
      <w:r w:rsidR="00F567CC">
        <w:t>67</w:t>
      </w:r>
      <w:r>
        <w:fldChar w:fldCharType="end"/>
      </w:r>
    </w:p>
    <w:p w14:paraId="0D19F311" w14:textId="246467AB" w:rsidR="0071147F" w:rsidRDefault="0071147F" w:rsidP="00264167">
      <w:pPr>
        <w:pStyle w:val="TableofFigures"/>
        <w:rPr>
          <w:rFonts w:asciiTheme="minorHAnsi" w:eastAsiaTheme="minorEastAsia" w:hAnsiTheme="minorHAnsi" w:cstheme="minorBidi"/>
          <w:sz w:val="22"/>
          <w:szCs w:val="22"/>
        </w:rPr>
      </w:pPr>
      <w:r>
        <w:t>Table B-2.</w:t>
      </w:r>
      <w:r>
        <w:rPr>
          <w:rFonts w:asciiTheme="minorHAnsi" w:eastAsiaTheme="minorEastAsia" w:hAnsiTheme="minorHAnsi" w:cstheme="minorBidi"/>
          <w:sz w:val="22"/>
          <w:szCs w:val="22"/>
        </w:rPr>
        <w:tab/>
      </w:r>
      <w:r>
        <w:t>Description of the numeric interpretation of the narrative nutrient criterion</w:t>
      </w:r>
      <w:r>
        <w:tab/>
      </w:r>
      <w:r>
        <w:fldChar w:fldCharType="begin"/>
      </w:r>
      <w:r>
        <w:instrText xml:space="preserve"> PAGEREF _Toc482552924 \h </w:instrText>
      </w:r>
      <w:r>
        <w:fldChar w:fldCharType="separate"/>
      </w:r>
      <w:r w:rsidR="00F567CC">
        <w:t>68</w:t>
      </w:r>
      <w:r>
        <w:fldChar w:fldCharType="end"/>
      </w:r>
    </w:p>
    <w:p w14:paraId="378E8F1F" w14:textId="357B1729" w:rsidR="0071147F" w:rsidRDefault="0071147F" w:rsidP="00264167">
      <w:pPr>
        <w:pStyle w:val="TableofFigures"/>
        <w:rPr>
          <w:rFonts w:asciiTheme="minorHAnsi" w:eastAsiaTheme="minorEastAsia" w:hAnsiTheme="minorHAnsi" w:cstheme="minorBidi"/>
          <w:sz w:val="22"/>
          <w:szCs w:val="22"/>
        </w:rPr>
      </w:pPr>
      <w:r>
        <w:t>Table B-3.</w:t>
      </w:r>
      <w:r>
        <w:rPr>
          <w:rFonts w:asciiTheme="minorHAnsi" w:eastAsiaTheme="minorEastAsia" w:hAnsiTheme="minorHAnsi" w:cstheme="minorBidi"/>
          <w:sz w:val="22"/>
          <w:szCs w:val="22"/>
        </w:rPr>
        <w:tab/>
      </w:r>
      <w:r>
        <w:t>Designated use, verified impairment, and approach to establish protective restoration targets</w:t>
      </w:r>
      <w:r>
        <w:tab/>
      </w:r>
      <w:r>
        <w:fldChar w:fldCharType="begin"/>
      </w:r>
      <w:r>
        <w:instrText xml:space="preserve"> PAGEREF _Toc482552925 \h </w:instrText>
      </w:r>
      <w:r>
        <w:fldChar w:fldCharType="separate"/>
      </w:r>
      <w:r w:rsidR="00F567CC">
        <w:t>69</w:t>
      </w:r>
      <w:r>
        <w:fldChar w:fldCharType="end"/>
      </w:r>
    </w:p>
    <w:p w14:paraId="731557B9" w14:textId="453EA2B1" w:rsidR="0071147F" w:rsidRDefault="0071147F" w:rsidP="00264167">
      <w:pPr>
        <w:pStyle w:val="TableofFigures"/>
        <w:rPr>
          <w:rFonts w:asciiTheme="minorHAnsi" w:eastAsiaTheme="minorEastAsia" w:hAnsiTheme="minorHAnsi" w:cstheme="minorBidi"/>
          <w:sz w:val="22"/>
          <w:szCs w:val="22"/>
        </w:rPr>
      </w:pPr>
      <w:r>
        <w:t>Table B-4.</w:t>
      </w:r>
      <w:r>
        <w:rPr>
          <w:rFonts w:asciiTheme="minorHAnsi" w:eastAsiaTheme="minorEastAsia" w:hAnsiTheme="minorHAnsi" w:cstheme="minorBidi"/>
          <w:sz w:val="22"/>
          <w:szCs w:val="22"/>
        </w:rPr>
        <w:tab/>
      </w:r>
      <w:r>
        <w:t xml:space="preserve">Documentation of the means to attain and maintain water quality </w:t>
      </w:r>
      <w:r>
        <w:br/>
        <w:t>standards for downstream waters</w:t>
      </w:r>
      <w:r>
        <w:tab/>
      </w:r>
      <w:r>
        <w:fldChar w:fldCharType="begin"/>
      </w:r>
      <w:r>
        <w:instrText xml:space="preserve"> PAGEREF _Toc482552926 \h </w:instrText>
      </w:r>
      <w:r>
        <w:fldChar w:fldCharType="separate"/>
      </w:r>
      <w:r w:rsidR="00F567CC">
        <w:t>70</w:t>
      </w:r>
      <w:r>
        <w:fldChar w:fldCharType="end"/>
      </w:r>
    </w:p>
    <w:p w14:paraId="14D34EA5" w14:textId="48424173" w:rsidR="0071147F" w:rsidRDefault="0071147F" w:rsidP="00264167">
      <w:pPr>
        <w:pStyle w:val="TableofFigures"/>
        <w:rPr>
          <w:rFonts w:asciiTheme="minorHAnsi" w:eastAsiaTheme="minorEastAsia" w:hAnsiTheme="minorHAnsi" w:cstheme="minorBidi"/>
          <w:sz w:val="22"/>
          <w:szCs w:val="22"/>
        </w:rPr>
      </w:pPr>
      <w:r>
        <w:t>Table B-5.</w:t>
      </w:r>
      <w:r>
        <w:rPr>
          <w:rFonts w:asciiTheme="minorHAnsi" w:eastAsiaTheme="minorEastAsia" w:hAnsiTheme="minorHAnsi" w:cstheme="minorBidi"/>
          <w:sz w:val="22"/>
          <w:szCs w:val="22"/>
        </w:rPr>
        <w:tab/>
      </w:r>
      <w:r>
        <w:t>Documentation to demonstrate that administrative requirements are met</w:t>
      </w:r>
      <w:r>
        <w:tab/>
      </w:r>
      <w:r>
        <w:fldChar w:fldCharType="begin"/>
      </w:r>
      <w:r>
        <w:instrText xml:space="preserve"> PAGEREF _Toc482552927 \h </w:instrText>
      </w:r>
      <w:r>
        <w:fldChar w:fldCharType="separate"/>
      </w:r>
      <w:r w:rsidR="00F567CC">
        <w:t>70</w:t>
      </w:r>
      <w:r>
        <w:fldChar w:fldCharType="end"/>
      </w:r>
    </w:p>
    <w:p w14:paraId="33A33DCA" w14:textId="247194E6" w:rsidR="00620788" w:rsidRDefault="00B10C8C" w:rsidP="00A16B22">
      <w:pPr>
        <w:spacing w:after="120"/>
      </w:pPr>
      <w:r>
        <w:fldChar w:fldCharType="end"/>
      </w:r>
      <w:r w:rsidR="0049287E">
        <w:br w:type="page"/>
      </w:r>
    </w:p>
    <w:p w14:paraId="18863B30" w14:textId="77777777" w:rsidR="00620788" w:rsidRDefault="00620788" w:rsidP="003256B8">
      <w:pPr>
        <w:pStyle w:val="Bodytextreduced"/>
      </w:pPr>
      <w:bookmarkStart w:id="10" w:name="_Toc517862777"/>
    </w:p>
    <w:p w14:paraId="70995AE1" w14:textId="77777777" w:rsidR="00620788" w:rsidRPr="000810A4" w:rsidRDefault="00620788" w:rsidP="000810A4">
      <w:pPr>
        <w:jc w:val="center"/>
        <w:rPr>
          <w:sz w:val="28"/>
          <w:szCs w:val="28"/>
        </w:rPr>
      </w:pPr>
      <w:r w:rsidRPr="000810A4">
        <w:rPr>
          <w:rFonts w:ascii="Times New Roman" w:hAnsi="Times New Roman"/>
          <w:b/>
          <w:sz w:val="28"/>
          <w:szCs w:val="28"/>
        </w:rPr>
        <w:t>Websites</w:t>
      </w:r>
    </w:p>
    <w:p w14:paraId="46405DA7" w14:textId="77777777" w:rsidR="006D5D2A" w:rsidRDefault="006D5D2A" w:rsidP="006D5D2A">
      <w:pPr>
        <w:pStyle w:val="Bodytextreduced"/>
      </w:pPr>
      <w:bookmarkStart w:id="11" w:name="_Toc10538912"/>
    </w:p>
    <w:p w14:paraId="2E55A982" w14:textId="77777777" w:rsidR="00620788" w:rsidRPr="00B6197C" w:rsidRDefault="00620788" w:rsidP="00B6197C">
      <w:pPr>
        <w:rPr>
          <w:rFonts w:ascii="Times New Roman" w:hAnsi="Times New Roman"/>
          <w:b/>
          <w:sz w:val="24"/>
          <w:szCs w:val="24"/>
        </w:rPr>
      </w:pPr>
      <w:r w:rsidRPr="00B6197C">
        <w:rPr>
          <w:rFonts w:ascii="Times New Roman" w:hAnsi="Times New Roman"/>
          <w:b/>
          <w:sz w:val="24"/>
          <w:szCs w:val="24"/>
        </w:rPr>
        <w:t>Florida Department of Environmental Protection</w:t>
      </w:r>
    </w:p>
    <w:p w14:paraId="2754B1E6" w14:textId="77777777" w:rsidR="00085C13" w:rsidRDefault="00085C13" w:rsidP="00B6197C">
      <w:pPr>
        <w:pStyle w:val="Bodytextreduced"/>
      </w:pPr>
    </w:p>
    <w:p w14:paraId="77399DF1" w14:textId="77777777" w:rsidR="00B6197C" w:rsidRPr="00B6197C" w:rsidRDefault="00F82947" w:rsidP="00B6197C">
      <w:pPr>
        <w:spacing w:after="120"/>
        <w:ind w:left="720"/>
        <w:rPr>
          <w:rFonts w:ascii="Times New Roman" w:hAnsi="Times New Roman"/>
          <w:b/>
          <w:sz w:val="24"/>
          <w:szCs w:val="24"/>
        </w:rPr>
      </w:pPr>
      <w:hyperlink r:id="rId15" w:history="1">
        <w:r w:rsidR="00B6197C" w:rsidRPr="00B6197C">
          <w:rPr>
            <w:rStyle w:val="Hyperlink"/>
            <w:rFonts w:ascii="Times New Roman" w:hAnsi="Times New Roman"/>
            <w:b/>
            <w:sz w:val="24"/>
            <w:szCs w:val="24"/>
          </w:rPr>
          <w:t>TMDL Program</w:t>
        </w:r>
      </w:hyperlink>
    </w:p>
    <w:p w14:paraId="786D1B23" w14:textId="77777777" w:rsidR="00B6197C" w:rsidRPr="00B6197C" w:rsidRDefault="00F82947" w:rsidP="00B6197C">
      <w:pPr>
        <w:spacing w:after="120"/>
        <w:ind w:left="720"/>
        <w:rPr>
          <w:rFonts w:ascii="Times New Roman" w:hAnsi="Times New Roman"/>
          <w:b/>
          <w:color w:val="0000FF"/>
          <w:sz w:val="24"/>
          <w:szCs w:val="24"/>
        </w:rPr>
      </w:pPr>
      <w:hyperlink r:id="rId16" w:history="1">
        <w:r w:rsidR="00B6197C" w:rsidRPr="00B6197C">
          <w:rPr>
            <w:rStyle w:val="Hyperlink"/>
            <w:rFonts w:ascii="Times New Roman" w:hAnsi="Times New Roman"/>
            <w:b/>
            <w:sz w:val="24"/>
            <w:szCs w:val="24"/>
          </w:rPr>
          <w:t>Identification of Impaired Surface Waters Rule</w:t>
        </w:r>
      </w:hyperlink>
    </w:p>
    <w:p w14:paraId="0CB6FFD6" w14:textId="77777777" w:rsidR="00B6197C" w:rsidRPr="00B6197C" w:rsidRDefault="00F82947" w:rsidP="00B6197C">
      <w:pPr>
        <w:spacing w:after="120"/>
        <w:ind w:left="720"/>
        <w:rPr>
          <w:rFonts w:ascii="Times New Roman" w:hAnsi="Times New Roman"/>
          <w:b/>
          <w:sz w:val="24"/>
          <w:szCs w:val="24"/>
        </w:rPr>
      </w:pPr>
      <w:hyperlink r:id="rId17" w:history="1">
        <w:r w:rsidR="00B6197C" w:rsidRPr="00B6197C">
          <w:rPr>
            <w:rStyle w:val="Hyperlink"/>
            <w:rFonts w:ascii="Times New Roman" w:hAnsi="Times New Roman"/>
            <w:b/>
            <w:sz w:val="24"/>
            <w:szCs w:val="24"/>
          </w:rPr>
          <w:t>Florida STORET Program</w:t>
        </w:r>
      </w:hyperlink>
    </w:p>
    <w:p w14:paraId="68F23B2E" w14:textId="6D49FAFB" w:rsidR="00951C19" w:rsidRPr="00264167" w:rsidRDefault="00F82947" w:rsidP="00B6197C">
      <w:pPr>
        <w:spacing w:after="120"/>
        <w:ind w:left="720"/>
        <w:rPr>
          <w:rFonts w:ascii="Times New Roman" w:hAnsi="Times New Roman"/>
          <w:b/>
          <w:sz w:val="24"/>
          <w:szCs w:val="24"/>
        </w:rPr>
      </w:pPr>
      <w:hyperlink r:id="rId18" w:history="1">
        <w:r w:rsidR="00951C19" w:rsidRPr="00264167">
          <w:rPr>
            <w:rStyle w:val="Hyperlink"/>
            <w:rFonts w:ascii="Times New Roman" w:hAnsi="Times New Roman"/>
            <w:b/>
            <w:sz w:val="24"/>
            <w:szCs w:val="24"/>
          </w:rPr>
          <w:t>2016 Integrated Report</w:t>
        </w:r>
      </w:hyperlink>
    </w:p>
    <w:p w14:paraId="747715CF" w14:textId="77777777" w:rsidR="00B6197C" w:rsidRPr="00B6197C" w:rsidRDefault="00F82947" w:rsidP="00B6197C">
      <w:pPr>
        <w:spacing w:after="120"/>
        <w:ind w:left="720"/>
        <w:rPr>
          <w:rFonts w:ascii="Times New Roman" w:hAnsi="Times New Roman"/>
          <w:b/>
          <w:sz w:val="24"/>
          <w:szCs w:val="24"/>
        </w:rPr>
      </w:pPr>
      <w:hyperlink r:id="rId19" w:history="1">
        <w:r w:rsidR="00B6197C" w:rsidRPr="00B6197C">
          <w:rPr>
            <w:rStyle w:val="Hyperlink"/>
            <w:rFonts w:ascii="Times New Roman" w:hAnsi="Times New Roman"/>
            <w:b/>
            <w:sz w:val="24"/>
            <w:szCs w:val="24"/>
          </w:rPr>
          <w:t>Criteria for Surface Water Quality Classifications</w:t>
        </w:r>
      </w:hyperlink>
    </w:p>
    <w:p w14:paraId="178C9CF7" w14:textId="77777777" w:rsidR="00B6197C" w:rsidRPr="00B6197C" w:rsidRDefault="00F82947" w:rsidP="00B6197C">
      <w:pPr>
        <w:spacing w:after="120"/>
        <w:ind w:left="720"/>
        <w:rPr>
          <w:rFonts w:ascii="Times New Roman" w:hAnsi="Times New Roman"/>
          <w:b/>
          <w:sz w:val="24"/>
          <w:szCs w:val="24"/>
        </w:rPr>
      </w:pPr>
      <w:hyperlink r:id="rId20" w:history="1">
        <w:r w:rsidR="00B6197C" w:rsidRPr="00B6197C">
          <w:rPr>
            <w:rStyle w:val="Hyperlink"/>
            <w:rFonts w:ascii="Times New Roman" w:hAnsi="Times New Roman"/>
            <w:b/>
            <w:sz w:val="24"/>
            <w:szCs w:val="24"/>
          </w:rPr>
          <w:t>Surface Water Quality Standards</w:t>
        </w:r>
      </w:hyperlink>
    </w:p>
    <w:bookmarkEnd w:id="11"/>
    <w:p w14:paraId="086E5F77" w14:textId="77777777" w:rsidR="00B6197C" w:rsidRDefault="00B6197C" w:rsidP="00B6197C">
      <w:pPr>
        <w:pStyle w:val="Bodytextreduced"/>
      </w:pPr>
    </w:p>
    <w:p w14:paraId="0D510065" w14:textId="77777777" w:rsidR="00085C13" w:rsidRPr="00B6197C" w:rsidRDefault="004B5648" w:rsidP="00B6197C">
      <w:pPr>
        <w:rPr>
          <w:rFonts w:ascii="Times New Roman" w:hAnsi="Times New Roman"/>
          <w:b/>
          <w:sz w:val="24"/>
          <w:szCs w:val="24"/>
        </w:rPr>
      </w:pPr>
      <w:r>
        <w:rPr>
          <w:rFonts w:ascii="Times New Roman" w:hAnsi="Times New Roman"/>
          <w:b/>
          <w:sz w:val="24"/>
          <w:szCs w:val="24"/>
        </w:rPr>
        <w:t>U.S.</w:t>
      </w:r>
      <w:r w:rsidR="00085C13" w:rsidRPr="00B6197C">
        <w:rPr>
          <w:rFonts w:ascii="Times New Roman" w:hAnsi="Times New Roman"/>
          <w:b/>
          <w:sz w:val="24"/>
          <w:szCs w:val="24"/>
        </w:rPr>
        <w:t xml:space="preserve"> Environmental Protection Agency</w:t>
      </w:r>
    </w:p>
    <w:p w14:paraId="7788E3F3" w14:textId="77777777" w:rsidR="00B6197C" w:rsidRDefault="00B6197C" w:rsidP="00B6197C">
      <w:pPr>
        <w:pStyle w:val="Bodytextreduced"/>
      </w:pPr>
    </w:p>
    <w:p w14:paraId="599DE97F" w14:textId="77777777" w:rsidR="00B6197C" w:rsidRPr="00C14466" w:rsidRDefault="00F82947" w:rsidP="00B6197C">
      <w:pPr>
        <w:spacing w:after="120"/>
        <w:ind w:left="720"/>
        <w:rPr>
          <w:rFonts w:ascii="Times New Roman" w:hAnsi="Times New Roman"/>
          <w:b/>
          <w:sz w:val="24"/>
          <w:szCs w:val="24"/>
        </w:rPr>
      </w:pPr>
      <w:hyperlink r:id="rId21" w:history="1">
        <w:r w:rsidR="00B6197C" w:rsidRPr="001E68E4">
          <w:rPr>
            <w:rStyle w:val="Hyperlink"/>
            <w:rFonts w:ascii="Times New Roman" w:hAnsi="Times New Roman"/>
            <w:b/>
            <w:sz w:val="24"/>
            <w:szCs w:val="24"/>
          </w:rPr>
          <w:t>Region 4:</w:t>
        </w:r>
        <w:r w:rsidR="0009414F">
          <w:rPr>
            <w:rStyle w:val="Hyperlink"/>
            <w:rFonts w:ascii="Times New Roman" w:hAnsi="Times New Roman"/>
            <w:b/>
            <w:sz w:val="24"/>
            <w:szCs w:val="24"/>
          </w:rPr>
          <w:t xml:space="preserve"> </w:t>
        </w:r>
        <w:r w:rsidR="00B6197C" w:rsidRPr="001E68E4">
          <w:rPr>
            <w:rStyle w:val="Hyperlink"/>
            <w:rFonts w:ascii="Times New Roman" w:hAnsi="Times New Roman"/>
            <w:b/>
            <w:sz w:val="24"/>
            <w:szCs w:val="24"/>
          </w:rPr>
          <w:t>TMDLs in Florida</w:t>
        </w:r>
      </w:hyperlink>
    </w:p>
    <w:p w14:paraId="1A138FAC" w14:textId="77777777" w:rsidR="00B6197C" w:rsidRPr="00C14466" w:rsidRDefault="00F82947" w:rsidP="00B6197C">
      <w:pPr>
        <w:spacing w:after="120"/>
        <w:ind w:left="720"/>
        <w:rPr>
          <w:rFonts w:ascii="Times New Roman" w:hAnsi="Times New Roman"/>
          <w:b/>
          <w:sz w:val="24"/>
          <w:szCs w:val="24"/>
        </w:rPr>
      </w:pPr>
      <w:hyperlink r:id="rId22" w:history="1">
        <w:r w:rsidR="00B6197C" w:rsidRPr="001E68E4">
          <w:rPr>
            <w:rStyle w:val="Hyperlink"/>
            <w:rFonts w:ascii="Times New Roman" w:hAnsi="Times New Roman"/>
            <w:b/>
            <w:sz w:val="24"/>
            <w:szCs w:val="24"/>
          </w:rPr>
          <w:t>National STORET Program</w:t>
        </w:r>
      </w:hyperlink>
    </w:p>
    <w:p w14:paraId="7B7B677D" w14:textId="37BC48B4" w:rsidR="00620788" w:rsidRDefault="006D5D2A" w:rsidP="000810A4">
      <w:pPr>
        <w:pStyle w:val="Heading1"/>
      </w:pPr>
      <w:bookmarkStart w:id="12" w:name="ExecSummary"/>
      <w:bookmarkStart w:id="13" w:name="Chapter1"/>
      <w:bookmarkStart w:id="14" w:name="_Toc70926584"/>
      <w:bookmarkStart w:id="15" w:name="_Toc71004515"/>
      <w:bookmarkStart w:id="16" w:name="_Toc71004564"/>
      <w:bookmarkStart w:id="17" w:name="_Toc71004611"/>
      <w:bookmarkStart w:id="18" w:name="_Toc71004698"/>
      <w:bookmarkStart w:id="19" w:name="_Toc71005112"/>
      <w:bookmarkStart w:id="20" w:name="_Toc75943268"/>
      <w:bookmarkStart w:id="21" w:name="_Toc193850850"/>
      <w:bookmarkEnd w:id="10"/>
      <w:bookmarkEnd w:id="12"/>
      <w:bookmarkEnd w:id="13"/>
      <w:r>
        <w:br w:type="page"/>
      </w:r>
      <w:bookmarkStart w:id="22" w:name="_Toc456122935"/>
      <w:bookmarkStart w:id="23" w:name="_Toc482704143"/>
      <w:r w:rsidR="00620788">
        <w:lastRenderedPageBreak/>
        <w:t>Chapter 1:</w:t>
      </w:r>
      <w:r w:rsidR="0009414F">
        <w:t xml:space="preserve"> </w:t>
      </w:r>
      <w:r w:rsidR="00620788">
        <w:t>I</w:t>
      </w:r>
      <w:r w:rsidR="00E05CC8">
        <w:t>ntroduction</w:t>
      </w:r>
      <w:bookmarkEnd w:id="14"/>
      <w:bookmarkEnd w:id="15"/>
      <w:bookmarkEnd w:id="16"/>
      <w:bookmarkEnd w:id="17"/>
      <w:bookmarkEnd w:id="18"/>
      <w:bookmarkEnd w:id="19"/>
      <w:bookmarkEnd w:id="20"/>
      <w:bookmarkEnd w:id="21"/>
      <w:bookmarkEnd w:id="22"/>
      <w:bookmarkEnd w:id="23"/>
    </w:p>
    <w:p w14:paraId="483E147B" w14:textId="77777777" w:rsidR="00620788" w:rsidRDefault="002141CF" w:rsidP="00EC107B">
      <w:pPr>
        <w:pStyle w:val="Heading2"/>
      </w:pPr>
      <w:bookmarkStart w:id="24" w:name="_Toc70926585"/>
      <w:bookmarkStart w:id="25" w:name="_Toc71004516"/>
      <w:bookmarkStart w:id="26" w:name="_Toc71004565"/>
      <w:bookmarkStart w:id="27" w:name="_Toc71004612"/>
      <w:bookmarkStart w:id="28" w:name="_Toc71004699"/>
      <w:bookmarkStart w:id="29" w:name="_Toc71005113"/>
      <w:bookmarkStart w:id="30" w:name="_Toc71005247"/>
      <w:bookmarkStart w:id="31" w:name="_Toc75943269"/>
      <w:bookmarkStart w:id="32" w:name="_Toc193850851"/>
      <w:bookmarkStart w:id="33" w:name="_Toc456122936"/>
      <w:bookmarkStart w:id="34" w:name="_Toc482704144"/>
      <w:r>
        <w:t>1.1</w:t>
      </w:r>
      <w:r>
        <w:tab/>
      </w:r>
      <w:r w:rsidR="00E925E5">
        <w:t>Purpose</w:t>
      </w:r>
      <w:r w:rsidR="00620788">
        <w:t xml:space="preserve"> of Report</w:t>
      </w:r>
      <w:bookmarkEnd w:id="24"/>
      <w:bookmarkEnd w:id="25"/>
      <w:bookmarkEnd w:id="26"/>
      <w:bookmarkEnd w:id="27"/>
      <w:bookmarkEnd w:id="28"/>
      <w:bookmarkEnd w:id="29"/>
      <w:bookmarkEnd w:id="30"/>
      <w:bookmarkEnd w:id="31"/>
      <w:bookmarkEnd w:id="32"/>
      <w:bookmarkEnd w:id="33"/>
      <w:bookmarkEnd w:id="34"/>
    </w:p>
    <w:p w14:paraId="10A48615" w14:textId="6A022E23" w:rsidR="00A40149" w:rsidRPr="00AD0B22" w:rsidRDefault="00A40149" w:rsidP="00B277EF">
      <w:pPr>
        <w:pStyle w:val="BodyText1"/>
      </w:pPr>
      <w:r w:rsidRPr="001E53AE">
        <w:t xml:space="preserve">This report presents the </w:t>
      </w:r>
      <w:r w:rsidR="006D5D2A">
        <w:t>t</w:t>
      </w:r>
      <w:r w:rsidR="006D5D2A" w:rsidRPr="001E53AE">
        <w:t xml:space="preserve">otal </w:t>
      </w:r>
      <w:r w:rsidR="006D5D2A">
        <w:t>m</w:t>
      </w:r>
      <w:r w:rsidR="006D5D2A" w:rsidRPr="001E53AE">
        <w:t xml:space="preserve">aximum </w:t>
      </w:r>
      <w:r w:rsidR="006D5D2A">
        <w:t>d</w:t>
      </w:r>
      <w:r w:rsidR="006D5D2A" w:rsidRPr="001E53AE">
        <w:t xml:space="preserve">aily </w:t>
      </w:r>
      <w:r w:rsidR="006D5D2A">
        <w:t>l</w:t>
      </w:r>
      <w:r w:rsidR="006D5D2A" w:rsidRPr="001E53AE">
        <w:t>oad</w:t>
      </w:r>
      <w:r w:rsidR="006D5D2A">
        <w:t>s</w:t>
      </w:r>
      <w:r w:rsidR="006D5D2A" w:rsidRPr="001E53AE">
        <w:t xml:space="preserve"> </w:t>
      </w:r>
      <w:r w:rsidRPr="001E53AE">
        <w:t>(TMDL</w:t>
      </w:r>
      <w:r w:rsidR="00E13A91">
        <w:t>s</w:t>
      </w:r>
      <w:r w:rsidRPr="001E53AE">
        <w:t>) developed to address the nutrient</w:t>
      </w:r>
      <w:r w:rsidR="005E6032">
        <w:t xml:space="preserve"> </w:t>
      </w:r>
      <w:r w:rsidRPr="001E53AE">
        <w:t>impairment</w:t>
      </w:r>
      <w:r w:rsidR="00821DAF" w:rsidRPr="001E53AE">
        <w:t xml:space="preserve"> </w:t>
      </w:r>
      <w:r w:rsidRPr="001E53AE">
        <w:t>of Lake</w:t>
      </w:r>
      <w:r>
        <w:t xml:space="preserve"> Tal</w:t>
      </w:r>
      <w:r w:rsidR="008B52CB">
        <w:t>quin</w:t>
      </w:r>
      <w:r w:rsidRPr="001E53AE">
        <w:t xml:space="preserve">, located in the </w:t>
      </w:r>
      <w:r>
        <w:t>Ochlockonee</w:t>
      </w:r>
      <w:r w:rsidR="00E13A91">
        <w:t>–</w:t>
      </w:r>
      <w:r>
        <w:t>St. Marks Basin</w:t>
      </w:r>
      <w:r w:rsidRPr="00930C9F">
        <w:t>.</w:t>
      </w:r>
      <w:r w:rsidR="0009414F">
        <w:t xml:space="preserve"> </w:t>
      </w:r>
      <w:r w:rsidRPr="00930C9F">
        <w:t xml:space="preserve">The </w:t>
      </w:r>
      <w:r w:rsidR="005E6032">
        <w:t xml:space="preserve">nutrient </w:t>
      </w:r>
      <w:r w:rsidRPr="00930C9F">
        <w:t>TMDL</w:t>
      </w:r>
      <w:r w:rsidR="00E13A91">
        <w:t>s</w:t>
      </w:r>
      <w:r w:rsidRPr="00930C9F">
        <w:t xml:space="preserve"> will constitute the </w:t>
      </w:r>
      <w:r w:rsidR="00E13A91" w:rsidRPr="00930C9F">
        <w:t>site</w:t>
      </w:r>
      <w:r w:rsidR="00E13A91">
        <w:t>-</w:t>
      </w:r>
      <w:r w:rsidRPr="00930C9F">
        <w:t xml:space="preserve">specific numeric interpretation of the narrative nutrient criterion set forth in </w:t>
      </w:r>
      <w:r w:rsidR="00E13A91">
        <w:t>P</w:t>
      </w:r>
      <w:r w:rsidRPr="00930C9F">
        <w:t>aragraph 62-302.530(</w:t>
      </w:r>
      <w:proofErr w:type="gramStart"/>
      <w:r w:rsidR="00F0213A">
        <w:t>90</w:t>
      </w:r>
      <w:r w:rsidRPr="00930C9F">
        <w:t>)(</w:t>
      </w:r>
      <w:proofErr w:type="gramEnd"/>
      <w:r w:rsidRPr="00930C9F">
        <w:t xml:space="preserve">b), Florida Administrative Code (F.A.C.), that will replace the otherwise applicable numeric nutrient criteria </w:t>
      </w:r>
      <w:r>
        <w:t xml:space="preserve">(NNC) </w:t>
      </w:r>
      <w:r w:rsidRPr="00930C9F">
        <w:t xml:space="preserve">in </w:t>
      </w:r>
      <w:r w:rsidR="00E13A91">
        <w:t>S</w:t>
      </w:r>
      <w:r w:rsidR="00E13A91" w:rsidRPr="00930C9F">
        <w:t xml:space="preserve">ubsection </w:t>
      </w:r>
      <w:r w:rsidRPr="00930C9F">
        <w:t>62-302.531(2)</w:t>
      </w:r>
      <w:r w:rsidR="00E13A91">
        <w:t>, F.A.C.,</w:t>
      </w:r>
      <w:r w:rsidRPr="00930C9F">
        <w:t xml:space="preserve"> for this particular water, </w:t>
      </w:r>
      <w:r>
        <w:t>pursuant to</w:t>
      </w:r>
      <w:r w:rsidRPr="00930C9F">
        <w:t xml:space="preserve"> </w:t>
      </w:r>
      <w:r w:rsidR="00E13A91">
        <w:t>P</w:t>
      </w:r>
      <w:r w:rsidR="00E13A91" w:rsidRPr="00930C9F">
        <w:t>ar</w:t>
      </w:r>
      <w:r w:rsidR="00E13A91" w:rsidRPr="00AD0B22">
        <w:t xml:space="preserve">agraph </w:t>
      </w:r>
      <w:r w:rsidRPr="00AD0B22">
        <w:t>62-302.531(2)(a), F.A.C.</w:t>
      </w:r>
      <w:r w:rsidR="0009414F">
        <w:t xml:space="preserve"> </w:t>
      </w:r>
      <w:r w:rsidRPr="00AD0B22">
        <w:t xml:space="preserve">The lake was verified as impaired for nutrients </w:t>
      </w:r>
      <w:r w:rsidR="005E6032">
        <w:t xml:space="preserve">and </w:t>
      </w:r>
      <w:r w:rsidR="00E05CC8">
        <w:t>dissolved oxygen (</w:t>
      </w:r>
      <w:r w:rsidR="005E6032">
        <w:t>DO</w:t>
      </w:r>
      <w:r w:rsidR="00E05CC8">
        <w:t>)</w:t>
      </w:r>
      <w:r w:rsidR="005E6032">
        <w:t xml:space="preserve"> </w:t>
      </w:r>
      <w:r w:rsidRPr="00AD0B22">
        <w:t>using the methodology in the Identification of Impaired Surface Waters Rule (IWR</w:t>
      </w:r>
      <w:r w:rsidR="00E13A91">
        <w:t>) (Chapter</w:t>
      </w:r>
      <w:r w:rsidRPr="00AD0B22">
        <w:t xml:space="preserve"> 62-303, F.A.C.), and was included on the Verified List of </w:t>
      </w:r>
      <w:r w:rsidR="006D5D2A">
        <w:t>i</w:t>
      </w:r>
      <w:r w:rsidR="006D5D2A" w:rsidRPr="00AD0B22">
        <w:t xml:space="preserve">mpaired </w:t>
      </w:r>
      <w:r w:rsidR="006D5D2A">
        <w:t>w</w:t>
      </w:r>
      <w:r w:rsidR="006D5D2A" w:rsidRPr="00AD0B22">
        <w:t xml:space="preserve">aters </w:t>
      </w:r>
      <w:r w:rsidRPr="00AD0B22">
        <w:t>for the Ochlockonee</w:t>
      </w:r>
      <w:r w:rsidR="00E13A91">
        <w:t>–</w:t>
      </w:r>
      <w:r w:rsidRPr="00AD0B22">
        <w:t>St. Marks Basin adopted by Secr</w:t>
      </w:r>
      <w:r w:rsidR="00586445">
        <w:t>etarial Order on Ma</w:t>
      </w:r>
      <w:r w:rsidR="002052B9">
        <w:t>rch</w:t>
      </w:r>
      <w:r w:rsidR="00586445">
        <w:t xml:space="preserve"> </w:t>
      </w:r>
      <w:r w:rsidR="002052B9">
        <w:t>1</w:t>
      </w:r>
      <w:r w:rsidR="008B52CB">
        <w:t>9</w:t>
      </w:r>
      <w:r w:rsidR="00586445">
        <w:t>, 200</w:t>
      </w:r>
      <w:r w:rsidR="008B52CB">
        <w:t>9</w:t>
      </w:r>
      <w:r w:rsidR="00586445">
        <w:t>.</w:t>
      </w:r>
    </w:p>
    <w:p w14:paraId="12B88D7A" w14:textId="77777777" w:rsidR="00A40149" w:rsidRPr="00AD0B22" w:rsidRDefault="00A40149" w:rsidP="00B277EF">
      <w:pPr>
        <w:pStyle w:val="BodyText1"/>
      </w:pPr>
      <w:r w:rsidRPr="00AD0B22">
        <w:t>The TMDL process quantifies the amount of a pollutant that can be assimilated in a waterbody, identifies the sources of the pollutant</w:t>
      </w:r>
      <w:r w:rsidR="00E13A91">
        <w:t>,</w:t>
      </w:r>
      <w:r w:rsidRPr="00AD0B22">
        <w:t xml:space="preserve"> and provides water quality targets needed to achieve compliance with applicable water quality </w:t>
      </w:r>
      <w:r w:rsidR="00652366">
        <w:t>criteria</w:t>
      </w:r>
      <w:r w:rsidR="00652366" w:rsidRPr="00AD0B22">
        <w:t xml:space="preserve"> </w:t>
      </w:r>
      <w:r w:rsidRPr="00AD0B22">
        <w:t xml:space="preserve">based on the relationship between pollution sources and </w:t>
      </w:r>
      <w:r w:rsidR="00E13A91">
        <w:t xml:space="preserve">water quality in the </w:t>
      </w:r>
      <w:r w:rsidRPr="00AD0B22">
        <w:t>receiving waterbody.</w:t>
      </w:r>
      <w:r w:rsidR="0009414F">
        <w:t xml:space="preserve"> </w:t>
      </w:r>
      <w:r w:rsidRPr="00AD0B22">
        <w:t>The TMDLs establish the allowable loadings to Lake Tal</w:t>
      </w:r>
      <w:r w:rsidR="008B52CB">
        <w:t>quin</w:t>
      </w:r>
      <w:r w:rsidRPr="00AD0B22">
        <w:t xml:space="preserve"> that would restore the waterbody so that it meets its applicable water quality criteria for nutrients.</w:t>
      </w:r>
    </w:p>
    <w:p w14:paraId="4D183D7D" w14:textId="77777777" w:rsidR="00620788" w:rsidRPr="00AD0B22" w:rsidRDefault="00E925E5" w:rsidP="00EC107B">
      <w:pPr>
        <w:pStyle w:val="Heading2"/>
      </w:pPr>
      <w:bookmarkStart w:id="35" w:name="_Toc75943270"/>
      <w:bookmarkStart w:id="36" w:name="_Toc193850852"/>
      <w:bookmarkStart w:id="37" w:name="_Toc456122937"/>
      <w:bookmarkStart w:id="38" w:name="_Toc70926586"/>
      <w:bookmarkStart w:id="39" w:name="_Toc71004517"/>
      <w:bookmarkStart w:id="40" w:name="_Toc71004566"/>
      <w:bookmarkStart w:id="41" w:name="_Toc71004613"/>
      <w:bookmarkStart w:id="42" w:name="_Toc71004700"/>
      <w:bookmarkStart w:id="43" w:name="_Toc71005114"/>
      <w:bookmarkStart w:id="44" w:name="_Toc71005248"/>
      <w:bookmarkStart w:id="45" w:name="_Toc482704145"/>
      <w:r w:rsidRPr="00AD0B22">
        <w:t>1.2</w:t>
      </w:r>
      <w:r w:rsidR="002141CF" w:rsidRPr="00AD0B22">
        <w:tab/>
      </w:r>
      <w:r w:rsidRPr="00AD0B22">
        <w:t>Identification</w:t>
      </w:r>
      <w:r w:rsidR="00620788" w:rsidRPr="00AD0B22">
        <w:t xml:space="preserve"> of Waterbody</w:t>
      </w:r>
      <w:bookmarkEnd w:id="35"/>
      <w:bookmarkEnd w:id="36"/>
      <w:bookmarkEnd w:id="37"/>
      <w:bookmarkEnd w:id="45"/>
      <w:r w:rsidR="00620788" w:rsidRPr="00AD0B22">
        <w:t xml:space="preserve"> </w:t>
      </w:r>
    </w:p>
    <w:p w14:paraId="35FBB8C8" w14:textId="77777777" w:rsidR="001D45C0" w:rsidRPr="00AD0B22" w:rsidRDefault="001D45C0" w:rsidP="00B277EF">
      <w:pPr>
        <w:pStyle w:val="BodyText1"/>
      </w:pPr>
      <w:r w:rsidRPr="00AD0B22">
        <w:t xml:space="preserve">For assessment purposes, the Florida Department of Environmental Protection </w:t>
      </w:r>
      <w:r w:rsidR="006D5D2A">
        <w:t xml:space="preserve">(DEP) </w:t>
      </w:r>
      <w:r w:rsidRPr="00AD0B22">
        <w:t>has divided the Ochlockonee</w:t>
      </w:r>
      <w:r w:rsidR="00E13A91">
        <w:t>–</w:t>
      </w:r>
      <w:r w:rsidRPr="00AD0B22">
        <w:t xml:space="preserve">St. Marks Basin into water assessment polygons with a unique </w:t>
      </w:r>
      <w:r w:rsidRPr="00AD0B22">
        <w:rPr>
          <w:b/>
        </w:rPr>
        <w:t>w</w:t>
      </w:r>
      <w:r w:rsidRPr="00AD0B22">
        <w:t>ater</w:t>
      </w:r>
      <w:r w:rsidRPr="00AD0B22">
        <w:rPr>
          <w:b/>
        </w:rPr>
        <w:t>b</w:t>
      </w:r>
      <w:r w:rsidRPr="00AD0B22">
        <w:t xml:space="preserve">ody </w:t>
      </w:r>
      <w:r w:rsidRPr="00AD0B22">
        <w:rPr>
          <w:b/>
        </w:rPr>
        <w:t>id</w:t>
      </w:r>
      <w:r w:rsidRPr="00AD0B22">
        <w:t>entification (WBID) number for each segment.</w:t>
      </w:r>
      <w:r w:rsidR="0009414F">
        <w:t xml:space="preserve"> </w:t>
      </w:r>
      <w:r w:rsidR="008B52CB" w:rsidRPr="008B52CB">
        <w:t>Lake Talquin is divided into two WBIDs</w:t>
      </w:r>
      <w:r w:rsidR="006D5D2A">
        <w:t>:</w:t>
      </w:r>
      <w:r w:rsidR="008B52CB" w:rsidRPr="008B52CB">
        <w:t xml:space="preserve"> 1297D and 1297C</w:t>
      </w:r>
      <w:r w:rsidR="003E3F48">
        <w:t xml:space="preserve"> (</w:t>
      </w:r>
      <w:r w:rsidR="00AE5B3F" w:rsidRPr="00AE5B3F">
        <w:rPr>
          <w:b/>
        </w:rPr>
        <w:t>Figure</w:t>
      </w:r>
      <w:r w:rsidR="003E3F48" w:rsidRPr="003E3F48">
        <w:rPr>
          <w:b/>
        </w:rPr>
        <w:t xml:space="preserve"> 1.1</w:t>
      </w:r>
      <w:r w:rsidR="003E3F48">
        <w:t>)</w:t>
      </w:r>
      <w:r w:rsidR="008B52CB" w:rsidRPr="008B52CB">
        <w:t>.</w:t>
      </w:r>
    </w:p>
    <w:p w14:paraId="14EC985E" w14:textId="5C01E5D1" w:rsidR="008B52CB" w:rsidRDefault="006D5D2A" w:rsidP="000810A4">
      <w:pPr>
        <w:pStyle w:val="Heading3"/>
      </w:pPr>
      <w:bookmarkStart w:id="46" w:name="_Toc456122938"/>
      <w:r>
        <w:t xml:space="preserve">1.2.1 </w:t>
      </w:r>
      <w:r w:rsidR="008B52CB">
        <w:t>Lake Talquin (Upper)</w:t>
      </w:r>
      <w:r w:rsidR="004D6CEF">
        <w:t xml:space="preserve"> (</w:t>
      </w:r>
      <w:r w:rsidR="008B52CB">
        <w:t>WBID 1297D</w:t>
      </w:r>
      <w:bookmarkEnd w:id="46"/>
      <w:r w:rsidR="004D6CEF">
        <w:t>)</w:t>
      </w:r>
    </w:p>
    <w:p w14:paraId="539DFB1B" w14:textId="5061E32C" w:rsidR="008B52CB" w:rsidRDefault="008B52CB" w:rsidP="008B52CB">
      <w:pPr>
        <w:pStyle w:val="BodyText1"/>
      </w:pPr>
      <w:r>
        <w:t>WBID 1297D (Upper) makes up the eastern section of the lake, exchanges water with WBID 1297C at their boundary</w:t>
      </w:r>
      <w:r w:rsidR="00734160">
        <w:t>,</w:t>
      </w:r>
      <w:r>
        <w:t xml:space="preserve"> and includes 3</w:t>
      </w:r>
      <w:r w:rsidR="00734160">
        <w:t>,</w:t>
      </w:r>
      <w:r>
        <w:t>073.25 acres (38</w:t>
      </w:r>
      <w:r w:rsidR="00E05CC8">
        <w:t xml:space="preserve"> </w:t>
      </w:r>
      <w:r>
        <w:t>%) of the 8,087 acres (U</w:t>
      </w:r>
      <w:r w:rsidR="00734160">
        <w:t>.S. Geological Survey [U</w:t>
      </w:r>
      <w:r>
        <w:t>SGS</w:t>
      </w:r>
      <w:r w:rsidR="00734160">
        <w:t>]</w:t>
      </w:r>
      <w:r>
        <w:t xml:space="preserve"> National Hydrography Dataset</w:t>
      </w:r>
      <w:r w:rsidR="00734160">
        <w:t xml:space="preserve"> [NHD]</w:t>
      </w:r>
      <w:r>
        <w:t>) of the open waters of Lake Talquin.</w:t>
      </w:r>
      <w:r w:rsidR="0009414F">
        <w:t xml:space="preserve"> </w:t>
      </w:r>
      <w:r>
        <w:t>This area receives drainage from the Ochlockonee and Little Rivers, Polk Creek</w:t>
      </w:r>
      <w:r w:rsidR="00CC4254">
        <w:t>,</w:t>
      </w:r>
      <w:r>
        <w:t xml:space="preserve"> and numerous small tributaries in Leon County</w:t>
      </w:r>
      <w:r w:rsidR="00E05CC8">
        <w:t>,</w:t>
      </w:r>
      <w:r>
        <w:t xml:space="preserve"> a</w:t>
      </w:r>
      <w:r w:rsidR="00E05CC8">
        <w:t>s well as</w:t>
      </w:r>
      <w:r>
        <w:t xml:space="preserve"> Bear, Rocky Comfort, Richlander, Mule, Double Branch, and Hunter Creeks in Gadsden County (</w:t>
      </w:r>
      <w:r w:rsidRPr="003E3F48">
        <w:rPr>
          <w:b/>
        </w:rPr>
        <w:t>Figure 1.</w:t>
      </w:r>
      <w:r w:rsidR="003E3F48">
        <w:rPr>
          <w:b/>
        </w:rPr>
        <w:t>1</w:t>
      </w:r>
      <w:r>
        <w:t>)</w:t>
      </w:r>
      <w:r w:rsidR="003E3F48">
        <w:t>.</w:t>
      </w:r>
    </w:p>
    <w:p w14:paraId="6EB7140C" w14:textId="4141E3F3" w:rsidR="008B52CB" w:rsidRDefault="006D5D2A" w:rsidP="000810A4">
      <w:pPr>
        <w:pStyle w:val="Heading3"/>
      </w:pPr>
      <w:bookmarkStart w:id="47" w:name="_Toc456122939"/>
      <w:r>
        <w:t xml:space="preserve">1.2.2 </w:t>
      </w:r>
      <w:r w:rsidR="008B52CB">
        <w:t>Lake Talquin (Lower)</w:t>
      </w:r>
      <w:r w:rsidR="004D6CEF">
        <w:t xml:space="preserve"> (</w:t>
      </w:r>
      <w:r w:rsidR="008B52CB">
        <w:t>WBID 1297C</w:t>
      </w:r>
      <w:bookmarkEnd w:id="47"/>
      <w:r w:rsidR="004D6CEF">
        <w:t>)</w:t>
      </w:r>
    </w:p>
    <w:p w14:paraId="0088F704" w14:textId="12D32AB6" w:rsidR="008B52CB" w:rsidRDefault="008B52CB" w:rsidP="008B52CB">
      <w:pPr>
        <w:pStyle w:val="BodyText1"/>
      </w:pPr>
      <w:r>
        <w:t>WBID 1297C (Lower) makes up the western section of the lake, including the outflow structure (Corn Hydroelectric Facility).</w:t>
      </w:r>
      <w:r w:rsidR="0009414F">
        <w:t xml:space="preserve"> </w:t>
      </w:r>
      <w:r>
        <w:t xml:space="preserve">The </w:t>
      </w:r>
      <w:r w:rsidR="006D5D2A">
        <w:t xml:space="preserve">lower </w:t>
      </w:r>
      <w:r w:rsidR="00951C19">
        <w:t xml:space="preserve">part </w:t>
      </w:r>
      <w:r>
        <w:t>of the lake includes 5</w:t>
      </w:r>
      <w:r w:rsidR="00CC4254">
        <w:t>,</w:t>
      </w:r>
      <w:r>
        <w:t>014.25 acres (62</w:t>
      </w:r>
      <w:r w:rsidR="00E05CC8">
        <w:t xml:space="preserve"> </w:t>
      </w:r>
      <w:r>
        <w:t>%) of the 8,087 acres of the open waters of Lake Talquin.</w:t>
      </w:r>
      <w:r w:rsidR="0009414F">
        <w:t xml:space="preserve"> </w:t>
      </w:r>
      <w:r>
        <w:t xml:space="preserve">This area exchanges water with WBID 1297C at their boundary and includes drainage from the Ocklawaha </w:t>
      </w:r>
      <w:r w:rsidR="00E05CC8">
        <w:t xml:space="preserve">River </w:t>
      </w:r>
      <w:r>
        <w:t xml:space="preserve">and Hammock Creeks in </w:t>
      </w:r>
      <w:r>
        <w:lastRenderedPageBreak/>
        <w:t>Gadsden County, Freeman and Harvey Creeks in Leon County, and numerous small tributaries (</w:t>
      </w:r>
      <w:r w:rsidRPr="003E3F48">
        <w:rPr>
          <w:b/>
        </w:rPr>
        <w:t>Figure 1.</w:t>
      </w:r>
      <w:r w:rsidR="003E3F48" w:rsidRPr="003E3F48">
        <w:rPr>
          <w:b/>
        </w:rPr>
        <w:t>1</w:t>
      </w:r>
      <w:r>
        <w:t>)</w:t>
      </w:r>
      <w:r w:rsidR="00CC4254">
        <w:t>.</w:t>
      </w:r>
    </w:p>
    <w:p w14:paraId="2179023D" w14:textId="12BFA50D" w:rsidR="00E7583C" w:rsidRDefault="008B52CB" w:rsidP="008B52CB">
      <w:pPr>
        <w:pStyle w:val="BodyText1"/>
      </w:pPr>
      <w:r>
        <w:t xml:space="preserve">The Lake Talquin </w:t>
      </w:r>
      <w:r w:rsidR="0071147F">
        <w:t xml:space="preserve">Watershed </w:t>
      </w:r>
      <w:r w:rsidR="003E3F48">
        <w:t>(</w:t>
      </w:r>
      <w:r w:rsidR="003E3F48" w:rsidRPr="003E3F48">
        <w:rPr>
          <w:b/>
        </w:rPr>
        <w:t>Figure 1.2</w:t>
      </w:r>
      <w:r w:rsidR="003E3F48">
        <w:t>)</w:t>
      </w:r>
      <w:r>
        <w:t xml:space="preserve"> covers 1,568.92 square miles</w:t>
      </w:r>
      <w:r w:rsidR="00734160">
        <w:t xml:space="preserve">, </w:t>
      </w:r>
      <w:r>
        <w:t>of which 73.3</w:t>
      </w:r>
      <w:r w:rsidR="00E05CC8">
        <w:t xml:space="preserve"> </w:t>
      </w:r>
      <w:r>
        <w:t xml:space="preserve">% (1,150.3 </w:t>
      </w:r>
      <w:r w:rsidR="009E52EF">
        <w:t>square miles</w:t>
      </w:r>
      <w:r>
        <w:t xml:space="preserve">) </w:t>
      </w:r>
      <w:proofErr w:type="gramStart"/>
      <w:r>
        <w:t>is located in</w:t>
      </w:r>
      <w:proofErr w:type="gramEnd"/>
      <w:r>
        <w:t xml:space="preserve"> Georgia</w:t>
      </w:r>
      <w:r w:rsidR="00CC4254">
        <w:t>,</w:t>
      </w:r>
      <w:r>
        <w:t xml:space="preserve"> </w:t>
      </w:r>
      <w:r w:rsidR="00734160">
        <w:t xml:space="preserve">with </w:t>
      </w:r>
      <w:r>
        <w:t>the remaining 26.7</w:t>
      </w:r>
      <w:r w:rsidR="00E05CC8">
        <w:t xml:space="preserve"> </w:t>
      </w:r>
      <w:r>
        <w:t xml:space="preserve">% (418.7 </w:t>
      </w:r>
      <w:r w:rsidR="009E52EF">
        <w:t>square miles</w:t>
      </w:r>
      <w:r>
        <w:t>) in Florida.</w:t>
      </w:r>
      <w:r w:rsidR="0009414F">
        <w:t xml:space="preserve"> </w:t>
      </w:r>
      <w:r>
        <w:t>The Ochlockonee, Swamp, Attapulgus, and Willacoochee Rivers all form in Georgia and flow into Florida</w:t>
      </w:r>
      <w:r w:rsidR="00734160">
        <w:t>,</w:t>
      </w:r>
      <w:r>
        <w:t xml:space="preserve"> forming </w:t>
      </w:r>
      <w:proofErr w:type="gramStart"/>
      <w:r>
        <w:t>the majority of</w:t>
      </w:r>
      <w:proofErr w:type="gramEnd"/>
      <w:r>
        <w:t xml:space="preserve"> the freshwater flow into Lake Talquin.</w:t>
      </w:r>
      <w:r w:rsidR="0009414F">
        <w:t xml:space="preserve"> </w:t>
      </w:r>
      <w:r>
        <w:t>Within just a few miles of entering Florida, in sequence, Attapulgus Creek, Swamp Creek, and Willacoochee Creek join</w:t>
      </w:r>
      <w:r w:rsidR="00734160">
        <w:t>,</w:t>
      </w:r>
      <w:r>
        <w:t xml:space="preserve"> giving rise to the Little River, the second largest tributary to Lake Talquin.</w:t>
      </w:r>
    </w:p>
    <w:p w14:paraId="3A5790F7" w14:textId="56CEDD18" w:rsidR="008B52CB" w:rsidRDefault="008B52CB" w:rsidP="008B52CB">
      <w:pPr>
        <w:pStyle w:val="BodyText1"/>
      </w:pPr>
      <w:r>
        <w:t xml:space="preserve">The Ochlockonee River originates south of the town of Sylvester in Worth County, </w:t>
      </w:r>
      <w:r w:rsidR="00734160">
        <w:t xml:space="preserve">in </w:t>
      </w:r>
      <w:r>
        <w:t>southwest Georgia</w:t>
      </w:r>
      <w:r w:rsidR="00734160">
        <w:t xml:space="preserve">. It </w:t>
      </w:r>
      <w:r>
        <w:t xml:space="preserve">flows 206 miles before crossing into Florida, contributing </w:t>
      </w:r>
      <w:proofErr w:type="gramStart"/>
      <w:r>
        <w:t>the majority of</w:t>
      </w:r>
      <w:proofErr w:type="gramEnd"/>
      <w:r>
        <w:t xml:space="preserve"> the water for Lake Talquin (</w:t>
      </w:r>
      <w:r w:rsidR="00734160">
        <w:t xml:space="preserve">a </w:t>
      </w:r>
      <w:r>
        <w:t>long-term average flow of 1,530 c</w:t>
      </w:r>
      <w:r w:rsidR="00734160">
        <w:t>ubic feet per second [</w:t>
      </w:r>
      <w:proofErr w:type="spellStart"/>
      <w:r w:rsidR="00734160">
        <w:t>c</w:t>
      </w:r>
      <w:r>
        <w:t>fs</w:t>
      </w:r>
      <w:proofErr w:type="spellEnd"/>
      <w:r w:rsidR="00734160">
        <w:t>]</w:t>
      </w:r>
      <w:r>
        <w:t xml:space="preserve"> of the 2,500 </w:t>
      </w:r>
      <w:proofErr w:type="spellStart"/>
      <w:r>
        <w:t>cfs</w:t>
      </w:r>
      <w:proofErr w:type="spellEnd"/>
      <w:r>
        <w:t xml:space="preserve"> leaving the lake</w:t>
      </w:r>
      <w:r w:rsidR="00E7583C">
        <w:t>)</w:t>
      </w:r>
      <w:r>
        <w:t xml:space="preserve"> (61</w:t>
      </w:r>
      <w:r w:rsidR="008B7C91">
        <w:t xml:space="preserve"> </w:t>
      </w:r>
      <w:r>
        <w:t xml:space="preserve">% of total outflow), eventually emptying into Ochlockonee Bay. In Florida, the river forms the western boundaries of Leon and Wakulla </w:t>
      </w:r>
      <w:r w:rsidR="00734160">
        <w:t xml:space="preserve">Counties </w:t>
      </w:r>
      <w:r>
        <w:t xml:space="preserve">and </w:t>
      </w:r>
      <w:r w:rsidR="00734160">
        <w:t xml:space="preserve">the </w:t>
      </w:r>
      <w:r>
        <w:t xml:space="preserve">eastern boundaries of Gadsden, Liberty, and Franklin </w:t>
      </w:r>
      <w:r w:rsidR="00734160">
        <w:t>Counties</w:t>
      </w:r>
      <w:r>
        <w:t>.</w:t>
      </w:r>
    </w:p>
    <w:p w14:paraId="4C61188D" w14:textId="77777777" w:rsidR="008B52CB" w:rsidRDefault="008B52CB" w:rsidP="008B52CB">
      <w:pPr>
        <w:pStyle w:val="BodyText1"/>
      </w:pPr>
      <w:r>
        <w:t>In Florida, the Ochlockonee and Little Rivers run 20 miles from the state line to Lake Talquin.</w:t>
      </w:r>
      <w:r w:rsidR="0009414F">
        <w:t xml:space="preserve"> </w:t>
      </w:r>
      <w:r>
        <w:t>Major centers of population in the Georgia portion of the watershed include Tifton, Moultrie, Thomasville, and Cairo.</w:t>
      </w:r>
      <w:r w:rsidR="0009414F">
        <w:t xml:space="preserve"> </w:t>
      </w:r>
      <w:r>
        <w:t>Major population centers in Florida include Gretna, Havana, and Quincy.</w:t>
      </w:r>
      <w:r w:rsidR="0009414F">
        <w:t xml:space="preserve"> </w:t>
      </w:r>
    </w:p>
    <w:p w14:paraId="43F7C006" w14:textId="69982065" w:rsidR="008B52CB" w:rsidRDefault="008B52CB" w:rsidP="008B52CB">
      <w:pPr>
        <w:pStyle w:val="BodyText1"/>
      </w:pPr>
      <w:r>
        <w:t xml:space="preserve">Additional information about the watershed hydrology and geology is available in the </w:t>
      </w:r>
      <w:r w:rsidR="008B7C91">
        <w:t xml:space="preserve">document </w:t>
      </w:r>
      <w:r w:rsidRPr="000810A4">
        <w:rPr>
          <w:i/>
        </w:rPr>
        <w:t>Water Quality Assessment Report:</w:t>
      </w:r>
      <w:r w:rsidR="0009414F" w:rsidRPr="000810A4">
        <w:rPr>
          <w:i/>
        </w:rPr>
        <w:t xml:space="preserve"> </w:t>
      </w:r>
      <w:r w:rsidRPr="000810A4">
        <w:rPr>
          <w:i/>
        </w:rPr>
        <w:t>Ochlockonee</w:t>
      </w:r>
      <w:r w:rsidR="00E7583C">
        <w:rPr>
          <w:i/>
        </w:rPr>
        <w:t>–</w:t>
      </w:r>
      <w:r w:rsidRPr="000810A4">
        <w:rPr>
          <w:i/>
        </w:rPr>
        <w:t>St. Marks</w:t>
      </w:r>
      <w:r>
        <w:t xml:space="preserve"> (</w:t>
      </w:r>
      <w:r w:rsidR="008B7C91">
        <w:t xml:space="preserve">DEP </w:t>
      </w:r>
      <w:r>
        <w:t>2003) and the</w:t>
      </w:r>
      <w:r w:rsidR="00F82AE7">
        <w:t xml:space="preserve"> </w:t>
      </w:r>
      <w:r w:rsidR="008B7C91">
        <w:t xml:space="preserve">document, </w:t>
      </w:r>
      <w:r w:rsidR="00F82AE7" w:rsidRPr="000810A4">
        <w:rPr>
          <w:i/>
        </w:rPr>
        <w:t xml:space="preserve">Report on </w:t>
      </w:r>
      <w:r w:rsidRPr="000810A4">
        <w:rPr>
          <w:i/>
        </w:rPr>
        <w:t>Lake Talquin</w:t>
      </w:r>
      <w:r w:rsidR="00F82AE7" w:rsidRPr="000810A4">
        <w:rPr>
          <w:i/>
        </w:rPr>
        <w:t>,</w:t>
      </w:r>
      <w:r w:rsidRPr="000810A4">
        <w:rPr>
          <w:i/>
        </w:rPr>
        <w:t xml:space="preserve"> Gadsden and Leon Counties</w:t>
      </w:r>
      <w:r w:rsidR="00F82AE7" w:rsidRPr="000810A4">
        <w:rPr>
          <w:i/>
        </w:rPr>
        <w:t>,</w:t>
      </w:r>
      <w:r w:rsidRPr="000810A4">
        <w:rPr>
          <w:i/>
        </w:rPr>
        <w:t xml:space="preserve"> Florida</w:t>
      </w:r>
      <w:r>
        <w:t xml:space="preserve"> </w:t>
      </w:r>
      <w:r w:rsidR="00F82AE7">
        <w:t>(</w:t>
      </w:r>
      <w:r w:rsidR="00951C19">
        <w:t>U.S. Environmental Protection Agency [EPA]</w:t>
      </w:r>
      <w:r w:rsidR="008B7C91">
        <w:t xml:space="preserve"> </w:t>
      </w:r>
      <w:r>
        <w:t>1977</w:t>
      </w:r>
      <w:r w:rsidR="00F82AE7">
        <w:t>)</w:t>
      </w:r>
      <w:r>
        <w:t>.</w:t>
      </w:r>
    </w:p>
    <w:p w14:paraId="128E881D" w14:textId="77777777" w:rsidR="00642796" w:rsidRDefault="00F82AE7" w:rsidP="00B277EF">
      <w:pPr>
        <w:pStyle w:val="BodyText1"/>
      </w:pPr>
      <w:r>
        <w:t>L</w:t>
      </w:r>
      <w:r w:rsidR="00E86AF2" w:rsidRPr="00AD0B22">
        <w:t xml:space="preserve">ake </w:t>
      </w:r>
      <w:r>
        <w:t xml:space="preserve">Talquin </w:t>
      </w:r>
      <w:r w:rsidR="00E86AF2" w:rsidRPr="00AD0B22">
        <w:t>lies in the Quincy Hills division of the Tifton Uplands District</w:t>
      </w:r>
      <w:r w:rsidR="00550B31" w:rsidRPr="00AD0B22">
        <w:t>.</w:t>
      </w:r>
      <w:r w:rsidR="0009414F">
        <w:t xml:space="preserve"> </w:t>
      </w:r>
      <w:r w:rsidR="00E86AF2" w:rsidRPr="00AD0B22">
        <w:t>The Tifton Uplands region (locally known as the Tallahassee Hills) consists of clay-capped ridges that have been eroded</w:t>
      </w:r>
      <w:r w:rsidR="00325402" w:rsidRPr="00AD0B22">
        <w:t xml:space="preserve"> </w:t>
      </w:r>
      <w:r w:rsidR="00E86AF2" w:rsidRPr="00AD0B22">
        <w:t>and dissected by streams, with a relat</w:t>
      </w:r>
      <w:r w:rsidR="00671CFD" w:rsidRPr="00AD0B22">
        <w:t>iv</w:t>
      </w:r>
      <w:r w:rsidR="00A3207F">
        <w:t>ely high potential for runoff (</w:t>
      </w:r>
      <w:r w:rsidR="00CC4254">
        <w:t>DEP</w:t>
      </w:r>
      <w:r w:rsidR="00CC4254" w:rsidRPr="00AD0B22">
        <w:t xml:space="preserve"> </w:t>
      </w:r>
      <w:r w:rsidR="00671CFD" w:rsidRPr="00AD0B22">
        <w:t>2001)</w:t>
      </w:r>
      <w:r w:rsidR="00550B31" w:rsidRPr="00AD0B22">
        <w:t>.</w:t>
      </w:r>
      <w:r w:rsidR="0009414F">
        <w:t xml:space="preserve"> </w:t>
      </w:r>
      <w:r w:rsidR="00060D85" w:rsidRPr="00AD0B22">
        <w:t xml:space="preserve">The geology </w:t>
      </w:r>
      <w:r w:rsidR="00E86AF2" w:rsidRPr="00AD0B22">
        <w:t xml:space="preserve">in the area </w:t>
      </w:r>
      <w:r w:rsidR="00060D85" w:rsidRPr="00AD0B22">
        <w:t>is</w:t>
      </w:r>
      <w:r w:rsidR="00734160">
        <w:t xml:space="preserve"> </w:t>
      </w:r>
      <w:r w:rsidR="00060D85" w:rsidRPr="00AD0B22">
        <w:t>dominated by clayey sand and cl</w:t>
      </w:r>
      <w:r w:rsidR="00E86AF2" w:rsidRPr="00AD0B22">
        <w:t xml:space="preserve">ayey limestone of the Hawthorn </w:t>
      </w:r>
      <w:r w:rsidR="00060D85" w:rsidRPr="00AD0B22">
        <w:t>Formation</w:t>
      </w:r>
      <w:r w:rsidR="00550B31" w:rsidRPr="00AD0B22">
        <w:t>.</w:t>
      </w:r>
      <w:r w:rsidR="0009414F">
        <w:t xml:space="preserve"> </w:t>
      </w:r>
      <w:r w:rsidR="00E86AF2" w:rsidRPr="00AD0B22">
        <w:t xml:space="preserve">In the </w:t>
      </w:r>
      <w:r w:rsidR="00E13A91">
        <w:t>e</w:t>
      </w:r>
      <w:r w:rsidR="00E13A91" w:rsidRPr="00AD0B22">
        <w:t xml:space="preserve">astern </w:t>
      </w:r>
      <w:r w:rsidR="00E86AF2" w:rsidRPr="00AD0B22">
        <w:t xml:space="preserve">Panhandle of </w:t>
      </w:r>
      <w:r w:rsidR="00E13A91">
        <w:t>n</w:t>
      </w:r>
      <w:r w:rsidR="00E13A91" w:rsidRPr="00AD0B22">
        <w:t xml:space="preserve">orth </w:t>
      </w:r>
      <w:r w:rsidR="00E86AF2" w:rsidRPr="00AD0B22">
        <w:t>Florida, this type of clay is associated with the Torreya Formation of the Hawthorn Group (Scott</w:t>
      </w:r>
      <w:r w:rsidR="00325402" w:rsidRPr="00AD0B22">
        <w:t xml:space="preserve"> </w:t>
      </w:r>
      <w:r w:rsidR="00E86AF2" w:rsidRPr="00AD0B22">
        <w:t>1988).</w:t>
      </w:r>
    </w:p>
    <w:p w14:paraId="01088386" w14:textId="79F941AD" w:rsidR="003E3F48" w:rsidRDefault="002C2E01" w:rsidP="005E3156">
      <w:pPr>
        <w:pStyle w:val="Bodytextreduced"/>
        <w:jc w:val="center"/>
      </w:pPr>
      <w:r>
        <w:rPr>
          <w:noProof/>
        </w:rPr>
        <w:lastRenderedPageBreak/>
        <w:drawing>
          <wp:inline distT="0" distB="0" distL="0" distR="0" wp14:anchorId="11C4F6C4" wp14:editId="07701339">
            <wp:extent cx="5560442" cy="7223760"/>
            <wp:effectExtent l="0" t="0" r="2540" b="0"/>
            <wp:docPr id="11" name="Picture 11" descr="Figure 1.1. Location of Lake Talquin WBIDs and streams and rivers draining to Lake Talquin" title="Figure 1.1. Location of Lake Talquin WBIDs and streams and rivers draining to Lake Talq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0442" cy="7223760"/>
                    </a:xfrm>
                    <a:prstGeom prst="rect">
                      <a:avLst/>
                    </a:prstGeom>
                    <a:noFill/>
                  </pic:spPr>
                </pic:pic>
              </a:graphicData>
            </a:graphic>
          </wp:inline>
        </w:drawing>
      </w:r>
    </w:p>
    <w:p w14:paraId="3EAA6DFE" w14:textId="7A86CC6F" w:rsidR="00CC4254" w:rsidRDefault="003E3F48" w:rsidP="003E3F48">
      <w:pPr>
        <w:pStyle w:val="Caption"/>
      </w:pPr>
      <w:bookmarkStart w:id="48" w:name="_Toc482621224"/>
      <w:bookmarkStart w:id="49" w:name="_Hlk482091897"/>
      <w:r>
        <w:t>Figure 1.1.</w:t>
      </w:r>
      <w:r w:rsidRPr="00C72924">
        <w:tab/>
      </w:r>
      <w:r w:rsidRPr="00591B91">
        <w:t xml:space="preserve">Location of </w:t>
      </w:r>
      <w:r w:rsidR="00951C19">
        <w:t xml:space="preserve">the </w:t>
      </w:r>
      <w:r>
        <w:t>L</w:t>
      </w:r>
      <w:r w:rsidRPr="00591B91">
        <w:t xml:space="preserve">ake </w:t>
      </w:r>
      <w:r>
        <w:t xml:space="preserve">Talquin </w:t>
      </w:r>
      <w:r w:rsidRPr="00591B91">
        <w:t xml:space="preserve">WBIDs and </w:t>
      </w:r>
      <w:r w:rsidR="00DE74EA">
        <w:t>s</w:t>
      </w:r>
      <w:r w:rsidR="00CC4254" w:rsidRPr="00591B91">
        <w:t xml:space="preserve">treams </w:t>
      </w:r>
      <w:r w:rsidRPr="00591B91">
        <w:t xml:space="preserve">and </w:t>
      </w:r>
      <w:r w:rsidR="00CC4254">
        <w:t>r</w:t>
      </w:r>
      <w:r w:rsidR="00CC4254" w:rsidRPr="00591B91">
        <w:t xml:space="preserve">ivers </w:t>
      </w:r>
      <w:r w:rsidR="00CC4254">
        <w:t xml:space="preserve">draining </w:t>
      </w:r>
      <w:r>
        <w:t>t</w:t>
      </w:r>
      <w:r w:rsidRPr="00591B91">
        <w:t>o Lake Talquin</w:t>
      </w:r>
      <w:bookmarkEnd w:id="48"/>
    </w:p>
    <w:bookmarkEnd w:id="49"/>
    <w:p w14:paraId="2B4A7999" w14:textId="77777777" w:rsidR="003E3F48" w:rsidRDefault="003E3F48" w:rsidP="003E3F48">
      <w:pPr>
        <w:pStyle w:val="Caption"/>
      </w:pPr>
      <w:r>
        <w:br w:type="page"/>
      </w:r>
    </w:p>
    <w:p w14:paraId="6327BD18" w14:textId="2309D733" w:rsidR="008B52CB" w:rsidRDefault="00B27BF6" w:rsidP="000810A4">
      <w:pPr>
        <w:pStyle w:val="Bodytextreduced"/>
        <w:jc w:val="center"/>
      </w:pPr>
      <w:r>
        <w:rPr>
          <w:noProof/>
        </w:rPr>
        <w:lastRenderedPageBreak/>
        <w:drawing>
          <wp:inline distT="0" distB="0" distL="0" distR="0" wp14:anchorId="6006F2E8" wp14:editId="6481DA83">
            <wp:extent cx="5653905" cy="7315200"/>
            <wp:effectExtent l="0" t="0" r="4445" b="0"/>
            <wp:docPr id="9" name="Picture 9" descr="Figure 1.2. Location of the Lake Talquin watershed in the Ochlockonee–St. Marks Basin" title="Figure 1.2. Location of the Lake Talquin watershed in the Ochlockonee–St. Mark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3905" cy="7315200"/>
                    </a:xfrm>
                    <a:prstGeom prst="rect">
                      <a:avLst/>
                    </a:prstGeom>
                    <a:noFill/>
                  </pic:spPr>
                </pic:pic>
              </a:graphicData>
            </a:graphic>
          </wp:inline>
        </w:drawing>
      </w:r>
    </w:p>
    <w:p w14:paraId="068E2BBF" w14:textId="1EE34E06" w:rsidR="00C72924" w:rsidRPr="00D92F35" w:rsidRDefault="00E925E5">
      <w:pPr>
        <w:pStyle w:val="Caption"/>
      </w:pPr>
      <w:bookmarkStart w:id="50" w:name="_Toc434819650"/>
      <w:bookmarkStart w:id="51" w:name="_Toc482621225"/>
      <w:bookmarkEnd w:id="38"/>
      <w:bookmarkEnd w:id="39"/>
      <w:bookmarkEnd w:id="40"/>
      <w:bookmarkEnd w:id="41"/>
      <w:bookmarkEnd w:id="42"/>
      <w:bookmarkEnd w:id="43"/>
      <w:bookmarkEnd w:id="44"/>
      <w:r>
        <w:t>Figure 1.</w:t>
      </w:r>
      <w:r w:rsidR="003E3F48">
        <w:t>2</w:t>
      </w:r>
      <w:r w:rsidR="003375F7">
        <w:t>.</w:t>
      </w:r>
      <w:r>
        <w:tab/>
      </w:r>
      <w:r w:rsidR="00591B91" w:rsidRPr="00591B91">
        <w:t xml:space="preserve">Location of the Lake Talquin </w:t>
      </w:r>
      <w:r w:rsidR="0071147F">
        <w:t>W</w:t>
      </w:r>
      <w:r w:rsidR="0071147F" w:rsidRPr="00591B91">
        <w:t xml:space="preserve">atershed </w:t>
      </w:r>
      <w:r w:rsidR="00591B91" w:rsidRPr="00591B91">
        <w:t>in the Ochlockonee</w:t>
      </w:r>
      <w:r w:rsidR="00CC4254">
        <w:t>–</w:t>
      </w:r>
      <w:r w:rsidR="00591B91" w:rsidRPr="00591B91">
        <w:t>St. Marks Basin</w:t>
      </w:r>
      <w:bookmarkEnd w:id="50"/>
      <w:bookmarkEnd w:id="51"/>
    </w:p>
    <w:p w14:paraId="1730F2B1" w14:textId="77777777" w:rsidR="0071349D" w:rsidRDefault="0071349D">
      <w:r>
        <w:br w:type="page"/>
      </w:r>
    </w:p>
    <w:p w14:paraId="4BDB1B89" w14:textId="77777777" w:rsidR="00C655EF" w:rsidRDefault="00C655EF" w:rsidP="00EC107B">
      <w:pPr>
        <w:pStyle w:val="Heading2"/>
      </w:pPr>
      <w:bookmarkStart w:id="52" w:name="_Toc456122940"/>
      <w:bookmarkStart w:id="53" w:name="_Toc482704146"/>
      <w:r>
        <w:lastRenderedPageBreak/>
        <w:t>1.3</w:t>
      </w:r>
      <w:r>
        <w:tab/>
        <w:t>Background</w:t>
      </w:r>
      <w:bookmarkEnd w:id="52"/>
      <w:bookmarkEnd w:id="53"/>
    </w:p>
    <w:p w14:paraId="2FBC2931" w14:textId="3FF14297" w:rsidR="00C655EF" w:rsidRDefault="00C655EF" w:rsidP="00B277EF">
      <w:pPr>
        <w:pStyle w:val="BodyText1"/>
      </w:pPr>
      <w:r>
        <w:t xml:space="preserve">This report was developed as part of </w:t>
      </w:r>
      <w:r w:rsidR="00CC4254">
        <w:t>DEP</w:t>
      </w:r>
      <w:r w:rsidR="003F47BB">
        <w:t>'</w:t>
      </w:r>
      <w:r>
        <w:t>s watershed management approach for restoring and protecting state waters and addressing TMDL Program requirements.</w:t>
      </w:r>
      <w:r w:rsidR="0009414F">
        <w:t xml:space="preserve"> </w:t>
      </w:r>
      <w:r>
        <w:t xml:space="preserve">The watershed approach, which is implemented using a cyclical management process </w:t>
      </w:r>
      <w:r>
        <w:rPr>
          <w:snapToGrid w:val="0"/>
        </w:rPr>
        <w:t>that rotates through the state</w:t>
      </w:r>
      <w:r w:rsidR="003F47BB">
        <w:rPr>
          <w:snapToGrid w:val="0"/>
        </w:rPr>
        <w:t>'</w:t>
      </w:r>
      <w:r>
        <w:rPr>
          <w:snapToGrid w:val="0"/>
        </w:rPr>
        <w:t xml:space="preserve">s 52 river basins over a </w:t>
      </w:r>
      <w:r w:rsidR="008B7C91">
        <w:rPr>
          <w:snapToGrid w:val="0"/>
        </w:rPr>
        <w:t>5</w:t>
      </w:r>
      <w:r>
        <w:rPr>
          <w:snapToGrid w:val="0"/>
        </w:rPr>
        <w:t>-year cycle</w:t>
      </w:r>
      <w:r>
        <w:t>, provides a framework for implementing the TMDL Program–related requirements of the 1972 federal Clean Water Act and the 1999 Florida Watershed Restoration Act (FWRA) (Chapter 99-223, Laws of Florida).</w:t>
      </w:r>
      <w:r w:rsidR="00821DAF">
        <w:t xml:space="preserve"> </w:t>
      </w:r>
      <w:r w:rsidR="008C43BC">
        <w:t xml:space="preserve">Lake Talquin, located in the </w:t>
      </w:r>
      <w:r w:rsidR="00821DAF">
        <w:t>Ochlockonee</w:t>
      </w:r>
      <w:r w:rsidR="00951C19">
        <w:rPr>
          <w:color w:val="000000"/>
        </w:rPr>
        <w:t>–</w:t>
      </w:r>
      <w:r w:rsidR="00951C19" w:rsidRPr="00A83728">
        <w:rPr>
          <w:color w:val="000000"/>
        </w:rPr>
        <w:t xml:space="preserve">St. Marks </w:t>
      </w:r>
      <w:r w:rsidR="008C43BC">
        <w:t>River Basin</w:t>
      </w:r>
      <w:r w:rsidR="008B7C91">
        <w:t>,</w:t>
      </w:r>
      <w:r w:rsidR="008C43BC">
        <w:t xml:space="preserve"> is a Group 1 waterbody</w:t>
      </w:r>
      <w:r w:rsidR="008B7C91">
        <w:t>,</w:t>
      </w:r>
      <w:r w:rsidR="008C43BC">
        <w:t xml:space="preserve"> and </w:t>
      </w:r>
      <w:r w:rsidR="008B7C91">
        <w:t xml:space="preserve">the </w:t>
      </w:r>
      <w:r w:rsidR="008C43BC">
        <w:t xml:space="preserve">next assessment </w:t>
      </w:r>
      <w:r w:rsidR="00951C19">
        <w:t>(C</w:t>
      </w:r>
      <w:r w:rsidR="008C43BC">
        <w:t>ycle 4)</w:t>
      </w:r>
      <w:r w:rsidR="009514F5">
        <w:t xml:space="preserve"> will </w:t>
      </w:r>
      <w:r w:rsidR="004D6CEF">
        <w:t xml:space="preserve">begin </w:t>
      </w:r>
      <w:r w:rsidR="009514F5">
        <w:t>in 2018.</w:t>
      </w:r>
      <w:r w:rsidR="008C43BC">
        <w:t xml:space="preserve"> </w:t>
      </w:r>
    </w:p>
    <w:p w14:paraId="60850F25" w14:textId="77777777" w:rsidR="00C655EF" w:rsidRDefault="00C655EF" w:rsidP="00B277EF">
      <w:pPr>
        <w:pStyle w:val="BodyText1"/>
      </w:pPr>
      <w:r>
        <w:t>A TMDL represents the maximum amount of a given pollutant that a waterbody can assimilate and still meet water quality standards, including its applicable water quality criteria and its designated uses.</w:t>
      </w:r>
      <w:r w:rsidR="0009414F">
        <w:t xml:space="preserve"> </w:t>
      </w:r>
      <w:r>
        <w:t xml:space="preserve">TMDLs are developed for waterbodies that are verified as not meeting </w:t>
      </w:r>
      <w:r w:rsidR="00E6705C">
        <w:t>applicable</w:t>
      </w:r>
      <w:r>
        <w:t xml:space="preserve"> water quality standards.</w:t>
      </w:r>
      <w:r w:rsidR="0009414F">
        <w:t xml:space="preserve"> </w:t>
      </w:r>
      <w:r w:rsidR="00E6705C">
        <w:t>T</w:t>
      </w:r>
      <w:r w:rsidR="00CC4254">
        <w:t>hey</w:t>
      </w:r>
      <w:r>
        <w:t xml:space="preserve"> provide important water quality restoration goals that will guide restoration activities</w:t>
      </w:r>
      <w:bookmarkStart w:id="54" w:name="_Hlt70693955"/>
      <w:bookmarkEnd w:id="54"/>
      <w:r>
        <w:t>.</w:t>
      </w:r>
    </w:p>
    <w:p w14:paraId="6BA2F02E" w14:textId="1F16AAE4" w:rsidR="00C655EF" w:rsidRDefault="00C655EF" w:rsidP="00B277EF">
      <w:pPr>
        <w:pStyle w:val="BodyText1"/>
      </w:pPr>
      <w:r>
        <w:t xml:space="preserve">This TMDL </w:t>
      </w:r>
      <w:r w:rsidR="00A3207F">
        <w:t>r</w:t>
      </w:r>
      <w:r>
        <w:t xml:space="preserve">eport will be followed by the development and implementation of a restoration plan designed to reduce the </w:t>
      </w:r>
      <w:proofErr w:type="gramStart"/>
      <w:r>
        <w:t>amount</w:t>
      </w:r>
      <w:proofErr w:type="gramEnd"/>
      <w:r>
        <w:t xml:space="preserve"> of </w:t>
      </w:r>
      <w:r w:rsidR="002D63D2">
        <w:t>nutrients</w:t>
      </w:r>
      <w:r w:rsidR="002D63D2" w:rsidRPr="004A2C16">
        <w:t xml:space="preserve"> </w:t>
      </w:r>
      <w:r w:rsidRPr="004A2C16">
        <w:t>or causative pollutants</w:t>
      </w:r>
      <w:r>
        <w:t xml:space="preserve"> that </w:t>
      </w:r>
      <w:r w:rsidR="004D6CEF">
        <w:t xml:space="preserve">led to </w:t>
      </w:r>
      <w:r>
        <w:t>the verified impairment of Lake Tal</w:t>
      </w:r>
      <w:r w:rsidR="008B52CB">
        <w:t>quin</w:t>
      </w:r>
      <w:r>
        <w:t>.</w:t>
      </w:r>
      <w:r w:rsidR="0009414F">
        <w:t xml:space="preserve"> </w:t>
      </w:r>
      <w:r>
        <w:t>These activities will depend heavily on the active participation of</w:t>
      </w:r>
      <w:r w:rsidRPr="00F76C86">
        <w:t xml:space="preserve"> </w:t>
      </w:r>
      <w:r w:rsidR="002A0EDD">
        <w:t xml:space="preserve">the Northwest Florida Water Management District (NWFMD), </w:t>
      </w:r>
      <w:r w:rsidRPr="00F76C86">
        <w:t>local governments, businesses, and other stakeholders.</w:t>
      </w:r>
      <w:r w:rsidR="0009414F">
        <w:t xml:space="preserve"> </w:t>
      </w:r>
      <w:r w:rsidR="00CC4254">
        <w:t>DEP</w:t>
      </w:r>
      <w:r>
        <w:t xml:space="preserve"> will work with these organizations and individuals to undertake or continue reductions in the discharge of pollutants and achieve the established TMDL</w:t>
      </w:r>
      <w:r w:rsidR="00C31C0B">
        <w:t>s</w:t>
      </w:r>
      <w:r>
        <w:t xml:space="preserve"> for the impaired waterbody.</w:t>
      </w:r>
    </w:p>
    <w:p w14:paraId="64E50A92" w14:textId="77777777" w:rsidR="00620788" w:rsidRDefault="00EB1E70" w:rsidP="0067391A">
      <w:pPr>
        <w:spacing w:before="240" w:after="240"/>
      </w:pPr>
      <w:r>
        <w:rPr>
          <w:noProof/>
        </w:rPr>
        <w:br w:type="page"/>
      </w:r>
      <w:bookmarkStart w:id="55" w:name="Chapter2"/>
      <w:bookmarkEnd w:id="55"/>
    </w:p>
    <w:p w14:paraId="41D3789A" w14:textId="5522E940" w:rsidR="00620788" w:rsidRDefault="00620788" w:rsidP="0067391A">
      <w:pPr>
        <w:pStyle w:val="Heading1"/>
        <w:spacing w:before="240" w:after="240"/>
      </w:pPr>
      <w:bookmarkStart w:id="56" w:name="_Toc70926590"/>
      <w:bookmarkStart w:id="57" w:name="_Toc71004521"/>
      <w:bookmarkStart w:id="58" w:name="_Toc71004570"/>
      <w:bookmarkStart w:id="59" w:name="_Toc71004615"/>
      <w:bookmarkStart w:id="60" w:name="_Toc71004704"/>
      <w:bookmarkStart w:id="61" w:name="_Toc71005118"/>
      <w:bookmarkStart w:id="62" w:name="_Toc75943272"/>
      <w:bookmarkStart w:id="63" w:name="_Toc193850854"/>
      <w:bookmarkStart w:id="64" w:name="_Toc456122941"/>
      <w:bookmarkStart w:id="65" w:name="_Toc482704147"/>
      <w:r>
        <w:lastRenderedPageBreak/>
        <w:t>Chapter 2:</w:t>
      </w:r>
      <w:r w:rsidR="0009414F">
        <w:t xml:space="preserve"> </w:t>
      </w:r>
      <w:r>
        <w:t>D</w:t>
      </w:r>
      <w:r w:rsidR="008B7C91">
        <w:t>escription of Water Quality Problem</w:t>
      </w:r>
      <w:bookmarkEnd w:id="56"/>
      <w:bookmarkEnd w:id="57"/>
      <w:bookmarkEnd w:id="58"/>
      <w:bookmarkEnd w:id="59"/>
      <w:bookmarkEnd w:id="60"/>
      <w:bookmarkEnd w:id="61"/>
      <w:bookmarkEnd w:id="62"/>
      <w:bookmarkEnd w:id="63"/>
      <w:bookmarkEnd w:id="64"/>
      <w:bookmarkEnd w:id="65"/>
    </w:p>
    <w:p w14:paraId="68C6858F" w14:textId="77777777" w:rsidR="00620788" w:rsidRDefault="002141CF" w:rsidP="00EC107B">
      <w:pPr>
        <w:pStyle w:val="Heading2"/>
      </w:pPr>
      <w:bookmarkStart w:id="66" w:name="_Toc75943273"/>
      <w:bookmarkStart w:id="67" w:name="_Toc193850855"/>
      <w:bookmarkStart w:id="68" w:name="_Toc456122942"/>
      <w:bookmarkStart w:id="69" w:name="_Toc70926591"/>
      <w:bookmarkStart w:id="70" w:name="_Toc71004522"/>
      <w:bookmarkStart w:id="71" w:name="_Toc71004571"/>
      <w:bookmarkStart w:id="72" w:name="_Toc71004616"/>
      <w:bookmarkStart w:id="73" w:name="_Toc71004705"/>
      <w:bookmarkStart w:id="74" w:name="_Toc71005119"/>
      <w:bookmarkStart w:id="75" w:name="_Toc71005250"/>
      <w:bookmarkStart w:id="76" w:name="_Toc482704148"/>
      <w:r>
        <w:t>2.1</w:t>
      </w:r>
      <w:r>
        <w:tab/>
      </w:r>
      <w:r w:rsidR="00E925E5">
        <w:t>Statutory</w:t>
      </w:r>
      <w:r w:rsidR="00620788">
        <w:t xml:space="preserve"> Requirements and Rulemaking History</w:t>
      </w:r>
      <w:bookmarkEnd w:id="66"/>
      <w:bookmarkEnd w:id="67"/>
      <w:bookmarkEnd w:id="68"/>
      <w:bookmarkEnd w:id="76"/>
    </w:p>
    <w:p w14:paraId="22FEA215" w14:textId="75247029" w:rsidR="00CC4254" w:rsidRDefault="00620788" w:rsidP="00B277EF">
      <w:pPr>
        <w:pStyle w:val="BodyText1"/>
      </w:pPr>
      <w:r>
        <w:t>Section 303(d) of the federal Clean Water Act requires states to submit to the EPA lists of surface waters that do not meet applicable water quality standards (impaired waters) and establish a TMDL for each pollutant causing the impairment of listed waters on a schedule.</w:t>
      </w:r>
      <w:r w:rsidR="0009414F">
        <w:t xml:space="preserve"> </w:t>
      </w:r>
      <w:r w:rsidR="00CC4254">
        <w:t>DEP</w:t>
      </w:r>
      <w:r w:rsidR="00CC4254" w:rsidRPr="00D86F0D">
        <w:t xml:space="preserve"> </w:t>
      </w:r>
      <w:r>
        <w:t>has developed such lists, commonly referred to as 303(d) lists, since 1992.</w:t>
      </w:r>
      <w:r w:rsidR="0009414F">
        <w:t xml:space="preserve"> </w:t>
      </w:r>
      <w:r w:rsidR="00121961">
        <w:t>T</w:t>
      </w:r>
      <w:r w:rsidR="00121961" w:rsidRPr="00D86F0D">
        <w:t xml:space="preserve">he FWRA (Section 403.067, </w:t>
      </w:r>
      <w:r w:rsidR="00951C19">
        <w:t>Florida Statutes [</w:t>
      </w:r>
      <w:r w:rsidR="00121961" w:rsidRPr="00D86F0D">
        <w:t>F.S.</w:t>
      </w:r>
      <w:r w:rsidR="00951C19">
        <w:t>]</w:t>
      </w:r>
      <w:r w:rsidR="00121961" w:rsidRPr="00D86F0D">
        <w:t>)</w:t>
      </w:r>
      <w:r w:rsidR="00121961">
        <w:t xml:space="preserve"> </w:t>
      </w:r>
      <w:r w:rsidR="00121961" w:rsidRPr="00D86F0D">
        <w:t xml:space="preserve">directed </w:t>
      </w:r>
      <w:r w:rsidR="00CC4254">
        <w:t>DEP</w:t>
      </w:r>
      <w:r w:rsidR="00121961" w:rsidRPr="00D86F0D">
        <w:t xml:space="preserve"> to develop, and adopt by rule, a new science-based methodology to identify impaired waters. </w:t>
      </w:r>
    </w:p>
    <w:p w14:paraId="1D9CBF05" w14:textId="77777777" w:rsidR="00620788" w:rsidRDefault="00121961" w:rsidP="00B277EF">
      <w:pPr>
        <w:pStyle w:val="BodyText1"/>
      </w:pPr>
      <w:r w:rsidRPr="00D86F0D">
        <w:t xml:space="preserve">The Environmental Regulation Commission adopted the new methodology as </w:t>
      </w:r>
      <w:r>
        <w:t>Chapter</w:t>
      </w:r>
      <w:r w:rsidRPr="00D86F0D">
        <w:t xml:space="preserve"> 62-303, F.A.C. (Identification of Impaired Surface Waters Rule, or IWR), in April 2001</w:t>
      </w:r>
      <w:r w:rsidR="00734160">
        <w:t>. T</w:t>
      </w:r>
      <w:r w:rsidRPr="00D86F0D">
        <w:t xml:space="preserve">he rule was amended in 2006, 2007, 2012, </w:t>
      </w:r>
      <w:r w:rsidR="00E6705C">
        <w:t xml:space="preserve">2013, </w:t>
      </w:r>
      <w:r w:rsidRPr="00D86F0D">
        <w:t>and 201</w:t>
      </w:r>
      <w:r w:rsidR="00E6705C">
        <w:t>5</w:t>
      </w:r>
      <w:r w:rsidRPr="00D86F0D">
        <w:t>.</w:t>
      </w:r>
      <w:r w:rsidR="00CC4254">
        <w:t xml:space="preserve"> </w:t>
      </w:r>
      <w:r w:rsidR="00620788">
        <w:t>The list of impaired waters in each basin, referred to as the Verified List, is also required by the FWRA (Subsection 403.067[4], F.S.); the state</w:t>
      </w:r>
      <w:r w:rsidR="003F47BB">
        <w:t>'</w:t>
      </w:r>
      <w:r w:rsidR="00620788">
        <w:t>s 303(d) list is amended annually to include basin updates.</w:t>
      </w:r>
    </w:p>
    <w:p w14:paraId="2158EFEB" w14:textId="77777777" w:rsidR="00620788" w:rsidRDefault="002141CF" w:rsidP="00EC107B">
      <w:pPr>
        <w:pStyle w:val="Heading2"/>
      </w:pPr>
      <w:bookmarkStart w:id="77" w:name="_Toc75943274"/>
      <w:bookmarkStart w:id="78" w:name="_Toc193850856"/>
      <w:bookmarkStart w:id="79" w:name="_Toc456122943"/>
      <w:bookmarkStart w:id="80" w:name="_Toc482704149"/>
      <w:r>
        <w:t>2.2</w:t>
      </w:r>
      <w:r>
        <w:tab/>
      </w:r>
      <w:r w:rsidR="00E925E5">
        <w:t>Information</w:t>
      </w:r>
      <w:r w:rsidR="00620788">
        <w:t xml:space="preserve"> on Verified Impairment</w:t>
      </w:r>
      <w:bookmarkEnd w:id="69"/>
      <w:bookmarkEnd w:id="70"/>
      <w:bookmarkEnd w:id="71"/>
      <w:bookmarkEnd w:id="72"/>
      <w:bookmarkEnd w:id="73"/>
      <w:bookmarkEnd w:id="74"/>
      <w:bookmarkEnd w:id="75"/>
      <w:bookmarkEnd w:id="77"/>
      <w:bookmarkEnd w:id="78"/>
      <w:bookmarkEnd w:id="79"/>
      <w:bookmarkEnd w:id="80"/>
    </w:p>
    <w:p w14:paraId="6BF8E0B0" w14:textId="48407060" w:rsidR="00A83728" w:rsidRPr="00A83728" w:rsidRDefault="00CC4254" w:rsidP="00A83728">
      <w:pPr>
        <w:pStyle w:val="BodyText1"/>
        <w:rPr>
          <w:color w:val="000000"/>
        </w:rPr>
      </w:pPr>
      <w:bookmarkStart w:id="81" w:name="_Toc71524539"/>
      <w:r>
        <w:t>DEP</w:t>
      </w:r>
      <w:r w:rsidRPr="00D86F0D">
        <w:t xml:space="preserve"> </w:t>
      </w:r>
      <w:r w:rsidR="00A83728" w:rsidRPr="00A83728">
        <w:rPr>
          <w:color w:val="000000"/>
        </w:rPr>
        <w:t>used the IWR to assess water quality impairments in the Ochlockonee</w:t>
      </w:r>
      <w:r>
        <w:rPr>
          <w:color w:val="000000"/>
        </w:rPr>
        <w:t>–</w:t>
      </w:r>
      <w:r w:rsidR="00A83728" w:rsidRPr="00A83728">
        <w:rPr>
          <w:color w:val="000000"/>
        </w:rPr>
        <w:t xml:space="preserve">St. Marks Basin and verified the nutrient and DO impairments listed in </w:t>
      </w:r>
      <w:r w:rsidR="00A83728" w:rsidRPr="003E3F48">
        <w:rPr>
          <w:b/>
          <w:color w:val="000000"/>
        </w:rPr>
        <w:t>Table 2.1</w:t>
      </w:r>
      <w:r w:rsidR="00A83728" w:rsidRPr="00A83728">
        <w:rPr>
          <w:color w:val="000000"/>
        </w:rPr>
        <w:t xml:space="preserve"> in accordance with the impairment thresholds and water quality criteria described in </w:t>
      </w:r>
      <w:r w:rsidR="00A83728" w:rsidRPr="000810A4">
        <w:rPr>
          <w:b/>
          <w:color w:val="000000"/>
        </w:rPr>
        <w:t>Chapter 3</w:t>
      </w:r>
      <w:r w:rsidR="00A83728" w:rsidRPr="00A83728">
        <w:rPr>
          <w:color w:val="000000"/>
        </w:rPr>
        <w:t xml:space="preserve">. </w:t>
      </w:r>
    </w:p>
    <w:p w14:paraId="45D0A35E" w14:textId="3CE56800" w:rsidR="00A83728" w:rsidRPr="00A83728" w:rsidRDefault="00A83728" w:rsidP="00A83728">
      <w:pPr>
        <w:pStyle w:val="BodyText1"/>
        <w:rPr>
          <w:color w:val="000000"/>
        </w:rPr>
      </w:pPr>
      <w:r w:rsidRPr="00A83728">
        <w:rPr>
          <w:color w:val="000000"/>
        </w:rPr>
        <w:t xml:space="preserve">All raw data included in the report are available </w:t>
      </w:r>
      <w:r w:rsidR="00951C19">
        <w:rPr>
          <w:color w:val="000000"/>
        </w:rPr>
        <w:t>from</w:t>
      </w:r>
      <w:r w:rsidRPr="00A83728">
        <w:rPr>
          <w:color w:val="000000"/>
        </w:rPr>
        <w:t xml:space="preserve"> </w:t>
      </w:r>
      <w:r w:rsidR="00CC4254">
        <w:rPr>
          <w:color w:val="000000"/>
        </w:rPr>
        <w:t>DEP</w:t>
      </w:r>
      <w:r w:rsidR="003F47BB">
        <w:rPr>
          <w:color w:val="000000"/>
        </w:rPr>
        <w:t>'</w:t>
      </w:r>
      <w:r w:rsidRPr="00A83728">
        <w:rPr>
          <w:color w:val="000000"/>
        </w:rPr>
        <w:t>s Watershed Evaluation and TMDL Section.</w:t>
      </w:r>
      <w:r w:rsidR="0009414F">
        <w:rPr>
          <w:color w:val="000000"/>
        </w:rPr>
        <w:t xml:space="preserve"> </w:t>
      </w:r>
      <w:r w:rsidRPr="00A83728">
        <w:rPr>
          <w:color w:val="000000"/>
        </w:rPr>
        <w:t>Data from IWR Run 47 were processed by examining each result for appropriateness.</w:t>
      </w:r>
      <w:r w:rsidR="0009414F">
        <w:rPr>
          <w:color w:val="000000"/>
        </w:rPr>
        <w:t xml:space="preserve"> </w:t>
      </w:r>
    </w:p>
    <w:p w14:paraId="7018287C" w14:textId="5F2EB021" w:rsidR="00A83728" w:rsidRDefault="00A83728" w:rsidP="00A83728">
      <w:pPr>
        <w:pStyle w:val="BodyText1"/>
        <w:rPr>
          <w:color w:val="000000"/>
        </w:rPr>
      </w:pPr>
      <w:r w:rsidRPr="00A83728">
        <w:rPr>
          <w:color w:val="000000"/>
        </w:rPr>
        <w:t>The remaining data provide the basis for preparing the figures and summary statistics.</w:t>
      </w:r>
      <w:r w:rsidR="0009414F">
        <w:rPr>
          <w:color w:val="000000"/>
        </w:rPr>
        <w:t xml:space="preserve"> </w:t>
      </w:r>
      <w:r w:rsidRPr="00A83728">
        <w:rPr>
          <w:color w:val="000000"/>
        </w:rPr>
        <w:t>The summary statistics were calculated from these data in accordance with the newly adopted criteria for nutrients to determine the annual</w:t>
      </w:r>
      <w:r w:rsidR="00DF067A">
        <w:rPr>
          <w:color w:val="000000"/>
        </w:rPr>
        <w:t xml:space="preserve"> geometric mean </w:t>
      </w:r>
      <w:r w:rsidR="004D6CEF">
        <w:rPr>
          <w:color w:val="000000"/>
        </w:rPr>
        <w:t xml:space="preserve">(AGM) </w:t>
      </w:r>
      <w:r w:rsidR="00DF067A">
        <w:rPr>
          <w:color w:val="000000"/>
        </w:rPr>
        <w:t>(</w:t>
      </w:r>
      <w:r w:rsidR="004D6CEF">
        <w:rPr>
          <w:color w:val="000000"/>
        </w:rPr>
        <w:t xml:space="preserve">or </w:t>
      </w:r>
      <w:r w:rsidRPr="00A83728">
        <w:rPr>
          <w:color w:val="000000"/>
        </w:rPr>
        <w:t>geomean</w:t>
      </w:r>
      <w:r w:rsidR="004D6CEF">
        <w:rPr>
          <w:color w:val="000000"/>
        </w:rPr>
        <w:t xml:space="preserve"> [GM])</w:t>
      </w:r>
      <w:r w:rsidRPr="00A83728">
        <w:rPr>
          <w:color w:val="000000"/>
        </w:rPr>
        <w:t>.</w:t>
      </w:r>
      <w:r w:rsidR="0009414F">
        <w:rPr>
          <w:color w:val="000000"/>
        </w:rPr>
        <w:t xml:space="preserve"> </w:t>
      </w:r>
      <w:r w:rsidRPr="00A83728">
        <w:rPr>
          <w:color w:val="000000"/>
        </w:rPr>
        <w:t xml:space="preserve">Data used to </w:t>
      </w:r>
      <w:proofErr w:type="gramStart"/>
      <w:r w:rsidRPr="00A83728">
        <w:rPr>
          <w:color w:val="000000"/>
        </w:rPr>
        <w:t>make a determination</w:t>
      </w:r>
      <w:proofErr w:type="gramEnd"/>
      <w:r w:rsidRPr="00A83728">
        <w:rPr>
          <w:color w:val="000000"/>
        </w:rPr>
        <w:t xml:space="preserve"> of impairment in a waterbody must meet the stringent data quality and temporal and spatial processing requirements of the IWR.</w:t>
      </w:r>
      <w:r w:rsidR="0009414F">
        <w:rPr>
          <w:color w:val="000000"/>
        </w:rPr>
        <w:t xml:space="preserve"> </w:t>
      </w:r>
      <w:r w:rsidRPr="00A83728">
        <w:rPr>
          <w:color w:val="000000"/>
        </w:rPr>
        <w:t xml:space="preserve">This may result in </w:t>
      </w:r>
      <w:r w:rsidR="00A4019A">
        <w:rPr>
          <w:color w:val="000000"/>
        </w:rPr>
        <w:t xml:space="preserve">the exclusion of </w:t>
      </w:r>
      <w:r w:rsidRPr="00A83728">
        <w:rPr>
          <w:color w:val="000000"/>
        </w:rPr>
        <w:t>some data from the assessment process.</w:t>
      </w:r>
      <w:r w:rsidR="0009414F">
        <w:rPr>
          <w:color w:val="000000"/>
        </w:rPr>
        <w:t xml:space="preserve"> </w:t>
      </w:r>
      <w:r w:rsidRPr="00A83728">
        <w:rPr>
          <w:color w:val="000000"/>
        </w:rPr>
        <w:t>Any data not included in the assessment are flagged in the IWR dataset.</w:t>
      </w:r>
      <w:r w:rsidR="0009414F">
        <w:rPr>
          <w:color w:val="000000"/>
        </w:rPr>
        <w:t xml:space="preserve"> </w:t>
      </w:r>
      <w:r w:rsidR="00547E2A">
        <w:rPr>
          <w:color w:val="000000"/>
        </w:rPr>
        <w:t xml:space="preserve">Before </w:t>
      </w:r>
      <w:r w:rsidRPr="00A83728">
        <w:rPr>
          <w:color w:val="000000"/>
        </w:rPr>
        <w:t>the assessment results</w:t>
      </w:r>
      <w:r w:rsidR="00547E2A">
        <w:rPr>
          <w:color w:val="000000"/>
        </w:rPr>
        <w:t xml:space="preserve"> were presented</w:t>
      </w:r>
      <w:r w:rsidRPr="00A83728">
        <w:rPr>
          <w:color w:val="000000"/>
        </w:rPr>
        <w:t xml:space="preserve">, all data </w:t>
      </w:r>
      <w:r w:rsidR="00A4019A">
        <w:rPr>
          <w:color w:val="000000"/>
        </w:rPr>
        <w:t>meeting</w:t>
      </w:r>
      <w:r w:rsidRPr="00A83728">
        <w:rPr>
          <w:color w:val="000000"/>
        </w:rPr>
        <w:t xml:space="preserve"> the general quality control requirements were incorporated</w:t>
      </w:r>
      <w:r w:rsidR="00DF067A">
        <w:rPr>
          <w:color w:val="000000"/>
        </w:rPr>
        <w:t xml:space="preserve"> into the impairment assessment</w:t>
      </w:r>
      <w:r w:rsidRPr="00A83728">
        <w:rPr>
          <w:color w:val="000000"/>
        </w:rPr>
        <w:t>.</w:t>
      </w:r>
    </w:p>
    <w:p w14:paraId="69D606FE" w14:textId="0D0C6BA6" w:rsidR="00144E1E" w:rsidRDefault="00144E1E" w:rsidP="00E342AE">
      <w:pPr>
        <w:pStyle w:val="BodyText1"/>
        <w:rPr>
          <w:color w:val="000000"/>
        </w:rPr>
      </w:pPr>
      <w:r w:rsidRPr="00A83728">
        <w:rPr>
          <w:color w:val="000000"/>
        </w:rPr>
        <w:t>The nutrient impairment in Lake Tallavana is being addressed in a separate TMDL.</w:t>
      </w:r>
      <w:r>
        <w:rPr>
          <w:color w:val="000000"/>
        </w:rPr>
        <w:t xml:space="preserve"> </w:t>
      </w:r>
      <w:bookmarkStart w:id="82" w:name="_Hlk479665199"/>
      <w:r w:rsidRPr="00A83728">
        <w:rPr>
          <w:color w:val="000000"/>
        </w:rPr>
        <w:t xml:space="preserve">The </w:t>
      </w:r>
      <w:r w:rsidR="00E342AE">
        <w:rPr>
          <w:color w:val="000000"/>
        </w:rPr>
        <w:t xml:space="preserve">Lake Talquin DO impairment was </w:t>
      </w:r>
      <w:r w:rsidR="004D6CEF">
        <w:rPr>
          <w:color w:val="000000"/>
        </w:rPr>
        <w:t xml:space="preserve">also </w:t>
      </w:r>
      <w:r w:rsidR="00E342AE">
        <w:rPr>
          <w:color w:val="000000"/>
        </w:rPr>
        <w:t xml:space="preserve">evaluated </w:t>
      </w:r>
      <w:r w:rsidR="00D8519A">
        <w:rPr>
          <w:color w:val="000000"/>
        </w:rPr>
        <w:t>and will be addressed in a separate TMDL</w:t>
      </w:r>
      <w:r w:rsidR="00E342AE">
        <w:rPr>
          <w:color w:val="000000"/>
        </w:rPr>
        <w:t xml:space="preserve">. </w:t>
      </w:r>
      <w:bookmarkEnd w:id="82"/>
      <w:r w:rsidR="00E342AE">
        <w:rPr>
          <w:color w:val="000000"/>
        </w:rPr>
        <w:t xml:space="preserve">The </w:t>
      </w:r>
      <w:r w:rsidRPr="00A83728">
        <w:rPr>
          <w:color w:val="000000"/>
        </w:rPr>
        <w:t>Hammock Creek DO impairment is proposed for delisting.</w:t>
      </w:r>
    </w:p>
    <w:p w14:paraId="52D7387B" w14:textId="77777777" w:rsidR="00232128" w:rsidRDefault="00232128">
      <w:pPr>
        <w:rPr>
          <w:rFonts w:ascii="Times New Roman" w:hAnsi="Times New Roman"/>
          <w:b/>
          <w:sz w:val="24"/>
        </w:rPr>
      </w:pPr>
      <w:r>
        <w:br w:type="page"/>
      </w:r>
    </w:p>
    <w:p w14:paraId="259EAA57" w14:textId="4DAE2865" w:rsidR="00232128" w:rsidRDefault="00E66786" w:rsidP="00E66786">
      <w:pPr>
        <w:pStyle w:val="Tableheading"/>
      </w:pPr>
      <w:bookmarkStart w:id="83" w:name="_Toc482552883"/>
      <w:r w:rsidRPr="00C839A4">
        <w:lastRenderedPageBreak/>
        <w:t>Table 2.1.</w:t>
      </w:r>
      <w:r w:rsidRPr="00C839A4">
        <w:tab/>
      </w:r>
      <w:r w:rsidRPr="00E66786">
        <w:t xml:space="preserve">Verified </w:t>
      </w:r>
      <w:r w:rsidR="00CC4254">
        <w:t>i</w:t>
      </w:r>
      <w:r w:rsidR="00CC4254" w:rsidRPr="00E66786">
        <w:t xml:space="preserve">mpaired </w:t>
      </w:r>
      <w:r w:rsidR="00CC4254">
        <w:t>s</w:t>
      </w:r>
      <w:r w:rsidR="00CC4254" w:rsidRPr="00E66786">
        <w:t xml:space="preserve">egments </w:t>
      </w:r>
      <w:r w:rsidRPr="00E66786">
        <w:t>(</w:t>
      </w:r>
      <w:r w:rsidR="00CC4254">
        <w:t>n</w:t>
      </w:r>
      <w:r w:rsidR="00CC4254" w:rsidRPr="00E66786">
        <w:t xml:space="preserve">utrients </w:t>
      </w:r>
      <w:r w:rsidRPr="00E66786">
        <w:t>and DO) in the Ochlockonee</w:t>
      </w:r>
      <w:r w:rsidR="00F94709">
        <w:rPr>
          <w:color w:val="000000"/>
        </w:rPr>
        <w:t>–</w:t>
      </w:r>
      <w:r w:rsidR="00F94709" w:rsidRPr="00A83728">
        <w:rPr>
          <w:color w:val="000000"/>
        </w:rPr>
        <w:t>St. Marks</w:t>
      </w:r>
      <w:r w:rsidRPr="00E66786">
        <w:t xml:space="preserve"> River Basin</w:t>
      </w:r>
      <w:bookmarkEnd w:id="83"/>
    </w:p>
    <w:p w14:paraId="52F99569" w14:textId="77777777" w:rsidR="00232128" w:rsidRDefault="00232128" w:rsidP="000810A4">
      <w:pPr>
        <w:pStyle w:val="Bodytextreduced"/>
      </w:pPr>
      <w:r>
        <w:t>BOD = Biochemical oxygen demand</w:t>
      </w:r>
    </w:p>
    <w:p w14:paraId="4BE5B3C3" w14:textId="77777777" w:rsidR="00E66786" w:rsidRDefault="00232128" w:rsidP="000810A4">
      <w:pPr>
        <w:pStyle w:val="Bodytextreduced"/>
        <w:rPr>
          <w:color w:val="000000"/>
        </w:rPr>
      </w:pPr>
      <w:r>
        <w:t>TSI = Trophic State Index</w:t>
      </w:r>
    </w:p>
    <w:tbl>
      <w:tblPr>
        <w:tblW w:w="642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152"/>
        <w:gridCol w:w="2823"/>
        <w:gridCol w:w="2448"/>
      </w:tblGrid>
      <w:tr w:rsidR="00A83728" w:rsidRPr="00CC4254" w14:paraId="63F9E9A3" w14:textId="77777777" w:rsidTr="0027153E">
        <w:trPr>
          <w:trHeight w:val="288"/>
          <w:tblHeader/>
          <w:jc w:val="center"/>
        </w:trPr>
        <w:tc>
          <w:tcPr>
            <w:tcW w:w="1152" w:type="dxa"/>
            <w:shd w:val="clear" w:color="auto" w:fill="B8CCE4" w:themeFill="accent1" w:themeFillTint="66"/>
            <w:vAlign w:val="bottom"/>
          </w:tcPr>
          <w:p w14:paraId="462E18C8" w14:textId="77777777" w:rsidR="00A83728" w:rsidRPr="000810A4" w:rsidRDefault="00A83728">
            <w:pPr>
              <w:pStyle w:val="TableText"/>
              <w:jc w:val="center"/>
              <w:rPr>
                <w:b/>
              </w:rPr>
            </w:pPr>
            <w:r w:rsidRPr="000810A4">
              <w:rPr>
                <w:b/>
              </w:rPr>
              <w:t>WBID</w:t>
            </w:r>
          </w:p>
        </w:tc>
        <w:tc>
          <w:tcPr>
            <w:tcW w:w="2823" w:type="dxa"/>
            <w:shd w:val="clear" w:color="auto" w:fill="B8CCE4" w:themeFill="accent1" w:themeFillTint="66"/>
            <w:vAlign w:val="bottom"/>
          </w:tcPr>
          <w:p w14:paraId="71797B6F" w14:textId="77777777" w:rsidR="00A83728" w:rsidRPr="000810A4" w:rsidRDefault="00A83728">
            <w:pPr>
              <w:pStyle w:val="TableText"/>
              <w:jc w:val="center"/>
              <w:rPr>
                <w:b/>
              </w:rPr>
            </w:pPr>
            <w:r w:rsidRPr="000810A4">
              <w:rPr>
                <w:b/>
              </w:rPr>
              <w:t>Waterbody Segment</w:t>
            </w:r>
          </w:p>
        </w:tc>
        <w:tc>
          <w:tcPr>
            <w:tcW w:w="2448" w:type="dxa"/>
            <w:shd w:val="clear" w:color="auto" w:fill="B8CCE4" w:themeFill="accent1" w:themeFillTint="66"/>
            <w:vAlign w:val="bottom"/>
          </w:tcPr>
          <w:p w14:paraId="5C8135CD" w14:textId="77777777" w:rsidR="00A83728" w:rsidRPr="000810A4" w:rsidRDefault="00A83728">
            <w:pPr>
              <w:pStyle w:val="TableText"/>
              <w:jc w:val="center"/>
              <w:rPr>
                <w:b/>
              </w:rPr>
            </w:pPr>
            <w:r w:rsidRPr="000810A4">
              <w:rPr>
                <w:b/>
              </w:rPr>
              <w:t>Parameters Identified</w:t>
            </w:r>
            <w:r w:rsidR="00232128">
              <w:rPr>
                <w:b/>
              </w:rPr>
              <w:t xml:space="preserve"> </w:t>
            </w:r>
            <w:r w:rsidRPr="000810A4">
              <w:rPr>
                <w:b/>
              </w:rPr>
              <w:t>Using the IWR</w:t>
            </w:r>
          </w:p>
        </w:tc>
      </w:tr>
      <w:tr w:rsidR="00A83728" w:rsidRPr="00A83728" w14:paraId="0C89B6F9" w14:textId="77777777" w:rsidTr="0027153E">
        <w:trPr>
          <w:trHeight w:val="288"/>
          <w:tblHeader/>
          <w:jc w:val="center"/>
        </w:trPr>
        <w:tc>
          <w:tcPr>
            <w:tcW w:w="1152" w:type="dxa"/>
            <w:shd w:val="clear" w:color="auto" w:fill="auto"/>
            <w:vAlign w:val="center"/>
          </w:tcPr>
          <w:p w14:paraId="05850F33" w14:textId="77777777" w:rsidR="00A83728" w:rsidRPr="000810A4" w:rsidRDefault="00A83728" w:rsidP="000810A4">
            <w:pPr>
              <w:pStyle w:val="TableText"/>
              <w:jc w:val="center"/>
              <w:rPr>
                <w:b/>
              </w:rPr>
            </w:pPr>
            <w:r w:rsidRPr="000810A4">
              <w:rPr>
                <w:b/>
              </w:rPr>
              <w:t>879</w:t>
            </w:r>
          </w:p>
        </w:tc>
        <w:tc>
          <w:tcPr>
            <w:tcW w:w="2823" w:type="dxa"/>
            <w:shd w:val="clear" w:color="auto" w:fill="auto"/>
            <w:vAlign w:val="center"/>
          </w:tcPr>
          <w:p w14:paraId="5CA4CA1A" w14:textId="77777777" w:rsidR="00A83728" w:rsidRPr="00A83728" w:rsidRDefault="00A83728" w:rsidP="000810A4">
            <w:pPr>
              <w:pStyle w:val="TableText"/>
              <w:jc w:val="center"/>
            </w:pPr>
            <w:r w:rsidRPr="00A83728">
              <w:t>Hammock Creek</w:t>
            </w:r>
          </w:p>
        </w:tc>
        <w:tc>
          <w:tcPr>
            <w:tcW w:w="2448" w:type="dxa"/>
            <w:shd w:val="clear" w:color="auto" w:fill="auto"/>
            <w:vAlign w:val="center"/>
          </w:tcPr>
          <w:p w14:paraId="38EA3896" w14:textId="77777777" w:rsidR="00A83728" w:rsidRPr="00A83728" w:rsidRDefault="00A83728" w:rsidP="000810A4">
            <w:pPr>
              <w:pStyle w:val="TableText"/>
              <w:jc w:val="center"/>
            </w:pPr>
            <w:r w:rsidRPr="00A83728">
              <w:t>DO (</w:t>
            </w:r>
            <w:r w:rsidR="00734160">
              <w:t>B</w:t>
            </w:r>
            <w:r w:rsidRPr="00A83728">
              <w:t>OD)</w:t>
            </w:r>
          </w:p>
        </w:tc>
      </w:tr>
      <w:tr w:rsidR="00A83728" w:rsidRPr="00A83728" w14:paraId="1B67A97E" w14:textId="77777777" w:rsidTr="0027153E">
        <w:trPr>
          <w:trHeight w:val="288"/>
          <w:tblHeader/>
          <w:jc w:val="center"/>
        </w:trPr>
        <w:tc>
          <w:tcPr>
            <w:tcW w:w="1152" w:type="dxa"/>
            <w:shd w:val="clear" w:color="auto" w:fill="auto"/>
            <w:vAlign w:val="center"/>
          </w:tcPr>
          <w:p w14:paraId="1A3D3830" w14:textId="77777777" w:rsidR="00A83728" w:rsidRPr="000810A4" w:rsidRDefault="00A83728" w:rsidP="000810A4">
            <w:pPr>
              <w:pStyle w:val="TableText"/>
              <w:jc w:val="center"/>
              <w:rPr>
                <w:b/>
              </w:rPr>
            </w:pPr>
            <w:r w:rsidRPr="000810A4">
              <w:rPr>
                <w:b/>
              </w:rPr>
              <w:t>540A</w:t>
            </w:r>
          </w:p>
        </w:tc>
        <w:tc>
          <w:tcPr>
            <w:tcW w:w="2823" w:type="dxa"/>
            <w:shd w:val="clear" w:color="auto" w:fill="auto"/>
            <w:vAlign w:val="center"/>
          </w:tcPr>
          <w:p w14:paraId="39A15916" w14:textId="77777777" w:rsidR="00A83728" w:rsidRPr="00A83728" w:rsidRDefault="00A83728" w:rsidP="000810A4">
            <w:pPr>
              <w:pStyle w:val="TableText"/>
              <w:jc w:val="center"/>
            </w:pPr>
            <w:r w:rsidRPr="00A83728">
              <w:t>Lake Tallavana</w:t>
            </w:r>
          </w:p>
        </w:tc>
        <w:tc>
          <w:tcPr>
            <w:tcW w:w="2448" w:type="dxa"/>
            <w:shd w:val="clear" w:color="auto" w:fill="auto"/>
            <w:vAlign w:val="center"/>
          </w:tcPr>
          <w:p w14:paraId="7DE37E0D" w14:textId="77777777" w:rsidR="00A83728" w:rsidRPr="00A83728" w:rsidRDefault="00A83728" w:rsidP="000810A4">
            <w:pPr>
              <w:pStyle w:val="TableText"/>
              <w:jc w:val="center"/>
            </w:pPr>
            <w:r w:rsidRPr="00A83728">
              <w:t>Nutrients (</w:t>
            </w:r>
            <w:r w:rsidR="0009414F">
              <w:t>T</w:t>
            </w:r>
            <w:r w:rsidRPr="00A83728">
              <w:t>SI)</w:t>
            </w:r>
          </w:p>
        </w:tc>
      </w:tr>
      <w:tr w:rsidR="00A83728" w:rsidRPr="00A83728" w14:paraId="3568A560" w14:textId="77777777" w:rsidTr="0027153E">
        <w:trPr>
          <w:trHeight w:val="288"/>
          <w:tblHeader/>
          <w:jc w:val="center"/>
        </w:trPr>
        <w:tc>
          <w:tcPr>
            <w:tcW w:w="1152" w:type="dxa"/>
            <w:shd w:val="clear" w:color="auto" w:fill="auto"/>
            <w:vAlign w:val="center"/>
          </w:tcPr>
          <w:p w14:paraId="72DE087C" w14:textId="77777777" w:rsidR="00A83728" w:rsidRPr="000810A4" w:rsidRDefault="00A83728" w:rsidP="000810A4">
            <w:pPr>
              <w:pStyle w:val="TableText"/>
              <w:jc w:val="center"/>
              <w:rPr>
                <w:b/>
                <w:color w:val="000000"/>
              </w:rPr>
            </w:pPr>
            <w:r w:rsidRPr="000810A4">
              <w:rPr>
                <w:b/>
                <w:color w:val="000000"/>
              </w:rPr>
              <w:t>1297D</w:t>
            </w:r>
          </w:p>
        </w:tc>
        <w:tc>
          <w:tcPr>
            <w:tcW w:w="2823" w:type="dxa"/>
            <w:shd w:val="clear" w:color="auto" w:fill="auto"/>
            <w:vAlign w:val="center"/>
          </w:tcPr>
          <w:p w14:paraId="4AF86259" w14:textId="77777777" w:rsidR="00A83728" w:rsidRPr="00A83728" w:rsidRDefault="00A83728" w:rsidP="000810A4">
            <w:pPr>
              <w:pStyle w:val="TableText"/>
              <w:jc w:val="center"/>
              <w:rPr>
                <w:color w:val="000000"/>
              </w:rPr>
            </w:pPr>
            <w:r w:rsidRPr="00A83728">
              <w:rPr>
                <w:color w:val="000000"/>
              </w:rPr>
              <w:t>Lake Talquin (Upper)</w:t>
            </w:r>
          </w:p>
        </w:tc>
        <w:tc>
          <w:tcPr>
            <w:tcW w:w="2448" w:type="dxa"/>
            <w:shd w:val="clear" w:color="auto" w:fill="auto"/>
            <w:vAlign w:val="center"/>
          </w:tcPr>
          <w:p w14:paraId="35E1E05A" w14:textId="77777777" w:rsidR="00A83728" w:rsidRPr="00A83728" w:rsidRDefault="00A83728" w:rsidP="000810A4">
            <w:pPr>
              <w:pStyle w:val="TableText"/>
              <w:jc w:val="center"/>
              <w:rPr>
                <w:color w:val="000000"/>
              </w:rPr>
            </w:pPr>
            <w:r w:rsidRPr="00A83728">
              <w:rPr>
                <w:color w:val="000000"/>
              </w:rPr>
              <w:t>Nutrients (TSI)</w:t>
            </w:r>
          </w:p>
        </w:tc>
      </w:tr>
      <w:tr w:rsidR="00A83728" w:rsidRPr="00A83728" w14:paraId="5C01CC0B" w14:textId="77777777" w:rsidTr="0027153E">
        <w:trPr>
          <w:trHeight w:val="288"/>
          <w:tblHeader/>
          <w:jc w:val="center"/>
        </w:trPr>
        <w:tc>
          <w:tcPr>
            <w:tcW w:w="1152" w:type="dxa"/>
            <w:shd w:val="clear" w:color="auto" w:fill="auto"/>
            <w:vAlign w:val="center"/>
          </w:tcPr>
          <w:p w14:paraId="0A9D3510" w14:textId="77777777" w:rsidR="00A83728" w:rsidRPr="000810A4" w:rsidRDefault="00A83728" w:rsidP="000810A4">
            <w:pPr>
              <w:pStyle w:val="TableText"/>
              <w:jc w:val="center"/>
              <w:rPr>
                <w:b/>
                <w:color w:val="000000"/>
              </w:rPr>
            </w:pPr>
            <w:r w:rsidRPr="000810A4">
              <w:rPr>
                <w:b/>
                <w:color w:val="000000"/>
              </w:rPr>
              <w:t>1297C</w:t>
            </w:r>
          </w:p>
        </w:tc>
        <w:tc>
          <w:tcPr>
            <w:tcW w:w="2823" w:type="dxa"/>
            <w:shd w:val="clear" w:color="auto" w:fill="auto"/>
            <w:vAlign w:val="center"/>
          </w:tcPr>
          <w:p w14:paraId="4C094A7A" w14:textId="77777777" w:rsidR="00A83728" w:rsidRPr="00A83728" w:rsidRDefault="00A83728" w:rsidP="000810A4">
            <w:pPr>
              <w:pStyle w:val="TableText"/>
              <w:jc w:val="center"/>
              <w:rPr>
                <w:color w:val="000000"/>
              </w:rPr>
            </w:pPr>
            <w:r w:rsidRPr="00A83728">
              <w:rPr>
                <w:color w:val="000000"/>
              </w:rPr>
              <w:t>Lake Talquin (Lower)</w:t>
            </w:r>
          </w:p>
        </w:tc>
        <w:tc>
          <w:tcPr>
            <w:tcW w:w="2448" w:type="dxa"/>
            <w:shd w:val="clear" w:color="auto" w:fill="auto"/>
            <w:vAlign w:val="center"/>
          </w:tcPr>
          <w:p w14:paraId="1B7B15D8" w14:textId="77777777" w:rsidR="00A83728" w:rsidRPr="00A83728" w:rsidRDefault="00A83728" w:rsidP="000810A4">
            <w:pPr>
              <w:pStyle w:val="TableText"/>
              <w:jc w:val="center"/>
              <w:rPr>
                <w:color w:val="000000"/>
              </w:rPr>
            </w:pPr>
            <w:r w:rsidRPr="00A83728">
              <w:rPr>
                <w:color w:val="000000"/>
              </w:rPr>
              <w:t>Nutrients (TSI)</w:t>
            </w:r>
          </w:p>
        </w:tc>
      </w:tr>
      <w:tr w:rsidR="00A83728" w:rsidRPr="00A83728" w14:paraId="207098E2" w14:textId="77777777" w:rsidTr="0027153E">
        <w:trPr>
          <w:trHeight w:val="288"/>
          <w:tblHeader/>
          <w:jc w:val="center"/>
        </w:trPr>
        <w:tc>
          <w:tcPr>
            <w:tcW w:w="1152" w:type="dxa"/>
            <w:shd w:val="clear" w:color="auto" w:fill="auto"/>
            <w:vAlign w:val="center"/>
          </w:tcPr>
          <w:p w14:paraId="4BFDB443" w14:textId="77777777" w:rsidR="00A83728" w:rsidRPr="000810A4" w:rsidRDefault="00A83728" w:rsidP="000810A4">
            <w:pPr>
              <w:pStyle w:val="TableText"/>
              <w:jc w:val="center"/>
              <w:rPr>
                <w:b/>
                <w:color w:val="000000"/>
              </w:rPr>
            </w:pPr>
            <w:r w:rsidRPr="000810A4">
              <w:rPr>
                <w:b/>
                <w:color w:val="000000"/>
              </w:rPr>
              <w:t>1297C</w:t>
            </w:r>
          </w:p>
        </w:tc>
        <w:tc>
          <w:tcPr>
            <w:tcW w:w="2823" w:type="dxa"/>
            <w:shd w:val="clear" w:color="auto" w:fill="auto"/>
            <w:vAlign w:val="center"/>
          </w:tcPr>
          <w:p w14:paraId="5EF94841" w14:textId="77777777" w:rsidR="00A83728" w:rsidRPr="00A83728" w:rsidRDefault="00A83728" w:rsidP="000810A4">
            <w:pPr>
              <w:pStyle w:val="TableText"/>
              <w:jc w:val="center"/>
              <w:rPr>
                <w:color w:val="000000"/>
              </w:rPr>
            </w:pPr>
            <w:r w:rsidRPr="00A83728">
              <w:rPr>
                <w:color w:val="000000"/>
              </w:rPr>
              <w:t>Lake Talquin (Lower)</w:t>
            </w:r>
          </w:p>
        </w:tc>
        <w:tc>
          <w:tcPr>
            <w:tcW w:w="2448" w:type="dxa"/>
            <w:shd w:val="clear" w:color="auto" w:fill="auto"/>
            <w:vAlign w:val="center"/>
          </w:tcPr>
          <w:p w14:paraId="1C55BE42" w14:textId="77777777" w:rsidR="00A83728" w:rsidRPr="00A83728" w:rsidRDefault="00A83728" w:rsidP="000810A4">
            <w:pPr>
              <w:pStyle w:val="TableText"/>
              <w:jc w:val="center"/>
              <w:rPr>
                <w:color w:val="000000"/>
              </w:rPr>
            </w:pPr>
            <w:r w:rsidRPr="00A83728">
              <w:rPr>
                <w:color w:val="000000"/>
              </w:rPr>
              <w:t>DO (BOD)</w:t>
            </w:r>
          </w:p>
        </w:tc>
      </w:tr>
    </w:tbl>
    <w:p w14:paraId="1AA5E4B4" w14:textId="77777777" w:rsidR="00232128" w:rsidRDefault="00232128">
      <w:pPr>
        <w:rPr>
          <w:rFonts w:ascii="Times New Roman" w:hAnsi="Times New Roman"/>
          <w:sz w:val="16"/>
        </w:rPr>
      </w:pPr>
    </w:p>
    <w:p w14:paraId="6943959F" w14:textId="77777777" w:rsidR="00144E1E" w:rsidRDefault="00144E1E">
      <w:pPr>
        <w:rPr>
          <w:rFonts w:ascii="Times New Roman" w:hAnsi="Times New Roman"/>
          <w:sz w:val="16"/>
        </w:rPr>
      </w:pPr>
    </w:p>
    <w:p w14:paraId="60CFD27F" w14:textId="61CAF18D" w:rsidR="00A83728" w:rsidRPr="0073434A" w:rsidRDefault="00CC4254" w:rsidP="00A83728">
      <w:pPr>
        <w:pStyle w:val="BodyText1"/>
        <w:rPr>
          <w:b/>
          <w:color w:val="000000"/>
        </w:rPr>
      </w:pPr>
      <w:r>
        <w:rPr>
          <w:b/>
          <w:color w:val="000000"/>
        </w:rPr>
        <w:t xml:space="preserve">2.2.1 </w:t>
      </w:r>
      <w:r w:rsidR="00A83728" w:rsidRPr="0073434A">
        <w:rPr>
          <w:b/>
          <w:color w:val="000000"/>
        </w:rPr>
        <w:t xml:space="preserve">Summary of Verified </w:t>
      </w:r>
      <w:r w:rsidR="00147F67">
        <w:rPr>
          <w:b/>
          <w:color w:val="000000"/>
        </w:rPr>
        <w:t xml:space="preserve">Nutrient </w:t>
      </w:r>
      <w:r w:rsidR="00A83728" w:rsidRPr="0073434A">
        <w:rPr>
          <w:b/>
          <w:color w:val="000000"/>
        </w:rPr>
        <w:t>Impairments</w:t>
      </w:r>
      <w:r w:rsidR="00AE5B3F">
        <w:rPr>
          <w:b/>
          <w:color w:val="000000"/>
        </w:rPr>
        <w:t xml:space="preserve"> in Lake Talquin</w:t>
      </w:r>
    </w:p>
    <w:p w14:paraId="1FCB34E5" w14:textId="7152BE87" w:rsidR="00A83728" w:rsidRPr="00A83728" w:rsidRDefault="00CC4254" w:rsidP="000810A4">
      <w:pPr>
        <w:pStyle w:val="Heading3"/>
      </w:pPr>
      <w:bookmarkStart w:id="84" w:name="_Toc456122944"/>
      <w:r>
        <w:t xml:space="preserve">2.2.1.1 </w:t>
      </w:r>
      <w:r w:rsidR="004D6CEF" w:rsidRPr="00A83728">
        <w:t xml:space="preserve">Impairments </w:t>
      </w:r>
      <w:r w:rsidR="004D6CEF">
        <w:t xml:space="preserve">in </w:t>
      </w:r>
      <w:r w:rsidR="00232128" w:rsidRPr="00A83728">
        <w:t xml:space="preserve">Upper </w:t>
      </w:r>
      <w:r w:rsidR="00A83728" w:rsidRPr="00A83728">
        <w:t xml:space="preserve">Lake Talquin (WBID 1297D) </w:t>
      </w:r>
      <w:bookmarkEnd w:id="84"/>
    </w:p>
    <w:p w14:paraId="51B8F81A" w14:textId="28A1AB32" w:rsidR="00A83728" w:rsidRPr="00A83728" w:rsidRDefault="00232128" w:rsidP="00A83728">
      <w:pPr>
        <w:pStyle w:val="BodyText1"/>
        <w:rPr>
          <w:color w:val="000000"/>
        </w:rPr>
      </w:pPr>
      <w:r>
        <w:rPr>
          <w:color w:val="000000"/>
        </w:rPr>
        <w:t>Upper</w:t>
      </w:r>
      <w:r w:rsidR="00A83728" w:rsidRPr="00A83728">
        <w:rPr>
          <w:color w:val="000000"/>
        </w:rPr>
        <w:t xml:space="preserve"> Lake Talquin was verified as impaired for nutrients (</w:t>
      </w:r>
      <w:r w:rsidR="00A83728" w:rsidRPr="0073434A">
        <w:rPr>
          <w:b/>
          <w:color w:val="000000"/>
        </w:rPr>
        <w:t>Table 2.1</w:t>
      </w:r>
      <w:r w:rsidR="00A83728" w:rsidRPr="00A83728">
        <w:rPr>
          <w:color w:val="000000"/>
        </w:rPr>
        <w:t xml:space="preserve">) based on an elevated TSI over the Cycle 2 verified period </w:t>
      </w:r>
      <w:r>
        <w:rPr>
          <w:color w:val="000000"/>
        </w:rPr>
        <w:t xml:space="preserve">for the Group 1 basins </w:t>
      </w:r>
      <w:r w:rsidR="00A83728" w:rsidRPr="00A83728">
        <w:rPr>
          <w:color w:val="000000"/>
        </w:rPr>
        <w:t>(January 1, 2000</w:t>
      </w:r>
      <w:r>
        <w:rPr>
          <w:color w:val="000000"/>
        </w:rPr>
        <w:t>–</w:t>
      </w:r>
      <w:r w:rsidR="00A83728" w:rsidRPr="00A83728">
        <w:rPr>
          <w:color w:val="000000"/>
        </w:rPr>
        <w:t>June 30, 2007).</w:t>
      </w:r>
      <w:r w:rsidR="0009414F">
        <w:rPr>
          <w:color w:val="000000"/>
        </w:rPr>
        <w:t xml:space="preserve"> </w:t>
      </w:r>
      <w:r w:rsidR="00A83728" w:rsidRPr="0073434A">
        <w:rPr>
          <w:b/>
          <w:color w:val="000000"/>
        </w:rPr>
        <w:t>Table 2.2</w:t>
      </w:r>
      <w:r w:rsidR="00A83728" w:rsidRPr="00A83728">
        <w:rPr>
          <w:color w:val="000000"/>
        </w:rPr>
        <w:t xml:space="preserve"> </w:t>
      </w:r>
      <w:r w:rsidR="004D6CEF">
        <w:rPr>
          <w:color w:val="000000"/>
        </w:rPr>
        <w:t>lists</w:t>
      </w:r>
      <w:r w:rsidR="004D6CEF" w:rsidRPr="00A83728">
        <w:rPr>
          <w:color w:val="000000"/>
        </w:rPr>
        <w:t xml:space="preserve"> </w:t>
      </w:r>
      <w:r w:rsidR="00A83728" w:rsidRPr="00A83728">
        <w:rPr>
          <w:color w:val="000000"/>
        </w:rPr>
        <w:t>the assessment results for TSI for the verified period.</w:t>
      </w:r>
    </w:p>
    <w:p w14:paraId="4012DF27" w14:textId="77777777" w:rsidR="00E66786" w:rsidRDefault="00E66786" w:rsidP="00E66786">
      <w:pPr>
        <w:pStyle w:val="Tableheading"/>
        <w:rPr>
          <w:color w:val="000000"/>
        </w:rPr>
      </w:pPr>
      <w:bookmarkStart w:id="85" w:name="_Toc482552884"/>
      <w:r w:rsidRPr="00C839A4">
        <w:t>Table 2.</w:t>
      </w:r>
      <w:r>
        <w:t>2</w:t>
      </w:r>
      <w:r w:rsidRPr="00C839A4">
        <w:t>.</w:t>
      </w:r>
      <w:r w:rsidRPr="00C839A4">
        <w:tab/>
      </w:r>
      <w:r w:rsidRPr="00A83728">
        <w:rPr>
          <w:color w:val="000000"/>
        </w:rPr>
        <w:t xml:space="preserve">Assessment </w:t>
      </w:r>
      <w:r w:rsidR="00CC4254">
        <w:rPr>
          <w:color w:val="000000"/>
        </w:rPr>
        <w:t>r</w:t>
      </w:r>
      <w:r w:rsidR="00CC4254" w:rsidRPr="00A83728">
        <w:rPr>
          <w:color w:val="000000"/>
        </w:rPr>
        <w:t xml:space="preserve">esults </w:t>
      </w:r>
      <w:r w:rsidRPr="00A83728">
        <w:rPr>
          <w:color w:val="000000"/>
        </w:rPr>
        <w:t xml:space="preserve">for </w:t>
      </w:r>
      <w:r w:rsidR="00734160">
        <w:rPr>
          <w:color w:val="000000"/>
        </w:rPr>
        <w:t>U</w:t>
      </w:r>
      <w:r w:rsidR="00CC4254" w:rsidRPr="00A83728">
        <w:rPr>
          <w:color w:val="000000"/>
        </w:rPr>
        <w:t xml:space="preserve">pper </w:t>
      </w:r>
      <w:r w:rsidRPr="00A83728">
        <w:rPr>
          <w:color w:val="000000"/>
        </w:rPr>
        <w:t>Lake Talquin (WBID 1297D)</w:t>
      </w:r>
      <w:bookmarkEnd w:id="85"/>
    </w:p>
    <w:p w14:paraId="2F07AF9D" w14:textId="77777777" w:rsidR="00A83728" w:rsidRPr="00E66786" w:rsidRDefault="00E66786" w:rsidP="000810A4">
      <w:pPr>
        <w:pStyle w:val="Bodytextreduced"/>
      </w:pPr>
      <w:r>
        <w:t>PCU</w:t>
      </w:r>
      <w:r w:rsidR="00A83728" w:rsidRPr="00E66786">
        <w:t xml:space="preserve"> = </w:t>
      </w:r>
      <w:r>
        <w:t xml:space="preserve">Platinum </w:t>
      </w:r>
      <w:r w:rsidR="00CC4254">
        <w:t>cobalt units</w:t>
      </w:r>
    </w:p>
    <w:tbl>
      <w:tblPr>
        <w:tblW w:w="551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72"/>
        <w:gridCol w:w="2070"/>
        <w:gridCol w:w="2070"/>
      </w:tblGrid>
      <w:tr w:rsidR="00A83728" w:rsidRPr="00734160" w14:paraId="4D05021B" w14:textId="77777777" w:rsidTr="0027153E">
        <w:trPr>
          <w:trHeight w:val="288"/>
          <w:tblHeader/>
          <w:jc w:val="center"/>
        </w:trPr>
        <w:tc>
          <w:tcPr>
            <w:tcW w:w="1372" w:type="dxa"/>
            <w:shd w:val="clear" w:color="auto" w:fill="B8CCE4" w:themeFill="accent1" w:themeFillTint="66"/>
            <w:noWrap/>
            <w:vAlign w:val="bottom"/>
            <w:hideMark/>
          </w:tcPr>
          <w:p w14:paraId="54E8E8B5" w14:textId="77777777" w:rsidR="00A83728" w:rsidRPr="000810A4" w:rsidRDefault="00A83728" w:rsidP="000810A4">
            <w:pPr>
              <w:pStyle w:val="TableText"/>
              <w:jc w:val="center"/>
              <w:rPr>
                <w:b/>
              </w:rPr>
            </w:pPr>
            <w:r w:rsidRPr="000810A4">
              <w:rPr>
                <w:b/>
              </w:rPr>
              <w:t>Year</w:t>
            </w:r>
          </w:p>
        </w:tc>
        <w:tc>
          <w:tcPr>
            <w:tcW w:w="2070" w:type="dxa"/>
            <w:shd w:val="clear" w:color="auto" w:fill="B8CCE4" w:themeFill="accent1" w:themeFillTint="66"/>
            <w:noWrap/>
            <w:vAlign w:val="bottom"/>
            <w:hideMark/>
          </w:tcPr>
          <w:p w14:paraId="06345D52" w14:textId="77777777" w:rsidR="00A83728" w:rsidRPr="000810A4" w:rsidRDefault="00A83728" w:rsidP="000810A4">
            <w:pPr>
              <w:pStyle w:val="TableText"/>
              <w:jc w:val="center"/>
              <w:rPr>
                <w:b/>
              </w:rPr>
            </w:pPr>
            <w:r w:rsidRPr="000810A4">
              <w:rPr>
                <w:b/>
              </w:rPr>
              <w:t>Upper Lake Talquin</w:t>
            </w:r>
          </w:p>
          <w:p w14:paraId="21ECC60B" w14:textId="77777777" w:rsidR="00A83728" w:rsidRPr="000810A4" w:rsidRDefault="00A83728" w:rsidP="000810A4">
            <w:pPr>
              <w:pStyle w:val="TableText"/>
              <w:jc w:val="center"/>
              <w:rPr>
                <w:b/>
              </w:rPr>
            </w:pPr>
            <w:r w:rsidRPr="000810A4">
              <w:rPr>
                <w:b/>
              </w:rPr>
              <w:t>(WBID 1297D)</w:t>
            </w:r>
          </w:p>
          <w:p w14:paraId="137650C4" w14:textId="77777777" w:rsidR="00A83728" w:rsidRPr="000810A4" w:rsidRDefault="00A83728" w:rsidP="000810A4">
            <w:pPr>
              <w:pStyle w:val="TableText"/>
              <w:jc w:val="center"/>
              <w:rPr>
                <w:b/>
              </w:rPr>
            </w:pPr>
            <w:r w:rsidRPr="000810A4">
              <w:rPr>
                <w:b/>
              </w:rPr>
              <w:t>TSI</w:t>
            </w:r>
          </w:p>
        </w:tc>
        <w:tc>
          <w:tcPr>
            <w:tcW w:w="2070" w:type="dxa"/>
            <w:shd w:val="clear" w:color="auto" w:fill="B8CCE4" w:themeFill="accent1" w:themeFillTint="66"/>
            <w:noWrap/>
            <w:vAlign w:val="bottom"/>
            <w:hideMark/>
          </w:tcPr>
          <w:p w14:paraId="3D052E98" w14:textId="77777777" w:rsidR="00232128" w:rsidRDefault="00A83728" w:rsidP="000810A4">
            <w:pPr>
              <w:pStyle w:val="TableText"/>
              <w:jc w:val="center"/>
              <w:rPr>
                <w:b/>
              </w:rPr>
            </w:pPr>
            <w:r w:rsidRPr="000810A4">
              <w:rPr>
                <w:b/>
              </w:rPr>
              <w:t xml:space="preserve">Color </w:t>
            </w:r>
          </w:p>
          <w:p w14:paraId="0AD94A53" w14:textId="77777777" w:rsidR="00A83728" w:rsidRPr="000810A4" w:rsidRDefault="00A83728" w:rsidP="000810A4">
            <w:pPr>
              <w:pStyle w:val="TableText"/>
              <w:jc w:val="center"/>
              <w:rPr>
                <w:b/>
              </w:rPr>
            </w:pPr>
            <w:r w:rsidRPr="000810A4">
              <w:rPr>
                <w:b/>
              </w:rPr>
              <w:t>(PCU)</w:t>
            </w:r>
          </w:p>
        </w:tc>
      </w:tr>
      <w:tr w:rsidR="00A83728" w:rsidRPr="00A83728" w14:paraId="6BCA23CB" w14:textId="77777777" w:rsidTr="0027153E">
        <w:trPr>
          <w:trHeight w:val="288"/>
          <w:tblHeader/>
          <w:jc w:val="center"/>
        </w:trPr>
        <w:tc>
          <w:tcPr>
            <w:tcW w:w="1372" w:type="dxa"/>
            <w:shd w:val="clear" w:color="auto" w:fill="auto"/>
            <w:noWrap/>
            <w:vAlign w:val="center"/>
            <w:hideMark/>
          </w:tcPr>
          <w:p w14:paraId="542EA93D" w14:textId="77777777" w:rsidR="00A83728" w:rsidRPr="000810A4" w:rsidRDefault="00A83728" w:rsidP="000810A4">
            <w:pPr>
              <w:pStyle w:val="TableText"/>
              <w:jc w:val="center"/>
              <w:rPr>
                <w:b/>
              </w:rPr>
            </w:pPr>
            <w:r w:rsidRPr="000810A4">
              <w:rPr>
                <w:b/>
              </w:rPr>
              <w:t>2005</w:t>
            </w:r>
          </w:p>
        </w:tc>
        <w:tc>
          <w:tcPr>
            <w:tcW w:w="2070" w:type="dxa"/>
            <w:shd w:val="clear" w:color="auto" w:fill="auto"/>
            <w:noWrap/>
            <w:vAlign w:val="center"/>
            <w:hideMark/>
          </w:tcPr>
          <w:p w14:paraId="1D1F646D" w14:textId="77777777" w:rsidR="00A83728" w:rsidRPr="00A83728" w:rsidRDefault="00A83728" w:rsidP="000810A4">
            <w:pPr>
              <w:pStyle w:val="TableText"/>
              <w:jc w:val="center"/>
              <w:rPr>
                <w:bCs/>
              </w:rPr>
            </w:pPr>
            <w:r w:rsidRPr="00A83728">
              <w:rPr>
                <w:bCs/>
              </w:rPr>
              <w:t>43.7</w:t>
            </w:r>
          </w:p>
        </w:tc>
        <w:tc>
          <w:tcPr>
            <w:tcW w:w="2070" w:type="dxa"/>
            <w:shd w:val="clear" w:color="auto" w:fill="auto"/>
            <w:noWrap/>
            <w:vAlign w:val="center"/>
            <w:hideMark/>
          </w:tcPr>
          <w:p w14:paraId="585C6637" w14:textId="77777777" w:rsidR="00A83728" w:rsidRPr="00A83728" w:rsidRDefault="00A83728" w:rsidP="000810A4">
            <w:pPr>
              <w:pStyle w:val="TableText"/>
              <w:jc w:val="center"/>
            </w:pPr>
            <w:r w:rsidRPr="00A83728">
              <w:t>&gt;40</w:t>
            </w:r>
          </w:p>
        </w:tc>
      </w:tr>
      <w:tr w:rsidR="00A83728" w:rsidRPr="00A83728" w14:paraId="04246013" w14:textId="77777777" w:rsidTr="0027153E">
        <w:trPr>
          <w:trHeight w:val="288"/>
          <w:tblHeader/>
          <w:jc w:val="center"/>
        </w:trPr>
        <w:tc>
          <w:tcPr>
            <w:tcW w:w="1372" w:type="dxa"/>
            <w:shd w:val="clear" w:color="auto" w:fill="auto"/>
            <w:noWrap/>
            <w:vAlign w:val="center"/>
            <w:hideMark/>
          </w:tcPr>
          <w:p w14:paraId="44CC1E74" w14:textId="77777777" w:rsidR="00A83728" w:rsidRPr="000810A4" w:rsidRDefault="00A83728" w:rsidP="000810A4">
            <w:pPr>
              <w:pStyle w:val="TableText"/>
              <w:jc w:val="center"/>
              <w:rPr>
                <w:b/>
              </w:rPr>
            </w:pPr>
            <w:r w:rsidRPr="000810A4">
              <w:rPr>
                <w:b/>
              </w:rPr>
              <w:t>2006</w:t>
            </w:r>
          </w:p>
        </w:tc>
        <w:tc>
          <w:tcPr>
            <w:tcW w:w="2070" w:type="dxa"/>
            <w:shd w:val="clear" w:color="auto" w:fill="auto"/>
            <w:noWrap/>
            <w:vAlign w:val="center"/>
            <w:hideMark/>
          </w:tcPr>
          <w:p w14:paraId="65B91DC8" w14:textId="77777777" w:rsidR="00A83728" w:rsidRPr="00A83728" w:rsidRDefault="00A83728" w:rsidP="000810A4">
            <w:pPr>
              <w:pStyle w:val="TableText"/>
              <w:jc w:val="center"/>
              <w:rPr>
                <w:bCs/>
              </w:rPr>
            </w:pPr>
            <w:r w:rsidRPr="00A83728">
              <w:rPr>
                <w:bCs/>
              </w:rPr>
              <w:t>41.8</w:t>
            </w:r>
          </w:p>
        </w:tc>
        <w:tc>
          <w:tcPr>
            <w:tcW w:w="2070" w:type="dxa"/>
            <w:shd w:val="clear" w:color="auto" w:fill="auto"/>
            <w:noWrap/>
            <w:vAlign w:val="center"/>
            <w:hideMark/>
          </w:tcPr>
          <w:p w14:paraId="09B8731A" w14:textId="77777777" w:rsidR="00A83728" w:rsidRPr="00A83728" w:rsidRDefault="00A83728" w:rsidP="000810A4">
            <w:pPr>
              <w:pStyle w:val="TableText"/>
              <w:jc w:val="center"/>
              <w:rPr>
                <w:bCs/>
              </w:rPr>
            </w:pPr>
            <w:r w:rsidRPr="00A83728">
              <w:rPr>
                <w:bCs/>
              </w:rPr>
              <w:t>&lt;40</w:t>
            </w:r>
          </w:p>
        </w:tc>
      </w:tr>
    </w:tbl>
    <w:p w14:paraId="02867227" w14:textId="77777777" w:rsidR="00A83728" w:rsidRDefault="00A83728" w:rsidP="000810A4">
      <w:pPr>
        <w:pStyle w:val="Bodytextreduced"/>
      </w:pPr>
    </w:p>
    <w:p w14:paraId="7AD5ECF3" w14:textId="77777777" w:rsidR="00734160" w:rsidRDefault="00734160" w:rsidP="000810A4">
      <w:pPr>
        <w:pStyle w:val="Bodytextreduced"/>
      </w:pPr>
    </w:p>
    <w:p w14:paraId="7BF01B9D" w14:textId="77777777" w:rsidR="00C565A4" w:rsidRPr="00C565A4" w:rsidRDefault="00976A7F" w:rsidP="00C565A4">
      <w:pPr>
        <w:pStyle w:val="BodyText1"/>
        <w:rPr>
          <w:color w:val="000000"/>
        </w:rPr>
      </w:pPr>
      <w:r>
        <w:rPr>
          <w:color w:val="000000"/>
        </w:rPr>
        <w:t>T</w:t>
      </w:r>
      <w:r w:rsidR="00C565A4" w:rsidRPr="00C565A4">
        <w:rPr>
          <w:color w:val="000000"/>
        </w:rPr>
        <w:t xml:space="preserve">hese data </w:t>
      </w:r>
      <w:r>
        <w:rPr>
          <w:color w:val="000000"/>
        </w:rPr>
        <w:t>indicate</w:t>
      </w:r>
      <w:r w:rsidR="00C565A4" w:rsidRPr="00C565A4">
        <w:rPr>
          <w:color w:val="000000"/>
        </w:rPr>
        <w:t xml:space="preserve"> that Upper Lake Talquin exceeded the TSI impairment threshold for </w:t>
      </w:r>
      <w:r w:rsidR="00734160" w:rsidRPr="00C565A4">
        <w:rPr>
          <w:color w:val="000000"/>
        </w:rPr>
        <w:t>low</w:t>
      </w:r>
      <w:r w:rsidR="00734160">
        <w:rPr>
          <w:color w:val="000000"/>
        </w:rPr>
        <w:t>-</w:t>
      </w:r>
      <w:r w:rsidR="00C565A4" w:rsidRPr="00C565A4">
        <w:rPr>
          <w:color w:val="000000"/>
        </w:rPr>
        <w:t>color lakes of 40 in 2006 and therefore met the conditions for being included on the Verified List of impaired waters.</w:t>
      </w:r>
    </w:p>
    <w:p w14:paraId="45605830" w14:textId="494FB61E" w:rsidR="00C565A4" w:rsidRPr="00C565A4" w:rsidRDefault="00DE74EA" w:rsidP="000810A4">
      <w:pPr>
        <w:pStyle w:val="Heading3"/>
      </w:pPr>
      <w:bookmarkStart w:id="86" w:name="_Toc456122945"/>
      <w:r>
        <w:t xml:space="preserve">2.2.1.2 </w:t>
      </w:r>
      <w:r w:rsidR="004D6CEF" w:rsidRPr="00C565A4">
        <w:t xml:space="preserve">Impairments </w:t>
      </w:r>
      <w:r w:rsidR="004D6CEF">
        <w:t xml:space="preserve">in </w:t>
      </w:r>
      <w:r w:rsidR="00232128" w:rsidRPr="00C565A4">
        <w:t xml:space="preserve">Lower </w:t>
      </w:r>
      <w:r w:rsidR="00C565A4" w:rsidRPr="00C565A4">
        <w:t xml:space="preserve">Lake Talquin (WBID 1297C) </w:t>
      </w:r>
      <w:bookmarkEnd w:id="86"/>
    </w:p>
    <w:p w14:paraId="1C23F08C" w14:textId="77777777" w:rsidR="00C565A4" w:rsidRPr="000810A4" w:rsidRDefault="00C565A4">
      <w:pPr>
        <w:pStyle w:val="BodyText1"/>
      </w:pPr>
      <w:r w:rsidRPr="000810A4">
        <w:t xml:space="preserve">The impairments in </w:t>
      </w:r>
      <w:r w:rsidR="00232128">
        <w:t xml:space="preserve">Lower </w:t>
      </w:r>
      <w:r w:rsidRPr="000810A4">
        <w:t xml:space="preserve">Lake Talquin are based on data from the Cycle 2 verified period </w:t>
      </w:r>
      <w:r w:rsidR="00232128">
        <w:t xml:space="preserve">for the Group 1 basins </w:t>
      </w:r>
      <w:r w:rsidRPr="000810A4">
        <w:t>(January 1, 2000</w:t>
      </w:r>
      <w:r w:rsidR="00232128">
        <w:t>–</w:t>
      </w:r>
      <w:r w:rsidRPr="000810A4">
        <w:t>June 30, 2007)</w:t>
      </w:r>
      <w:r w:rsidR="00CC4254">
        <w:t>,</w:t>
      </w:r>
      <w:r w:rsidRPr="000810A4">
        <w:t xml:space="preserve"> summarized in </w:t>
      </w:r>
      <w:r w:rsidRPr="000810A4">
        <w:rPr>
          <w:b/>
        </w:rPr>
        <w:t>Table 2.3</w:t>
      </w:r>
      <w:r w:rsidRPr="000810A4">
        <w:t>.</w:t>
      </w:r>
    </w:p>
    <w:p w14:paraId="29CFECCC" w14:textId="77777777" w:rsidR="00E66786" w:rsidRDefault="00E66786" w:rsidP="00E66786">
      <w:pPr>
        <w:pStyle w:val="Tableheading"/>
        <w:rPr>
          <w:color w:val="000000"/>
        </w:rPr>
      </w:pPr>
      <w:bookmarkStart w:id="87" w:name="_Toc482552885"/>
      <w:r w:rsidRPr="00C839A4">
        <w:t>Table 2.</w:t>
      </w:r>
      <w:r>
        <w:t>3</w:t>
      </w:r>
      <w:r w:rsidRPr="00C839A4">
        <w:t>.</w:t>
      </w:r>
      <w:r w:rsidRPr="00C839A4">
        <w:tab/>
      </w:r>
      <w:r w:rsidRPr="00A83728">
        <w:rPr>
          <w:color w:val="000000"/>
        </w:rPr>
        <w:t xml:space="preserve">Assessment </w:t>
      </w:r>
      <w:r w:rsidR="00CC4254">
        <w:rPr>
          <w:color w:val="000000"/>
        </w:rPr>
        <w:t>r</w:t>
      </w:r>
      <w:r w:rsidRPr="00A83728">
        <w:rPr>
          <w:color w:val="000000"/>
        </w:rPr>
        <w:t xml:space="preserve">esults for </w:t>
      </w:r>
      <w:r w:rsidR="00232128">
        <w:rPr>
          <w:color w:val="000000"/>
        </w:rPr>
        <w:t>L</w:t>
      </w:r>
      <w:r w:rsidR="00CC4254">
        <w:rPr>
          <w:color w:val="000000"/>
        </w:rPr>
        <w:t>ower</w:t>
      </w:r>
      <w:r w:rsidR="00CC4254" w:rsidRPr="00A83728">
        <w:rPr>
          <w:color w:val="000000"/>
        </w:rPr>
        <w:t xml:space="preserve"> </w:t>
      </w:r>
      <w:r w:rsidRPr="00A83728">
        <w:rPr>
          <w:color w:val="000000"/>
        </w:rPr>
        <w:t>Lake Talquin (WBID 1297</w:t>
      </w:r>
      <w:r>
        <w:rPr>
          <w:color w:val="000000"/>
        </w:rPr>
        <w:t>C</w:t>
      </w:r>
      <w:r w:rsidRPr="00A83728">
        <w:rPr>
          <w:color w:val="000000"/>
        </w:rPr>
        <w:t>)</w:t>
      </w:r>
      <w:bookmarkEnd w:id="87"/>
    </w:p>
    <w:tbl>
      <w:tblPr>
        <w:tblW w:w="551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72"/>
        <w:gridCol w:w="2070"/>
        <w:gridCol w:w="2070"/>
      </w:tblGrid>
      <w:tr w:rsidR="00C565A4" w:rsidRPr="00CC4254" w14:paraId="756B529E" w14:textId="77777777" w:rsidTr="000810A4">
        <w:trPr>
          <w:trHeight w:val="255"/>
          <w:tblHeader/>
          <w:jc w:val="center"/>
        </w:trPr>
        <w:tc>
          <w:tcPr>
            <w:tcW w:w="1372" w:type="dxa"/>
            <w:shd w:val="clear" w:color="auto" w:fill="B8CCE4" w:themeFill="accent1" w:themeFillTint="66"/>
            <w:noWrap/>
            <w:vAlign w:val="bottom"/>
            <w:hideMark/>
          </w:tcPr>
          <w:p w14:paraId="28BC21F5" w14:textId="77777777" w:rsidR="00C565A4" w:rsidRPr="000810A4" w:rsidRDefault="00C565A4" w:rsidP="000810A4">
            <w:pPr>
              <w:pStyle w:val="TableText"/>
              <w:jc w:val="center"/>
              <w:rPr>
                <w:b/>
              </w:rPr>
            </w:pPr>
            <w:r w:rsidRPr="000810A4">
              <w:rPr>
                <w:b/>
              </w:rPr>
              <w:t>Year</w:t>
            </w:r>
          </w:p>
        </w:tc>
        <w:tc>
          <w:tcPr>
            <w:tcW w:w="2070" w:type="dxa"/>
            <w:shd w:val="clear" w:color="auto" w:fill="B8CCE4" w:themeFill="accent1" w:themeFillTint="66"/>
            <w:noWrap/>
            <w:vAlign w:val="bottom"/>
            <w:hideMark/>
          </w:tcPr>
          <w:p w14:paraId="546F714B" w14:textId="77777777" w:rsidR="00C565A4" w:rsidRPr="000810A4" w:rsidRDefault="00C565A4" w:rsidP="000810A4">
            <w:pPr>
              <w:pStyle w:val="TableText"/>
              <w:jc w:val="center"/>
              <w:rPr>
                <w:b/>
              </w:rPr>
            </w:pPr>
            <w:r w:rsidRPr="000810A4">
              <w:rPr>
                <w:b/>
              </w:rPr>
              <w:t>Lower Lake Talquin</w:t>
            </w:r>
          </w:p>
          <w:p w14:paraId="525A3A6A" w14:textId="77777777" w:rsidR="00C565A4" w:rsidRPr="000810A4" w:rsidRDefault="00C565A4" w:rsidP="000810A4">
            <w:pPr>
              <w:pStyle w:val="TableText"/>
              <w:jc w:val="center"/>
              <w:rPr>
                <w:b/>
              </w:rPr>
            </w:pPr>
            <w:r w:rsidRPr="000810A4">
              <w:rPr>
                <w:b/>
              </w:rPr>
              <w:t>(WBID 1297C)</w:t>
            </w:r>
          </w:p>
          <w:p w14:paraId="6A7FCB1F" w14:textId="77777777" w:rsidR="00C565A4" w:rsidRPr="000810A4" w:rsidRDefault="00C565A4" w:rsidP="000810A4">
            <w:pPr>
              <w:pStyle w:val="TableText"/>
              <w:jc w:val="center"/>
              <w:rPr>
                <w:b/>
              </w:rPr>
            </w:pPr>
            <w:r w:rsidRPr="000810A4">
              <w:rPr>
                <w:b/>
              </w:rPr>
              <w:t>TSI</w:t>
            </w:r>
          </w:p>
        </w:tc>
        <w:tc>
          <w:tcPr>
            <w:tcW w:w="2070" w:type="dxa"/>
            <w:shd w:val="clear" w:color="auto" w:fill="B8CCE4" w:themeFill="accent1" w:themeFillTint="66"/>
            <w:noWrap/>
            <w:vAlign w:val="bottom"/>
            <w:hideMark/>
          </w:tcPr>
          <w:p w14:paraId="43A06391" w14:textId="77777777" w:rsidR="00232128" w:rsidRDefault="00C565A4" w:rsidP="000810A4">
            <w:pPr>
              <w:pStyle w:val="TableText"/>
              <w:jc w:val="center"/>
              <w:rPr>
                <w:b/>
              </w:rPr>
            </w:pPr>
            <w:r w:rsidRPr="000810A4">
              <w:rPr>
                <w:b/>
              </w:rPr>
              <w:t xml:space="preserve">Color </w:t>
            </w:r>
          </w:p>
          <w:p w14:paraId="7B187C73" w14:textId="77777777" w:rsidR="00C565A4" w:rsidRPr="000810A4" w:rsidRDefault="00C565A4" w:rsidP="000810A4">
            <w:pPr>
              <w:pStyle w:val="TableText"/>
              <w:jc w:val="center"/>
              <w:rPr>
                <w:b/>
              </w:rPr>
            </w:pPr>
            <w:r w:rsidRPr="000810A4">
              <w:rPr>
                <w:b/>
              </w:rPr>
              <w:t>(PCU)</w:t>
            </w:r>
          </w:p>
        </w:tc>
      </w:tr>
      <w:tr w:rsidR="00C565A4" w:rsidRPr="00C565A4" w14:paraId="4A8A401C" w14:textId="77777777" w:rsidTr="0027153E">
        <w:trPr>
          <w:trHeight w:val="288"/>
          <w:tblHeader/>
          <w:jc w:val="center"/>
        </w:trPr>
        <w:tc>
          <w:tcPr>
            <w:tcW w:w="1372" w:type="dxa"/>
            <w:shd w:val="clear" w:color="auto" w:fill="auto"/>
            <w:noWrap/>
            <w:vAlign w:val="center"/>
            <w:hideMark/>
          </w:tcPr>
          <w:p w14:paraId="314D6791" w14:textId="77777777" w:rsidR="00C565A4" w:rsidRPr="000810A4" w:rsidRDefault="00C565A4" w:rsidP="000810A4">
            <w:pPr>
              <w:pStyle w:val="TableText"/>
              <w:jc w:val="center"/>
              <w:rPr>
                <w:b/>
              </w:rPr>
            </w:pPr>
            <w:r w:rsidRPr="000810A4">
              <w:rPr>
                <w:b/>
              </w:rPr>
              <w:t>2005</w:t>
            </w:r>
          </w:p>
        </w:tc>
        <w:tc>
          <w:tcPr>
            <w:tcW w:w="2070" w:type="dxa"/>
            <w:shd w:val="clear" w:color="auto" w:fill="auto"/>
            <w:noWrap/>
            <w:vAlign w:val="center"/>
            <w:hideMark/>
          </w:tcPr>
          <w:p w14:paraId="018AFC5F" w14:textId="77777777" w:rsidR="00C565A4" w:rsidRPr="00C565A4" w:rsidRDefault="00C565A4" w:rsidP="000810A4">
            <w:pPr>
              <w:pStyle w:val="TableText"/>
              <w:jc w:val="center"/>
              <w:rPr>
                <w:bCs/>
              </w:rPr>
            </w:pPr>
            <w:r w:rsidRPr="00C565A4">
              <w:rPr>
                <w:bCs/>
              </w:rPr>
              <w:t>45.6</w:t>
            </w:r>
          </w:p>
        </w:tc>
        <w:tc>
          <w:tcPr>
            <w:tcW w:w="2070" w:type="dxa"/>
            <w:shd w:val="clear" w:color="auto" w:fill="auto"/>
            <w:noWrap/>
            <w:vAlign w:val="center"/>
            <w:hideMark/>
          </w:tcPr>
          <w:p w14:paraId="4C00820E" w14:textId="77777777" w:rsidR="00C565A4" w:rsidRPr="00C565A4" w:rsidRDefault="00C565A4" w:rsidP="000810A4">
            <w:pPr>
              <w:pStyle w:val="TableText"/>
              <w:jc w:val="center"/>
            </w:pPr>
            <w:r w:rsidRPr="00C565A4">
              <w:t>&gt;40</w:t>
            </w:r>
          </w:p>
        </w:tc>
      </w:tr>
      <w:tr w:rsidR="00C565A4" w:rsidRPr="00C565A4" w14:paraId="78C9A4AB" w14:textId="77777777" w:rsidTr="0027153E">
        <w:trPr>
          <w:trHeight w:val="288"/>
          <w:tblHeader/>
          <w:jc w:val="center"/>
        </w:trPr>
        <w:tc>
          <w:tcPr>
            <w:tcW w:w="1372" w:type="dxa"/>
            <w:shd w:val="clear" w:color="auto" w:fill="auto"/>
            <w:noWrap/>
            <w:vAlign w:val="center"/>
            <w:hideMark/>
          </w:tcPr>
          <w:p w14:paraId="34CA3C21" w14:textId="77777777" w:rsidR="00C565A4" w:rsidRPr="000810A4" w:rsidRDefault="00C565A4" w:rsidP="000810A4">
            <w:pPr>
              <w:pStyle w:val="TableText"/>
              <w:jc w:val="center"/>
              <w:rPr>
                <w:b/>
              </w:rPr>
            </w:pPr>
            <w:r w:rsidRPr="000810A4">
              <w:rPr>
                <w:b/>
              </w:rPr>
              <w:t>2006</w:t>
            </w:r>
          </w:p>
        </w:tc>
        <w:tc>
          <w:tcPr>
            <w:tcW w:w="2070" w:type="dxa"/>
            <w:shd w:val="clear" w:color="auto" w:fill="auto"/>
            <w:noWrap/>
            <w:vAlign w:val="center"/>
            <w:hideMark/>
          </w:tcPr>
          <w:p w14:paraId="4D717C2E" w14:textId="77777777" w:rsidR="00C565A4" w:rsidRPr="00C565A4" w:rsidRDefault="00C565A4" w:rsidP="000810A4">
            <w:pPr>
              <w:pStyle w:val="TableText"/>
              <w:jc w:val="center"/>
              <w:rPr>
                <w:bCs/>
              </w:rPr>
            </w:pPr>
            <w:r w:rsidRPr="00C565A4">
              <w:rPr>
                <w:bCs/>
              </w:rPr>
              <w:t>44.2</w:t>
            </w:r>
          </w:p>
        </w:tc>
        <w:tc>
          <w:tcPr>
            <w:tcW w:w="2070" w:type="dxa"/>
            <w:shd w:val="clear" w:color="auto" w:fill="auto"/>
            <w:noWrap/>
            <w:vAlign w:val="center"/>
            <w:hideMark/>
          </w:tcPr>
          <w:p w14:paraId="15B5C169" w14:textId="77777777" w:rsidR="00C565A4" w:rsidRPr="00C565A4" w:rsidRDefault="00C565A4" w:rsidP="000810A4">
            <w:pPr>
              <w:pStyle w:val="TableText"/>
              <w:jc w:val="center"/>
              <w:rPr>
                <w:bCs/>
              </w:rPr>
            </w:pPr>
            <w:r w:rsidRPr="00C565A4">
              <w:rPr>
                <w:bCs/>
              </w:rPr>
              <w:t>&lt;40</w:t>
            </w:r>
          </w:p>
        </w:tc>
      </w:tr>
    </w:tbl>
    <w:p w14:paraId="6ABF37EB" w14:textId="77777777" w:rsidR="00C565A4" w:rsidRDefault="00C565A4" w:rsidP="000810A4">
      <w:pPr>
        <w:pStyle w:val="Bodytextreduced"/>
      </w:pPr>
    </w:p>
    <w:p w14:paraId="44D11FB1" w14:textId="77777777" w:rsidR="00DE74EA" w:rsidRDefault="00DE74EA" w:rsidP="000810A4">
      <w:pPr>
        <w:pStyle w:val="Bodytextreduced"/>
      </w:pPr>
    </w:p>
    <w:p w14:paraId="25B9A3AB" w14:textId="16777B71" w:rsidR="00C565A4" w:rsidRPr="00C565A4" w:rsidRDefault="00F94709" w:rsidP="00C565A4">
      <w:pPr>
        <w:pStyle w:val="BodyText1"/>
        <w:rPr>
          <w:color w:val="000000"/>
        </w:rPr>
      </w:pPr>
      <w:r>
        <w:rPr>
          <w:color w:val="000000"/>
        </w:rPr>
        <w:lastRenderedPageBreak/>
        <w:t>T</w:t>
      </w:r>
      <w:r w:rsidR="00C565A4" w:rsidRPr="00C565A4">
        <w:rPr>
          <w:color w:val="000000"/>
        </w:rPr>
        <w:t xml:space="preserve">hese data </w:t>
      </w:r>
      <w:r>
        <w:rPr>
          <w:color w:val="000000"/>
        </w:rPr>
        <w:t>indicate</w:t>
      </w:r>
      <w:r w:rsidR="00C565A4" w:rsidRPr="00C565A4">
        <w:rPr>
          <w:color w:val="000000"/>
        </w:rPr>
        <w:t xml:space="preserve"> that Lower Lake Talquin exceeded the TSI impairment threshold for low</w:t>
      </w:r>
      <w:r w:rsidR="004D6CEF">
        <w:rPr>
          <w:color w:val="000000"/>
        </w:rPr>
        <w:t>-</w:t>
      </w:r>
      <w:r w:rsidR="00C565A4" w:rsidRPr="00C565A4">
        <w:rPr>
          <w:color w:val="000000"/>
        </w:rPr>
        <w:t>color lakes of 40 in 2006 and therefore met the conditions for being included on the Verified List of impaired waters.</w:t>
      </w:r>
    </w:p>
    <w:p w14:paraId="457DCCC4" w14:textId="23F7B2EC" w:rsidR="00F94709" w:rsidRPr="0071147F" w:rsidRDefault="00F94709" w:rsidP="0071147F">
      <w:pPr>
        <w:pStyle w:val="Heading2"/>
      </w:pPr>
      <w:bookmarkStart w:id="88" w:name="_Toc103496504"/>
      <w:bookmarkStart w:id="89" w:name="_Toc301958556"/>
      <w:bookmarkStart w:id="90" w:name="_Toc433965491"/>
      <w:bookmarkStart w:id="91" w:name="_Toc467139207"/>
      <w:bookmarkStart w:id="92" w:name="_Toc482704150"/>
      <w:r w:rsidRPr="0071147F">
        <w:t>2.3</w:t>
      </w:r>
      <w:r w:rsidRPr="0071147F">
        <w:tab/>
        <w:t>Applicable Water Quality Standards and Numeric Water Quality Target</w:t>
      </w:r>
      <w:bookmarkEnd w:id="88"/>
      <w:r w:rsidRPr="0071147F">
        <w:t>s</w:t>
      </w:r>
      <w:bookmarkEnd w:id="89"/>
      <w:bookmarkEnd w:id="90"/>
      <w:bookmarkEnd w:id="91"/>
      <w:bookmarkEnd w:id="92"/>
      <w:r w:rsidRPr="0071147F">
        <w:t xml:space="preserve"> </w:t>
      </w:r>
    </w:p>
    <w:p w14:paraId="72949585" w14:textId="21174DF6" w:rsidR="00A963FC" w:rsidRDefault="00A963FC" w:rsidP="00B277EF">
      <w:pPr>
        <w:pStyle w:val="BodyText1"/>
      </w:pPr>
      <w:r w:rsidRPr="00287654">
        <w:t xml:space="preserve">Florida adopted </w:t>
      </w:r>
      <w:r w:rsidR="00F561F6">
        <w:t xml:space="preserve">NNC </w:t>
      </w:r>
      <w:r w:rsidRPr="00287654">
        <w:t xml:space="preserve">for lakes, spring </w:t>
      </w:r>
      <w:r w:rsidR="00550B31" w:rsidRPr="00287654">
        <w:t>vents</w:t>
      </w:r>
      <w:r w:rsidR="003E1B6B">
        <w:t>,</w:t>
      </w:r>
      <w:r w:rsidRPr="00287654">
        <w:t xml:space="preserve"> and streams in 2011</w:t>
      </w:r>
      <w:r w:rsidR="003E1B6B">
        <w:t xml:space="preserve"> that</w:t>
      </w:r>
      <w:r w:rsidRPr="00287654">
        <w:t xml:space="preserve"> were </w:t>
      </w:r>
      <w:r w:rsidR="00047770">
        <w:t xml:space="preserve">subsequently </w:t>
      </w:r>
      <w:r w:rsidRPr="00287654">
        <w:t>approved by the EPA in 2012.</w:t>
      </w:r>
      <w:r w:rsidR="0009414F">
        <w:t xml:space="preserve"> </w:t>
      </w:r>
      <w:r w:rsidR="00FE7C4A">
        <w:rPr>
          <w:szCs w:val="22"/>
        </w:rPr>
        <w:t>Pursuant to Chapter 2013-71, Laws of Florida, the criteria went into effect on October 27, 2014.</w:t>
      </w:r>
      <w:r w:rsidR="0009414F">
        <w:rPr>
          <w:szCs w:val="22"/>
        </w:rPr>
        <w:t xml:space="preserve"> </w:t>
      </w:r>
      <w:r w:rsidRPr="00287654">
        <w:t xml:space="preserve">It is envisioned that these standards, in combination with the related bioassessment tools, will facilitate the assessment of designated use attainment for </w:t>
      </w:r>
      <w:r w:rsidR="00C31C0B">
        <w:t>these</w:t>
      </w:r>
      <w:r w:rsidR="00C31C0B" w:rsidRPr="00287654">
        <w:t xml:space="preserve"> </w:t>
      </w:r>
      <w:r w:rsidRPr="00287654">
        <w:t xml:space="preserve">waters and provide a better means to protect state waters from the adverse effects of nutrient </w:t>
      </w:r>
      <w:proofErr w:type="spellStart"/>
      <w:r w:rsidR="00333E4A" w:rsidRPr="00287654">
        <w:t>overenrichment</w:t>
      </w:r>
      <w:proofErr w:type="spellEnd"/>
      <w:r w:rsidRPr="00287654">
        <w:t>.</w:t>
      </w:r>
      <w:r w:rsidR="0009414F">
        <w:t xml:space="preserve"> </w:t>
      </w:r>
      <w:r w:rsidRPr="00287654">
        <w:t xml:space="preserve">The new lake NNC, set forth in </w:t>
      </w:r>
      <w:r w:rsidR="003E1B6B">
        <w:t>S</w:t>
      </w:r>
      <w:r w:rsidR="003E1B6B" w:rsidRPr="00287654">
        <w:t xml:space="preserve">ubparagraph </w:t>
      </w:r>
      <w:r w:rsidRPr="00287654">
        <w:t xml:space="preserve">62-302.531(2)(b)1., F.A.C., are expressed as </w:t>
      </w:r>
      <w:r w:rsidR="00035F85">
        <w:t xml:space="preserve">AGM </w:t>
      </w:r>
      <w:r w:rsidRPr="00287654">
        <w:t xml:space="preserve">values for chlorophyll </w:t>
      </w:r>
      <w:r w:rsidRPr="009464DE">
        <w:rPr>
          <w:i/>
        </w:rPr>
        <w:t>a</w:t>
      </w:r>
      <w:r w:rsidRPr="00287654">
        <w:t xml:space="preserve">, </w:t>
      </w:r>
      <w:r w:rsidR="004D6CEF">
        <w:t>total nitrogen (</w:t>
      </w:r>
      <w:r w:rsidRPr="00287654">
        <w:t>TN</w:t>
      </w:r>
      <w:r w:rsidR="004D6CEF">
        <w:t>)</w:t>
      </w:r>
      <w:r w:rsidRPr="00287654">
        <w:t xml:space="preserve">, and </w:t>
      </w:r>
      <w:r w:rsidR="004D6CEF">
        <w:t>total phosphorus (</w:t>
      </w:r>
      <w:r w:rsidRPr="00287654">
        <w:t>TP</w:t>
      </w:r>
      <w:r w:rsidR="004D6CEF">
        <w:t>)</w:t>
      </w:r>
      <w:r w:rsidRPr="00287654">
        <w:t xml:space="preserve">, further described in </w:t>
      </w:r>
      <w:r w:rsidRPr="000810A4">
        <w:rPr>
          <w:b/>
        </w:rPr>
        <w:t>Chapter 3</w:t>
      </w:r>
      <w:r w:rsidRPr="00287654">
        <w:t>.</w:t>
      </w:r>
    </w:p>
    <w:p w14:paraId="493916F0" w14:textId="57AE0A6F" w:rsidR="00A35D8E" w:rsidRDefault="00C565A4" w:rsidP="00B277EF">
      <w:pPr>
        <w:pStyle w:val="BodyText1"/>
      </w:pPr>
      <w:r w:rsidRPr="00C565A4">
        <w:t xml:space="preserve">Based on </w:t>
      </w:r>
      <w:r w:rsidR="00CC4254">
        <w:t xml:space="preserve">the </w:t>
      </w:r>
      <w:r w:rsidRPr="00C565A4">
        <w:t xml:space="preserve">extensive analysis of data from </w:t>
      </w:r>
      <w:r w:rsidR="00E7583C">
        <w:t xml:space="preserve">Florida </w:t>
      </w:r>
      <w:r w:rsidRPr="00C565A4">
        <w:t>lakes</w:t>
      </w:r>
      <w:r w:rsidR="00CC4254">
        <w:t>,</w:t>
      </w:r>
      <w:r w:rsidRPr="00C565A4">
        <w:t xml:space="preserve"> </w:t>
      </w:r>
      <w:r w:rsidR="00CC4254">
        <w:t>DEP</w:t>
      </w:r>
      <w:r w:rsidRPr="00C565A4">
        <w:t xml:space="preserve"> has concluded that </w:t>
      </w:r>
      <w:r w:rsidR="00976E2C">
        <w:t xml:space="preserve">the most accurate determination of </w:t>
      </w:r>
      <w:r w:rsidR="00E7583C">
        <w:t>lake</w:t>
      </w:r>
      <w:r w:rsidR="00E7583C" w:rsidRPr="00C565A4">
        <w:t xml:space="preserve"> </w:t>
      </w:r>
      <w:r w:rsidRPr="00C565A4">
        <w:t xml:space="preserve">health </w:t>
      </w:r>
      <w:r w:rsidR="00976E2C">
        <w:t>is</w:t>
      </w:r>
      <w:r w:rsidR="00976E2C" w:rsidRPr="00C565A4">
        <w:t xml:space="preserve"> </w:t>
      </w:r>
      <w:r w:rsidR="00976E2C">
        <w:t>based on</w:t>
      </w:r>
      <w:r w:rsidRPr="00C565A4">
        <w:t xml:space="preserve"> the area </w:t>
      </w:r>
      <w:r w:rsidR="00E7583C">
        <w:t>of</w:t>
      </w:r>
      <w:r w:rsidR="00E7583C" w:rsidRPr="00C565A4">
        <w:t xml:space="preserve"> </w:t>
      </w:r>
      <w:r w:rsidRPr="00C565A4">
        <w:t xml:space="preserve">the state </w:t>
      </w:r>
      <w:r w:rsidR="00E7583C">
        <w:t>where</w:t>
      </w:r>
      <w:r w:rsidRPr="00C565A4">
        <w:t xml:space="preserve"> </w:t>
      </w:r>
      <w:r w:rsidR="00E7583C">
        <w:t>a</w:t>
      </w:r>
      <w:r w:rsidR="00E7583C" w:rsidRPr="00C565A4">
        <w:t xml:space="preserve"> </w:t>
      </w:r>
      <w:r w:rsidRPr="00C565A4">
        <w:t xml:space="preserve">lake </w:t>
      </w:r>
      <w:r w:rsidR="00E7583C">
        <w:t>is located</w:t>
      </w:r>
      <w:r w:rsidRPr="00C565A4">
        <w:t>,</w:t>
      </w:r>
      <w:r w:rsidR="00E7583C">
        <w:t xml:space="preserve"> its</w:t>
      </w:r>
      <w:r w:rsidRPr="00C565A4">
        <w:t xml:space="preserve"> long-term color and alkalinity, </w:t>
      </w:r>
      <w:r w:rsidR="00976E2C">
        <w:t xml:space="preserve">and </w:t>
      </w:r>
      <w:r w:rsidRPr="00C565A4">
        <w:t xml:space="preserve">the level of nutrients and </w:t>
      </w:r>
      <w:r w:rsidR="00E01E30" w:rsidRPr="00287654">
        <w:t xml:space="preserve">chlorophyll </w:t>
      </w:r>
      <w:r w:rsidR="00E01E30" w:rsidRPr="009464DE">
        <w:rPr>
          <w:i/>
        </w:rPr>
        <w:t>a</w:t>
      </w:r>
      <w:r w:rsidRPr="00C565A4">
        <w:t xml:space="preserve"> present (</w:t>
      </w:r>
      <w:r w:rsidRPr="000810A4">
        <w:rPr>
          <w:b/>
        </w:rPr>
        <w:t>Chapter 3</w:t>
      </w:r>
      <w:r w:rsidRPr="00C565A4">
        <w:t>).</w:t>
      </w:r>
      <w:r w:rsidR="0009414F">
        <w:t xml:space="preserve"> </w:t>
      </w:r>
      <w:r w:rsidRPr="00C565A4">
        <w:t xml:space="preserve">These data are </w:t>
      </w:r>
      <w:r w:rsidR="00976E2C">
        <w:t xml:space="preserve">best </w:t>
      </w:r>
      <w:r w:rsidRPr="00C565A4">
        <w:t xml:space="preserve">assessed as the long-term geomean (GM) for color and alkalinity and as the annual geomean for TN, TP, and </w:t>
      </w:r>
      <w:r w:rsidR="00E01E30" w:rsidRPr="00287654">
        <w:t xml:space="preserve">chlorophyll </w:t>
      </w:r>
      <w:r w:rsidR="00E01E30" w:rsidRPr="009464DE">
        <w:rPr>
          <w:i/>
        </w:rPr>
        <w:t>a</w:t>
      </w:r>
      <w:r w:rsidRPr="00C565A4">
        <w:t>.</w:t>
      </w:r>
      <w:r w:rsidR="0009414F">
        <w:t xml:space="preserve"> </w:t>
      </w:r>
      <w:r w:rsidRPr="00C565A4">
        <w:t xml:space="preserve">As such, the presentation of data for the lake will use </w:t>
      </w:r>
      <w:r w:rsidR="004D6CEF">
        <w:t xml:space="preserve">the </w:t>
      </w:r>
      <w:r w:rsidR="00047770">
        <w:t>period of record (</w:t>
      </w:r>
      <w:r w:rsidRPr="00C565A4">
        <w:t>POR</w:t>
      </w:r>
      <w:r w:rsidR="00047770">
        <w:t>)</w:t>
      </w:r>
      <w:r w:rsidRPr="00C565A4">
        <w:t xml:space="preserve"> GMs for color and alkalinity and AGMs for nutrients and </w:t>
      </w:r>
      <w:r w:rsidR="00E01E30" w:rsidRPr="00287654">
        <w:t xml:space="preserve">chlorophyll </w:t>
      </w:r>
      <w:r w:rsidR="00E01E30" w:rsidRPr="009464DE">
        <w:rPr>
          <w:i/>
        </w:rPr>
        <w:t>a</w:t>
      </w:r>
      <w:r w:rsidRPr="00C565A4">
        <w:t>.</w:t>
      </w:r>
    </w:p>
    <w:p w14:paraId="2E31C656" w14:textId="5A40391D" w:rsidR="00C565A4" w:rsidRDefault="00C565A4" w:rsidP="00B277EF">
      <w:pPr>
        <w:pStyle w:val="BodyText1"/>
      </w:pPr>
      <w:r w:rsidRPr="00C565A4">
        <w:t>Lake Talquin is in the Panhandle East Nutrient Watershed Region (for streams/rivers).</w:t>
      </w:r>
      <w:r w:rsidR="0009414F">
        <w:t xml:space="preserve"> </w:t>
      </w:r>
      <w:r w:rsidRPr="00C565A4">
        <w:t xml:space="preserve">The numeric nutrient thresholds </w:t>
      </w:r>
      <w:r w:rsidR="00F94709" w:rsidRPr="00C565A4">
        <w:t xml:space="preserve">for lakes </w:t>
      </w:r>
      <w:r w:rsidRPr="00C565A4">
        <w:t>in Rule 62-302.531, F</w:t>
      </w:r>
      <w:r w:rsidR="00940973">
        <w:t>.</w:t>
      </w:r>
      <w:r w:rsidRPr="00C565A4">
        <w:t>A</w:t>
      </w:r>
      <w:r w:rsidR="00940973">
        <w:t>.</w:t>
      </w:r>
      <w:r w:rsidRPr="00C565A4">
        <w:t>C</w:t>
      </w:r>
      <w:r w:rsidR="00940973">
        <w:t>.</w:t>
      </w:r>
      <w:r w:rsidRPr="00C565A4">
        <w:t xml:space="preserve">, vary depending on color, alkalinity, </w:t>
      </w:r>
      <w:r w:rsidR="00E01E30" w:rsidRPr="00287654">
        <w:t xml:space="preserve">chlorophyll </w:t>
      </w:r>
      <w:r w:rsidR="00E01E30" w:rsidRPr="009464DE">
        <w:rPr>
          <w:i/>
        </w:rPr>
        <w:t>a</w:t>
      </w:r>
      <w:r w:rsidRPr="00C565A4">
        <w:t xml:space="preserve"> data sufficiency (for calculating AGM concentrations), and </w:t>
      </w:r>
      <w:r w:rsidR="00E01E30" w:rsidRPr="00287654">
        <w:t xml:space="preserve">chlorophyll </w:t>
      </w:r>
      <w:r w:rsidR="00E01E30" w:rsidRPr="009464DE">
        <w:rPr>
          <w:i/>
        </w:rPr>
        <w:t>a</w:t>
      </w:r>
      <w:r w:rsidRPr="00C565A4">
        <w:t xml:space="preserve"> AGM concentration. The POR GM alkalinity and color for </w:t>
      </w:r>
      <w:r w:rsidR="00321F63">
        <w:t xml:space="preserve">the upper lake, </w:t>
      </w:r>
      <w:r w:rsidR="002947AE">
        <w:t>WBID 1297D</w:t>
      </w:r>
      <w:r w:rsidR="00321F63">
        <w:t>,</w:t>
      </w:r>
      <w:r w:rsidRPr="00C565A4">
        <w:t xml:space="preserve"> </w:t>
      </w:r>
      <w:r w:rsidR="004D6CEF">
        <w:t>are</w:t>
      </w:r>
      <w:r w:rsidR="004D6CEF" w:rsidRPr="00C565A4">
        <w:t xml:space="preserve"> </w:t>
      </w:r>
      <w:r w:rsidRPr="00C565A4">
        <w:t xml:space="preserve">16.8 </w:t>
      </w:r>
      <w:r w:rsidR="004D6CEF">
        <w:t>milligrams per liter (</w:t>
      </w:r>
      <w:r w:rsidRPr="00C565A4">
        <w:t>mg/L</w:t>
      </w:r>
      <w:r w:rsidR="004D6CEF">
        <w:t>)</w:t>
      </w:r>
      <w:r w:rsidRPr="00C565A4">
        <w:t xml:space="preserve"> and 62.3 PCU</w:t>
      </w:r>
      <w:r w:rsidR="00A35D8E">
        <w:t>, respectively</w:t>
      </w:r>
      <w:r w:rsidRPr="00C565A4">
        <w:t>.</w:t>
      </w:r>
      <w:r w:rsidR="0009414F">
        <w:t xml:space="preserve"> </w:t>
      </w:r>
      <w:r w:rsidR="002947AE" w:rsidRPr="002947AE">
        <w:t xml:space="preserve">The POR GM alkalinity and color for </w:t>
      </w:r>
      <w:r w:rsidR="00321F63">
        <w:t xml:space="preserve">the lower lake, </w:t>
      </w:r>
      <w:r w:rsidR="002947AE">
        <w:t>WBID 1297C</w:t>
      </w:r>
      <w:r w:rsidR="00321F63">
        <w:t>,</w:t>
      </w:r>
      <w:r w:rsidR="002947AE" w:rsidRPr="002947AE">
        <w:t xml:space="preserve"> </w:t>
      </w:r>
      <w:r w:rsidR="004D6CEF">
        <w:t>are</w:t>
      </w:r>
      <w:r w:rsidR="004D6CEF" w:rsidRPr="002947AE">
        <w:t xml:space="preserve"> </w:t>
      </w:r>
      <w:r w:rsidR="002947AE" w:rsidRPr="002947AE">
        <w:t>14.0 mg/L and 53.2 PCU</w:t>
      </w:r>
      <w:r w:rsidR="00A35D8E">
        <w:t>, respectively</w:t>
      </w:r>
      <w:r w:rsidR="002947AE">
        <w:t>.</w:t>
      </w:r>
      <w:r w:rsidR="0009414F">
        <w:t xml:space="preserve"> </w:t>
      </w:r>
      <w:r w:rsidRPr="00C565A4">
        <w:t xml:space="preserve">This </w:t>
      </w:r>
      <w:r w:rsidR="00F94709">
        <w:t xml:space="preserve">result </w:t>
      </w:r>
      <w:r w:rsidRPr="00C565A4">
        <w:t xml:space="preserve">characterizes </w:t>
      </w:r>
      <w:r w:rsidR="002947AE">
        <w:t xml:space="preserve">both WBIDs </w:t>
      </w:r>
      <w:r w:rsidRPr="00C565A4">
        <w:t xml:space="preserve">as high color, in which case alkalinity does not impact the threshold concentrations for nutrients and </w:t>
      </w:r>
      <w:r w:rsidR="00E01E30" w:rsidRPr="00287654">
        <w:t xml:space="preserve">chlorophyll </w:t>
      </w:r>
      <w:r w:rsidR="00E01E30" w:rsidRPr="009464DE">
        <w:rPr>
          <w:i/>
        </w:rPr>
        <w:t>a</w:t>
      </w:r>
      <w:r w:rsidRPr="00C565A4">
        <w:t xml:space="preserve">. The threshold for </w:t>
      </w:r>
      <w:r w:rsidR="00E01E30" w:rsidRPr="00287654">
        <w:t xml:space="preserve">chlorophyll </w:t>
      </w:r>
      <w:r w:rsidR="00E01E30" w:rsidRPr="009464DE">
        <w:rPr>
          <w:i/>
        </w:rPr>
        <w:t>a</w:t>
      </w:r>
      <w:r w:rsidRPr="00C565A4">
        <w:t xml:space="preserve"> is an AGM greater than 20</w:t>
      </w:r>
      <w:r w:rsidR="00A35D8E">
        <w:t xml:space="preserve"> micrograms per liter (</w:t>
      </w:r>
      <w:r w:rsidR="00047770">
        <w:t>µg/L</w:t>
      </w:r>
      <w:r w:rsidR="00F94709">
        <w:t>);</w:t>
      </w:r>
      <w:r w:rsidR="00F94709" w:rsidRPr="00C565A4">
        <w:t xml:space="preserve"> </w:t>
      </w:r>
      <w:r w:rsidR="00A35D8E">
        <w:t xml:space="preserve">the </w:t>
      </w:r>
      <w:r w:rsidRPr="00C565A4">
        <w:t>TP AGM can range between 0.05 and 0.16 mg/L</w:t>
      </w:r>
      <w:r w:rsidR="00F94709">
        <w:t>;</w:t>
      </w:r>
      <w:r w:rsidRPr="00C565A4">
        <w:t xml:space="preserve"> and </w:t>
      </w:r>
      <w:r w:rsidR="00F94709">
        <w:t xml:space="preserve">the </w:t>
      </w:r>
      <w:r w:rsidRPr="00C565A4">
        <w:t xml:space="preserve">TN AGM </w:t>
      </w:r>
      <w:r w:rsidR="00A35D8E">
        <w:t xml:space="preserve">can range </w:t>
      </w:r>
      <w:r w:rsidRPr="00C565A4">
        <w:t>between 1.27 and 2.23 mg/L</w:t>
      </w:r>
      <w:r w:rsidR="00E7583C">
        <w:t>,</w:t>
      </w:r>
      <w:r w:rsidRPr="00C565A4">
        <w:t xml:space="preserve"> depending on the </w:t>
      </w:r>
      <w:r w:rsidR="00E01E30" w:rsidRPr="00287654">
        <w:t xml:space="preserve">chlorophyll </w:t>
      </w:r>
      <w:r w:rsidR="00E01E30" w:rsidRPr="009464DE">
        <w:rPr>
          <w:i/>
        </w:rPr>
        <w:t>a</w:t>
      </w:r>
      <w:r w:rsidRPr="00C565A4">
        <w:t xml:space="preserve"> AGM concentration (</w:t>
      </w:r>
      <w:r w:rsidRPr="000810A4">
        <w:rPr>
          <w:b/>
        </w:rPr>
        <w:t>Chapter 3</w:t>
      </w:r>
      <w:r w:rsidRPr="004D6CEF">
        <w:t>).</w:t>
      </w:r>
      <w:r w:rsidR="0009414F">
        <w:t xml:space="preserve"> </w:t>
      </w:r>
    </w:p>
    <w:p w14:paraId="4692A037" w14:textId="5EC500A3" w:rsidR="00EE3238" w:rsidRDefault="00A963FC" w:rsidP="00B277EF">
      <w:pPr>
        <w:pStyle w:val="BodyText1"/>
      </w:pPr>
      <w:r w:rsidRPr="000C6A70">
        <w:t>In Florida waterbodies, nitrogen and phosphorus are most often the limiting nutrients</w:t>
      </w:r>
      <w:r>
        <w:t>.</w:t>
      </w:r>
      <w:r w:rsidR="0009414F">
        <w:t xml:space="preserve"> </w:t>
      </w:r>
      <w:r w:rsidR="000A04C4">
        <w:t>A</w:t>
      </w:r>
      <w:r w:rsidR="000A04C4" w:rsidRPr="000C6A70">
        <w:t xml:space="preserve"> </w:t>
      </w:r>
      <w:r w:rsidR="00333E4A" w:rsidRPr="000C6A70">
        <w:t>limiting</w:t>
      </w:r>
      <w:r w:rsidR="00333E4A">
        <w:t xml:space="preserve"> nutrient</w:t>
      </w:r>
      <w:r w:rsidRPr="000C6A70">
        <w:t xml:space="preserve"> is defined as the nutrient</w:t>
      </w:r>
      <w:r>
        <w:t>(s)</w:t>
      </w:r>
      <w:r w:rsidRPr="000C6A70">
        <w:t xml:space="preserve"> that limit</w:t>
      </w:r>
      <w:r w:rsidR="000A04C4">
        <w:t>s</w:t>
      </w:r>
      <w:r w:rsidRPr="000C6A70">
        <w:t xml:space="preserve"> plant growth (both macrophytes and algae) when it is not available in sufficient quantities.</w:t>
      </w:r>
      <w:r w:rsidR="0009414F">
        <w:t xml:space="preserve"> </w:t>
      </w:r>
      <w:r w:rsidRPr="00AE1620">
        <w:t>In the past, management activities to control lake eutrophication focused on phosphorus reduction</w:t>
      </w:r>
      <w:r w:rsidR="000A04C4">
        <w:t>,</w:t>
      </w:r>
      <w:r w:rsidRPr="00AE1620">
        <w:t xml:space="preserve"> as phosphorus was generally </w:t>
      </w:r>
      <w:r w:rsidR="00445567">
        <w:t>considered</w:t>
      </w:r>
      <w:r w:rsidR="00445567" w:rsidRPr="00AE1620">
        <w:t xml:space="preserve"> </w:t>
      </w:r>
      <w:r w:rsidRPr="00AE1620">
        <w:t>the limiting nutrient in freshwater systems.</w:t>
      </w:r>
      <w:r w:rsidR="0009414F">
        <w:t xml:space="preserve"> </w:t>
      </w:r>
      <w:r w:rsidRPr="00AE1620">
        <w:t>Recent studies, however, support the reduction of both nitrogen and phosphorus to control algal gr</w:t>
      </w:r>
      <w:r w:rsidR="00446B2B">
        <w:t xml:space="preserve">owth in aquatic systems (Conley </w:t>
      </w:r>
      <w:r w:rsidR="00783ADB">
        <w:t xml:space="preserve">et al. </w:t>
      </w:r>
      <w:r w:rsidRPr="00AE1620">
        <w:t>2009</w:t>
      </w:r>
      <w:r w:rsidR="00CC4254">
        <w:t>;</w:t>
      </w:r>
      <w:r w:rsidR="00CC4254" w:rsidRPr="00AE1620">
        <w:t xml:space="preserve"> </w:t>
      </w:r>
      <w:r w:rsidRPr="00AE1620">
        <w:t>Paerl 2009</w:t>
      </w:r>
      <w:r w:rsidR="00CC4254">
        <w:t>;</w:t>
      </w:r>
      <w:r w:rsidR="00CC4254" w:rsidRPr="00AE1620">
        <w:t xml:space="preserve"> </w:t>
      </w:r>
      <w:r w:rsidRPr="00AE1620">
        <w:t>Paerl and Otten 2013).</w:t>
      </w:r>
      <w:r w:rsidR="0009414F">
        <w:t xml:space="preserve"> </w:t>
      </w:r>
      <w:r w:rsidRPr="00AE1620">
        <w:t>Furthermore, the analysis used in the development of the Florida lake NNC support</w:t>
      </w:r>
      <w:r w:rsidR="00445567">
        <w:t>s</w:t>
      </w:r>
      <w:r w:rsidRPr="00AE1620">
        <w:t xml:space="preserve"> this idea</w:t>
      </w:r>
      <w:r w:rsidR="000A04C4">
        <w:t>,</w:t>
      </w:r>
      <w:r w:rsidRPr="00AE1620">
        <w:t xml:space="preserve"> as statistically significant relationships were found between </w:t>
      </w:r>
      <w:r w:rsidR="00E01E30" w:rsidRPr="00287654">
        <w:t xml:space="preserve">chlorophyll </w:t>
      </w:r>
      <w:proofErr w:type="gramStart"/>
      <w:r w:rsidR="00E01E30" w:rsidRPr="009464DE">
        <w:rPr>
          <w:i/>
        </w:rPr>
        <w:t>a</w:t>
      </w:r>
      <w:r w:rsidR="00333E4A">
        <w:t xml:space="preserve"> </w:t>
      </w:r>
      <w:r w:rsidRPr="00AE1620">
        <w:t>values</w:t>
      </w:r>
      <w:proofErr w:type="gramEnd"/>
      <w:r w:rsidRPr="00AE1620">
        <w:t xml:space="preserve"> and both nitrogen and phosphorus concentrations </w:t>
      </w:r>
      <w:r w:rsidR="002E489A">
        <w:t>(</w:t>
      </w:r>
      <w:r w:rsidR="00CC4254">
        <w:t>DEP</w:t>
      </w:r>
      <w:r w:rsidR="00CC4254" w:rsidRPr="00AE1620">
        <w:t xml:space="preserve"> </w:t>
      </w:r>
      <w:r w:rsidRPr="00AE1620">
        <w:t>2012).</w:t>
      </w:r>
      <w:bookmarkEnd w:id="81"/>
    </w:p>
    <w:p w14:paraId="1F146738" w14:textId="07FC2CEE" w:rsidR="0086305E" w:rsidRPr="00646451" w:rsidRDefault="0086305E" w:rsidP="00EC107B">
      <w:pPr>
        <w:pStyle w:val="Heading2"/>
      </w:pPr>
      <w:bookmarkStart w:id="93" w:name="_Toc456122946"/>
      <w:bookmarkStart w:id="94" w:name="_Toc482704151"/>
      <w:r>
        <w:lastRenderedPageBreak/>
        <w:t>2.</w:t>
      </w:r>
      <w:r w:rsidR="00F94709">
        <w:t>4</w:t>
      </w:r>
      <w:r w:rsidR="003E1B6B">
        <w:tab/>
      </w:r>
      <w:r w:rsidRPr="00646451">
        <w:t>Data Used in the Determination of the TMDL</w:t>
      </w:r>
      <w:bookmarkEnd w:id="93"/>
      <w:bookmarkEnd w:id="94"/>
    </w:p>
    <w:p w14:paraId="6CC88D9C" w14:textId="407B69E9" w:rsidR="00A35D8E" w:rsidRDefault="003205E6" w:rsidP="000810A4">
      <w:pPr>
        <w:pStyle w:val="BodyText1"/>
      </w:pPr>
      <w:r w:rsidRPr="00E339AF">
        <w:rPr>
          <w:b/>
        </w:rPr>
        <w:t>A</w:t>
      </w:r>
      <w:r w:rsidR="0007250B">
        <w:rPr>
          <w:b/>
        </w:rPr>
        <w:t xml:space="preserve">ttachment </w:t>
      </w:r>
      <w:r w:rsidR="00B9699F">
        <w:rPr>
          <w:b/>
        </w:rPr>
        <w:t>1</w:t>
      </w:r>
      <w:r w:rsidR="00E7583C">
        <w:rPr>
          <w:b/>
        </w:rPr>
        <w:t xml:space="preserve"> </w:t>
      </w:r>
      <w:r w:rsidR="0007250B">
        <w:t>(available on request)</w:t>
      </w:r>
      <w:r>
        <w:t xml:space="preserve"> includes the complete set of</w:t>
      </w:r>
      <w:r w:rsidR="0073434A">
        <w:t xml:space="preserve"> text, </w:t>
      </w:r>
      <w:r>
        <w:t>tables</w:t>
      </w:r>
      <w:r w:rsidR="0073434A">
        <w:t>,</w:t>
      </w:r>
      <w:r>
        <w:t xml:space="preserve"> and figures summarizing and depicting the data for rainfall, flow, and water quality for all WBIDs in Lake Talquin and the Lake Talquin </w:t>
      </w:r>
      <w:r w:rsidR="0071147F">
        <w:t>Watershed</w:t>
      </w:r>
      <w:r>
        <w:t xml:space="preserve"> in Florida.</w:t>
      </w:r>
    </w:p>
    <w:p w14:paraId="2FCD436F" w14:textId="1D02B83B" w:rsidR="00816C61" w:rsidRDefault="00816C61" w:rsidP="0027153E">
      <w:pPr>
        <w:pStyle w:val="Bodytextreduced"/>
        <w:jc w:val="center"/>
      </w:pPr>
      <w:r>
        <w:rPr>
          <w:noProof/>
        </w:rPr>
        <w:drawing>
          <wp:inline distT="0" distB="0" distL="0" distR="0" wp14:anchorId="533A7CC3" wp14:editId="4D2ED809">
            <wp:extent cx="5015271" cy="64922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5271" cy="6492240"/>
                    </a:xfrm>
                    <a:prstGeom prst="rect">
                      <a:avLst/>
                    </a:prstGeom>
                    <a:noFill/>
                  </pic:spPr>
                </pic:pic>
              </a:graphicData>
            </a:graphic>
          </wp:inline>
        </w:drawing>
      </w:r>
    </w:p>
    <w:p w14:paraId="59B5947B" w14:textId="6075F852" w:rsidR="00816C61" w:rsidRDefault="00816C61" w:rsidP="00816C61">
      <w:pPr>
        <w:pStyle w:val="Caption"/>
      </w:pPr>
      <w:bookmarkStart w:id="95" w:name="_Toc482621226"/>
      <w:r w:rsidRPr="00EF313F">
        <w:t xml:space="preserve">Figure </w:t>
      </w:r>
      <w:r>
        <w:t>2.1</w:t>
      </w:r>
      <w:r w:rsidRPr="00EF313F">
        <w:t>.</w:t>
      </w:r>
      <w:r>
        <w:tab/>
        <w:t>Lake Talquin sa</w:t>
      </w:r>
      <w:r w:rsidRPr="00EF313F">
        <w:t xml:space="preserve">mpling </w:t>
      </w:r>
      <w:r>
        <w:t>s</w:t>
      </w:r>
      <w:r w:rsidRPr="00EF313F">
        <w:t>tations</w:t>
      </w:r>
      <w:bookmarkEnd w:id="95"/>
    </w:p>
    <w:p w14:paraId="64ED8857" w14:textId="00B4C3BB" w:rsidR="00321F63" w:rsidRDefault="00BB472B">
      <w:pPr>
        <w:rPr>
          <w:rFonts w:ascii="Times New Roman" w:hAnsi="Times New Roman"/>
          <w:sz w:val="24"/>
        </w:rPr>
      </w:pPr>
      <w:r>
        <w:br w:type="page"/>
      </w:r>
    </w:p>
    <w:p w14:paraId="07945663" w14:textId="7236E9AB" w:rsidR="00CF466F" w:rsidRDefault="00B77E59" w:rsidP="0067391A">
      <w:pPr>
        <w:pStyle w:val="Heading1"/>
        <w:spacing w:before="240" w:after="240"/>
      </w:pPr>
      <w:bookmarkStart w:id="96" w:name="_Toc70926593"/>
      <w:bookmarkStart w:id="97" w:name="_Toc71004524"/>
      <w:bookmarkStart w:id="98" w:name="_Toc71004573"/>
      <w:bookmarkStart w:id="99" w:name="_Toc71004618"/>
      <w:bookmarkStart w:id="100" w:name="_Toc71004709"/>
      <w:bookmarkStart w:id="101" w:name="_Toc71005121"/>
      <w:bookmarkStart w:id="102" w:name="_Toc75943275"/>
      <w:bookmarkStart w:id="103" w:name="_Toc193850857"/>
      <w:bookmarkStart w:id="104" w:name="_Toc456122947"/>
      <w:bookmarkStart w:id="105" w:name="_Toc482704152"/>
      <w:r>
        <w:lastRenderedPageBreak/>
        <w:t>C</w:t>
      </w:r>
      <w:r w:rsidR="00620788">
        <w:t>hapter 3.</w:t>
      </w:r>
      <w:r w:rsidR="0009414F">
        <w:t xml:space="preserve"> </w:t>
      </w:r>
      <w:r w:rsidR="00620788">
        <w:t>D</w:t>
      </w:r>
      <w:r w:rsidR="00895804">
        <w:t>escription of Applicable Water Quality Standards and Targets</w:t>
      </w:r>
      <w:bookmarkEnd w:id="96"/>
      <w:bookmarkEnd w:id="97"/>
      <w:bookmarkEnd w:id="98"/>
      <w:bookmarkEnd w:id="99"/>
      <w:bookmarkEnd w:id="100"/>
      <w:bookmarkEnd w:id="101"/>
      <w:bookmarkEnd w:id="102"/>
      <w:bookmarkEnd w:id="103"/>
      <w:bookmarkEnd w:id="104"/>
      <w:bookmarkEnd w:id="105"/>
    </w:p>
    <w:p w14:paraId="60C2D334" w14:textId="3ABAE2FB" w:rsidR="002F24DD" w:rsidRPr="007A1694" w:rsidRDefault="002141CF" w:rsidP="00EC107B">
      <w:pPr>
        <w:pStyle w:val="Heading2"/>
      </w:pPr>
      <w:bookmarkStart w:id="106" w:name="_Toc66798559"/>
      <w:bookmarkStart w:id="107" w:name="_Toc70926594"/>
      <w:bookmarkStart w:id="108" w:name="_Toc71004525"/>
      <w:bookmarkStart w:id="109" w:name="_Toc71004574"/>
      <w:bookmarkStart w:id="110" w:name="_Toc71004619"/>
      <w:bookmarkStart w:id="111" w:name="_Toc71004710"/>
      <w:bookmarkStart w:id="112" w:name="_Toc71005122"/>
      <w:bookmarkStart w:id="113" w:name="_Toc71005252"/>
      <w:bookmarkStart w:id="114" w:name="_Toc75943276"/>
      <w:bookmarkStart w:id="115" w:name="_Toc193850858"/>
      <w:bookmarkStart w:id="116" w:name="_Toc456122948"/>
      <w:bookmarkStart w:id="117" w:name="_Toc482704153"/>
      <w:r>
        <w:t>3.1</w:t>
      </w:r>
      <w:r>
        <w:tab/>
      </w:r>
      <w:r w:rsidR="00E925E5" w:rsidRPr="007A1694">
        <w:t>Classification</w:t>
      </w:r>
      <w:r w:rsidR="00F76C86" w:rsidRPr="007A1694">
        <w:t xml:space="preserve"> of the Waterbody and Criteri</w:t>
      </w:r>
      <w:r w:rsidR="00895804">
        <w:t>a</w:t>
      </w:r>
      <w:r w:rsidR="00F76C86" w:rsidRPr="007A1694">
        <w:t xml:space="preserve"> Applicable to the TMDL</w:t>
      </w:r>
      <w:bookmarkEnd w:id="106"/>
      <w:bookmarkEnd w:id="107"/>
      <w:bookmarkEnd w:id="108"/>
      <w:bookmarkEnd w:id="109"/>
      <w:bookmarkEnd w:id="110"/>
      <w:bookmarkEnd w:id="111"/>
      <w:bookmarkEnd w:id="112"/>
      <w:bookmarkEnd w:id="113"/>
      <w:bookmarkEnd w:id="114"/>
      <w:bookmarkEnd w:id="115"/>
      <w:bookmarkEnd w:id="116"/>
      <w:bookmarkEnd w:id="117"/>
    </w:p>
    <w:p w14:paraId="2D2D576C" w14:textId="77777777" w:rsidR="00620788" w:rsidRDefault="00620788" w:rsidP="00B277EF">
      <w:pPr>
        <w:pStyle w:val="BodyText1"/>
      </w:pPr>
      <w:r>
        <w:t>Florida</w:t>
      </w:r>
      <w:r w:rsidR="003F47BB">
        <w:t>'</w:t>
      </w:r>
      <w:r>
        <w:t xml:space="preserve">s surface waters are protected for </w:t>
      </w:r>
      <w:r w:rsidR="0001107B">
        <w:t>six</w:t>
      </w:r>
      <w:r>
        <w:t xml:space="preserve"> designated use classifications, as follows:</w:t>
      </w:r>
    </w:p>
    <w:p w14:paraId="3F7F826E" w14:textId="77777777" w:rsidR="00620788" w:rsidRPr="0007530A" w:rsidRDefault="0001107B" w:rsidP="0007530A">
      <w:pPr>
        <w:tabs>
          <w:tab w:val="left" w:pos="1800"/>
        </w:tabs>
        <w:ind w:left="540"/>
        <w:rPr>
          <w:rFonts w:ascii="Times New Roman" w:hAnsi="Times New Roman"/>
          <w:b/>
          <w:sz w:val="24"/>
          <w:szCs w:val="24"/>
        </w:rPr>
      </w:pPr>
      <w:r w:rsidRPr="0007530A">
        <w:rPr>
          <w:rFonts w:ascii="Times New Roman" w:hAnsi="Times New Roman"/>
          <w:b/>
          <w:sz w:val="24"/>
          <w:szCs w:val="24"/>
        </w:rPr>
        <w:t>Class I</w:t>
      </w:r>
      <w:r w:rsidRPr="0007530A">
        <w:rPr>
          <w:rFonts w:ascii="Times New Roman" w:hAnsi="Times New Roman"/>
          <w:b/>
          <w:sz w:val="24"/>
          <w:szCs w:val="24"/>
        </w:rPr>
        <w:tab/>
      </w:r>
      <w:r w:rsidR="001B1CFE" w:rsidRPr="001A09A7">
        <w:rPr>
          <w:rFonts w:ascii="Times New Roman" w:hAnsi="Times New Roman"/>
          <w:b/>
          <w:sz w:val="24"/>
          <w:szCs w:val="24"/>
        </w:rPr>
        <w:tab/>
      </w:r>
      <w:r w:rsidR="001B1CFE" w:rsidRPr="001A09A7">
        <w:rPr>
          <w:rFonts w:ascii="Times New Roman" w:hAnsi="Times New Roman"/>
          <w:b/>
          <w:sz w:val="24"/>
          <w:szCs w:val="24"/>
        </w:rPr>
        <w:tab/>
      </w:r>
      <w:r w:rsidR="00620788" w:rsidRPr="0007530A">
        <w:rPr>
          <w:rFonts w:ascii="Times New Roman" w:hAnsi="Times New Roman"/>
          <w:b/>
          <w:sz w:val="24"/>
          <w:szCs w:val="24"/>
        </w:rPr>
        <w:t>Potable water supplies</w:t>
      </w:r>
    </w:p>
    <w:p w14:paraId="19BB98A5" w14:textId="77777777" w:rsidR="00620788" w:rsidRPr="0007530A" w:rsidRDefault="0001107B" w:rsidP="0007530A">
      <w:pPr>
        <w:tabs>
          <w:tab w:val="left" w:pos="1800"/>
        </w:tabs>
        <w:ind w:left="540"/>
        <w:rPr>
          <w:rFonts w:ascii="Times New Roman" w:hAnsi="Times New Roman"/>
          <w:b/>
          <w:sz w:val="24"/>
          <w:szCs w:val="24"/>
        </w:rPr>
      </w:pPr>
      <w:r w:rsidRPr="0007530A">
        <w:rPr>
          <w:rFonts w:ascii="Times New Roman" w:hAnsi="Times New Roman"/>
          <w:b/>
          <w:sz w:val="24"/>
          <w:szCs w:val="24"/>
        </w:rPr>
        <w:t>Class II</w:t>
      </w:r>
      <w:r w:rsidRPr="0007530A">
        <w:rPr>
          <w:rFonts w:ascii="Times New Roman" w:hAnsi="Times New Roman"/>
          <w:b/>
          <w:sz w:val="24"/>
          <w:szCs w:val="24"/>
        </w:rPr>
        <w:tab/>
      </w:r>
      <w:r w:rsidR="001B1CFE" w:rsidRPr="001A09A7">
        <w:rPr>
          <w:rFonts w:ascii="Times New Roman" w:hAnsi="Times New Roman"/>
          <w:b/>
          <w:sz w:val="24"/>
          <w:szCs w:val="24"/>
        </w:rPr>
        <w:tab/>
      </w:r>
      <w:r w:rsidR="001B1CFE" w:rsidRPr="001A09A7">
        <w:rPr>
          <w:rFonts w:ascii="Times New Roman" w:hAnsi="Times New Roman"/>
          <w:b/>
          <w:sz w:val="24"/>
          <w:szCs w:val="24"/>
        </w:rPr>
        <w:tab/>
      </w:r>
      <w:r w:rsidR="00620788" w:rsidRPr="0007530A">
        <w:rPr>
          <w:rFonts w:ascii="Times New Roman" w:hAnsi="Times New Roman"/>
          <w:b/>
          <w:sz w:val="24"/>
          <w:szCs w:val="24"/>
        </w:rPr>
        <w:t>Shellfish propagation or harvesting</w:t>
      </w:r>
    </w:p>
    <w:p w14:paraId="4CDBADE2" w14:textId="77777777" w:rsidR="00620788" w:rsidRPr="0007530A" w:rsidRDefault="00620788" w:rsidP="0007530A">
      <w:pPr>
        <w:tabs>
          <w:tab w:val="left" w:pos="1800"/>
        </w:tabs>
        <w:ind w:left="2880" w:hanging="2340"/>
        <w:rPr>
          <w:rFonts w:ascii="Times New Roman" w:hAnsi="Times New Roman"/>
          <w:b/>
          <w:sz w:val="24"/>
          <w:szCs w:val="24"/>
        </w:rPr>
      </w:pPr>
      <w:r w:rsidRPr="0007530A">
        <w:rPr>
          <w:rFonts w:ascii="Times New Roman" w:hAnsi="Times New Roman"/>
          <w:b/>
          <w:sz w:val="24"/>
          <w:szCs w:val="24"/>
        </w:rPr>
        <w:t>Class III</w:t>
      </w:r>
      <w:r w:rsidRPr="0007530A">
        <w:rPr>
          <w:rFonts w:ascii="Times New Roman" w:hAnsi="Times New Roman"/>
          <w:b/>
          <w:sz w:val="24"/>
          <w:szCs w:val="24"/>
        </w:rPr>
        <w:tab/>
      </w:r>
      <w:r w:rsidR="001B1CFE" w:rsidRPr="001A09A7">
        <w:rPr>
          <w:rFonts w:ascii="Times New Roman" w:hAnsi="Times New Roman"/>
          <w:b/>
          <w:sz w:val="24"/>
          <w:szCs w:val="24"/>
        </w:rPr>
        <w:tab/>
      </w:r>
      <w:r w:rsidR="00E33390" w:rsidRPr="0007530A">
        <w:rPr>
          <w:rFonts w:ascii="Times New Roman" w:hAnsi="Times New Roman"/>
          <w:b/>
          <w:sz w:val="24"/>
          <w:szCs w:val="24"/>
        </w:rPr>
        <w:t xml:space="preserve">Fish </w:t>
      </w:r>
      <w:r w:rsidR="00180ECE">
        <w:rPr>
          <w:rFonts w:ascii="Times New Roman" w:hAnsi="Times New Roman"/>
          <w:b/>
          <w:sz w:val="24"/>
          <w:szCs w:val="24"/>
        </w:rPr>
        <w:t>c</w:t>
      </w:r>
      <w:r w:rsidR="00180ECE" w:rsidRPr="0007530A">
        <w:rPr>
          <w:rFonts w:ascii="Times New Roman" w:hAnsi="Times New Roman"/>
          <w:b/>
          <w:sz w:val="24"/>
          <w:szCs w:val="24"/>
        </w:rPr>
        <w:t>onsumption</w:t>
      </w:r>
      <w:r w:rsidR="00E33390" w:rsidRPr="0007530A">
        <w:rPr>
          <w:rFonts w:ascii="Times New Roman" w:hAnsi="Times New Roman"/>
          <w:b/>
          <w:sz w:val="24"/>
          <w:szCs w:val="24"/>
        </w:rPr>
        <w:t xml:space="preserve">; </w:t>
      </w:r>
      <w:r w:rsidR="00180ECE">
        <w:rPr>
          <w:rFonts w:ascii="Times New Roman" w:hAnsi="Times New Roman"/>
          <w:b/>
          <w:sz w:val="24"/>
          <w:szCs w:val="24"/>
        </w:rPr>
        <w:t>r</w:t>
      </w:r>
      <w:r w:rsidR="00180ECE" w:rsidRPr="0007530A">
        <w:rPr>
          <w:rFonts w:ascii="Times New Roman" w:hAnsi="Times New Roman"/>
          <w:b/>
          <w:sz w:val="24"/>
          <w:szCs w:val="24"/>
        </w:rPr>
        <w:t>ecreation</w:t>
      </w:r>
      <w:r w:rsidRPr="0007530A">
        <w:rPr>
          <w:rFonts w:ascii="Times New Roman" w:hAnsi="Times New Roman"/>
          <w:b/>
          <w:sz w:val="24"/>
          <w:szCs w:val="24"/>
        </w:rPr>
        <w:t xml:space="preserve">, </w:t>
      </w:r>
      <w:r w:rsidR="00550B31" w:rsidRPr="0007530A">
        <w:rPr>
          <w:rFonts w:ascii="Times New Roman" w:hAnsi="Times New Roman"/>
          <w:b/>
          <w:sz w:val="24"/>
          <w:szCs w:val="24"/>
        </w:rPr>
        <w:t>propagation</w:t>
      </w:r>
      <w:r w:rsidRPr="0007530A">
        <w:rPr>
          <w:rFonts w:ascii="Times New Roman" w:hAnsi="Times New Roman"/>
          <w:b/>
          <w:sz w:val="24"/>
          <w:szCs w:val="24"/>
        </w:rPr>
        <w:t xml:space="preserve"> and maintenance of a healthy, well-balanced population of fish and wildlife</w:t>
      </w:r>
    </w:p>
    <w:p w14:paraId="22AA9CEE" w14:textId="019F9B27" w:rsidR="0001107B" w:rsidRPr="0007530A" w:rsidRDefault="0001107B" w:rsidP="0007530A">
      <w:pPr>
        <w:ind w:left="2880" w:hanging="2340"/>
        <w:rPr>
          <w:rFonts w:ascii="Times New Roman" w:hAnsi="Times New Roman"/>
          <w:b/>
          <w:sz w:val="24"/>
          <w:szCs w:val="24"/>
        </w:rPr>
      </w:pPr>
      <w:r w:rsidRPr="0007530A">
        <w:rPr>
          <w:rFonts w:ascii="Times New Roman" w:hAnsi="Times New Roman"/>
          <w:b/>
          <w:sz w:val="24"/>
          <w:szCs w:val="24"/>
        </w:rPr>
        <w:t>Class III–Limited</w:t>
      </w:r>
      <w:r w:rsidRPr="0007530A">
        <w:rPr>
          <w:rFonts w:ascii="Times New Roman" w:hAnsi="Times New Roman"/>
          <w:b/>
          <w:sz w:val="24"/>
          <w:szCs w:val="24"/>
        </w:rPr>
        <w:tab/>
        <w:t xml:space="preserve">Fish </w:t>
      </w:r>
      <w:r w:rsidR="00180ECE">
        <w:rPr>
          <w:rFonts w:ascii="Times New Roman" w:hAnsi="Times New Roman"/>
          <w:b/>
          <w:sz w:val="24"/>
          <w:szCs w:val="24"/>
        </w:rPr>
        <w:t>c</w:t>
      </w:r>
      <w:r w:rsidR="00180ECE" w:rsidRPr="0007530A">
        <w:rPr>
          <w:rFonts w:ascii="Times New Roman" w:hAnsi="Times New Roman"/>
          <w:b/>
          <w:sz w:val="24"/>
          <w:szCs w:val="24"/>
        </w:rPr>
        <w:t>onsumption</w:t>
      </w:r>
      <w:r w:rsidRPr="0007530A">
        <w:rPr>
          <w:rFonts w:ascii="Times New Roman" w:hAnsi="Times New Roman"/>
          <w:b/>
          <w:sz w:val="24"/>
          <w:szCs w:val="24"/>
        </w:rPr>
        <w:t xml:space="preserve">; </w:t>
      </w:r>
      <w:r w:rsidR="00180ECE">
        <w:rPr>
          <w:rFonts w:ascii="Times New Roman" w:hAnsi="Times New Roman"/>
          <w:b/>
          <w:sz w:val="24"/>
          <w:szCs w:val="24"/>
        </w:rPr>
        <w:t>r</w:t>
      </w:r>
      <w:r w:rsidR="00180ECE" w:rsidRPr="0007530A">
        <w:rPr>
          <w:rFonts w:ascii="Times New Roman" w:hAnsi="Times New Roman"/>
          <w:b/>
          <w:sz w:val="24"/>
          <w:szCs w:val="24"/>
        </w:rPr>
        <w:t xml:space="preserve">ecreation </w:t>
      </w:r>
      <w:r w:rsidRPr="0007530A">
        <w:rPr>
          <w:rFonts w:ascii="Times New Roman" w:hAnsi="Times New Roman"/>
          <w:b/>
          <w:sz w:val="24"/>
          <w:szCs w:val="24"/>
        </w:rPr>
        <w:t xml:space="preserve">or </w:t>
      </w:r>
      <w:r w:rsidR="00180ECE">
        <w:rPr>
          <w:rFonts w:ascii="Times New Roman" w:hAnsi="Times New Roman"/>
          <w:b/>
          <w:sz w:val="24"/>
          <w:szCs w:val="24"/>
        </w:rPr>
        <w:t>l</w:t>
      </w:r>
      <w:r w:rsidR="00180ECE" w:rsidRPr="0007530A">
        <w:rPr>
          <w:rFonts w:ascii="Times New Roman" w:hAnsi="Times New Roman"/>
          <w:b/>
          <w:sz w:val="24"/>
          <w:szCs w:val="24"/>
        </w:rPr>
        <w:t xml:space="preserve">imited </w:t>
      </w:r>
      <w:r w:rsidR="00180ECE">
        <w:rPr>
          <w:rFonts w:ascii="Times New Roman" w:hAnsi="Times New Roman"/>
          <w:b/>
          <w:sz w:val="24"/>
          <w:szCs w:val="24"/>
        </w:rPr>
        <w:t>r</w:t>
      </w:r>
      <w:r w:rsidR="00180ECE" w:rsidRPr="0007530A">
        <w:rPr>
          <w:rFonts w:ascii="Times New Roman" w:hAnsi="Times New Roman"/>
          <w:b/>
          <w:sz w:val="24"/>
          <w:szCs w:val="24"/>
        </w:rPr>
        <w:t>ecreation</w:t>
      </w:r>
      <w:r w:rsidRPr="0007530A">
        <w:rPr>
          <w:rFonts w:ascii="Times New Roman" w:hAnsi="Times New Roman"/>
          <w:b/>
          <w:sz w:val="24"/>
          <w:szCs w:val="24"/>
        </w:rPr>
        <w:t xml:space="preserve">; and/or </w:t>
      </w:r>
      <w:r w:rsidR="00180ECE">
        <w:rPr>
          <w:rFonts w:ascii="Times New Roman" w:hAnsi="Times New Roman"/>
          <w:b/>
          <w:sz w:val="24"/>
          <w:szCs w:val="24"/>
        </w:rPr>
        <w:t>p</w:t>
      </w:r>
      <w:r w:rsidR="00180ECE" w:rsidRPr="0007530A">
        <w:rPr>
          <w:rFonts w:ascii="Times New Roman" w:hAnsi="Times New Roman"/>
          <w:b/>
          <w:sz w:val="24"/>
          <w:szCs w:val="24"/>
        </w:rPr>
        <w:t xml:space="preserve">ropagation </w:t>
      </w:r>
      <w:r w:rsidRPr="0007530A">
        <w:rPr>
          <w:rFonts w:ascii="Times New Roman" w:hAnsi="Times New Roman"/>
          <w:b/>
          <w:sz w:val="24"/>
          <w:szCs w:val="24"/>
        </w:rPr>
        <w:t xml:space="preserve">and </w:t>
      </w:r>
      <w:r w:rsidR="00180ECE">
        <w:rPr>
          <w:rFonts w:ascii="Times New Roman" w:hAnsi="Times New Roman"/>
          <w:b/>
          <w:sz w:val="24"/>
          <w:szCs w:val="24"/>
        </w:rPr>
        <w:t>m</w:t>
      </w:r>
      <w:r w:rsidR="00180ECE" w:rsidRPr="0007530A">
        <w:rPr>
          <w:rFonts w:ascii="Times New Roman" w:hAnsi="Times New Roman"/>
          <w:b/>
          <w:sz w:val="24"/>
          <w:szCs w:val="24"/>
        </w:rPr>
        <w:t xml:space="preserve">aintenance </w:t>
      </w:r>
      <w:r w:rsidRPr="0007530A">
        <w:rPr>
          <w:rFonts w:ascii="Times New Roman" w:hAnsi="Times New Roman"/>
          <w:b/>
          <w:sz w:val="24"/>
          <w:szCs w:val="24"/>
        </w:rPr>
        <w:t xml:space="preserve">of a </w:t>
      </w:r>
      <w:r w:rsidR="00180ECE">
        <w:rPr>
          <w:rFonts w:ascii="Times New Roman" w:hAnsi="Times New Roman"/>
          <w:b/>
          <w:sz w:val="24"/>
          <w:szCs w:val="24"/>
        </w:rPr>
        <w:t>l</w:t>
      </w:r>
      <w:r w:rsidR="00180ECE" w:rsidRPr="0007530A">
        <w:rPr>
          <w:rFonts w:ascii="Times New Roman" w:hAnsi="Times New Roman"/>
          <w:b/>
          <w:sz w:val="24"/>
          <w:szCs w:val="24"/>
        </w:rPr>
        <w:t xml:space="preserve">imited </w:t>
      </w:r>
      <w:r w:rsidR="00180ECE">
        <w:rPr>
          <w:rFonts w:ascii="Times New Roman" w:hAnsi="Times New Roman"/>
          <w:b/>
          <w:sz w:val="24"/>
          <w:szCs w:val="24"/>
        </w:rPr>
        <w:t>p</w:t>
      </w:r>
      <w:r w:rsidR="00180ECE" w:rsidRPr="0007530A">
        <w:rPr>
          <w:rFonts w:ascii="Times New Roman" w:hAnsi="Times New Roman"/>
          <w:b/>
          <w:sz w:val="24"/>
          <w:szCs w:val="24"/>
        </w:rPr>
        <w:t xml:space="preserve">opulation </w:t>
      </w:r>
      <w:r w:rsidRPr="0007530A">
        <w:rPr>
          <w:rFonts w:ascii="Times New Roman" w:hAnsi="Times New Roman"/>
          <w:b/>
          <w:sz w:val="24"/>
          <w:szCs w:val="24"/>
        </w:rPr>
        <w:t xml:space="preserve">of </w:t>
      </w:r>
      <w:r w:rsidR="00180ECE">
        <w:rPr>
          <w:rFonts w:ascii="Times New Roman" w:hAnsi="Times New Roman"/>
          <w:b/>
          <w:sz w:val="24"/>
          <w:szCs w:val="24"/>
        </w:rPr>
        <w:t>f</w:t>
      </w:r>
      <w:r w:rsidR="00180ECE" w:rsidRPr="0007530A">
        <w:rPr>
          <w:rFonts w:ascii="Times New Roman" w:hAnsi="Times New Roman"/>
          <w:b/>
          <w:sz w:val="24"/>
          <w:szCs w:val="24"/>
        </w:rPr>
        <w:t xml:space="preserve">ish </w:t>
      </w:r>
      <w:r w:rsidRPr="0007530A">
        <w:rPr>
          <w:rFonts w:ascii="Times New Roman" w:hAnsi="Times New Roman"/>
          <w:b/>
          <w:sz w:val="24"/>
          <w:szCs w:val="24"/>
        </w:rPr>
        <w:t xml:space="preserve">and </w:t>
      </w:r>
      <w:r w:rsidR="00180ECE">
        <w:rPr>
          <w:rFonts w:ascii="Times New Roman" w:hAnsi="Times New Roman"/>
          <w:b/>
          <w:sz w:val="24"/>
          <w:szCs w:val="24"/>
        </w:rPr>
        <w:t>w</w:t>
      </w:r>
      <w:r w:rsidR="00180ECE" w:rsidRPr="0007530A">
        <w:rPr>
          <w:rFonts w:ascii="Times New Roman" w:hAnsi="Times New Roman"/>
          <w:b/>
          <w:sz w:val="24"/>
          <w:szCs w:val="24"/>
        </w:rPr>
        <w:t>ildlife</w:t>
      </w:r>
    </w:p>
    <w:p w14:paraId="06532A89" w14:textId="77777777" w:rsidR="00620788" w:rsidRPr="0007530A" w:rsidRDefault="0001107B" w:rsidP="0007530A">
      <w:pPr>
        <w:ind w:left="540"/>
        <w:rPr>
          <w:rFonts w:ascii="Times New Roman" w:hAnsi="Times New Roman"/>
          <w:b/>
          <w:sz w:val="24"/>
          <w:szCs w:val="24"/>
        </w:rPr>
      </w:pPr>
      <w:r w:rsidRPr="0007530A">
        <w:rPr>
          <w:rFonts w:ascii="Times New Roman" w:hAnsi="Times New Roman"/>
          <w:b/>
          <w:sz w:val="24"/>
          <w:szCs w:val="24"/>
        </w:rPr>
        <w:t>Class IV</w:t>
      </w:r>
      <w:r w:rsidR="001B1CFE" w:rsidRPr="001A09A7">
        <w:rPr>
          <w:rFonts w:ascii="Times New Roman" w:hAnsi="Times New Roman"/>
          <w:b/>
          <w:sz w:val="24"/>
          <w:szCs w:val="24"/>
        </w:rPr>
        <w:tab/>
      </w:r>
      <w:r w:rsidR="001B1CFE" w:rsidRPr="001A09A7">
        <w:rPr>
          <w:rFonts w:ascii="Times New Roman" w:hAnsi="Times New Roman"/>
          <w:b/>
          <w:sz w:val="24"/>
          <w:szCs w:val="24"/>
        </w:rPr>
        <w:tab/>
      </w:r>
      <w:r w:rsidRPr="0007530A">
        <w:rPr>
          <w:rFonts w:ascii="Times New Roman" w:hAnsi="Times New Roman"/>
          <w:b/>
          <w:sz w:val="24"/>
          <w:szCs w:val="24"/>
        </w:rPr>
        <w:tab/>
      </w:r>
      <w:r w:rsidR="00620788" w:rsidRPr="0007530A">
        <w:rPr>
          <w:rFonts w:ascii="Times New Roman" w:hAnsi="Times New Roman"/>
          <w:b/>
          <w:sz w:val="24"/>
          <w:szCs w:val="24"/>
        </w:rPr>
        <w:t>Agricultural water supplies</w:t>
      </w:r>
    </w:p>
    <w:p w14:paraId="3F93759A" w14:textId="77777777" w:rsidR="00620788" w:rsidRPr="0007530A" w:rsidRDefault="00620788" w:rsidP="0007530A">
      <w:pPr>
        <w:ind w:left="2880" w:hanging="2340"/>
        <w:rPr>
          <w:rFonts w:ascii="Times New Roman" w:hAnsi="Times New Roman"/>
          <w:b/>
          <w:sz w:val="24"/>
          <w:szCs w:val="24"/>
        </w:rPr>
      </w:pPr>
      <w:r w:rsidRPr="0007530A">
        <w:rPr>
          <w:rFonts w:ascii="Times New Roman" w:hAnsi="Times New Roman"/>
          <w:b/>
          <w:sz w:val="24"/>
          <w:szCs w:val="24"/>
        </w:rPr>
        <w:t>Class V</w:t>
      </w:r>
      <w:r w:rsidRPr="0007530A">
        <w:rPr>
          <w:rFonts w:ascii="Times New Roman" w:hAnsi="Times New Roman"/>
          <w:b/>
          <w:sz w:val="24"/>
          <w:szCs w:val="24"/>
        </w:rPr>
        <w:tab/>
        <w:t>Navigation, utility, and industrial use (there are no state waters currently in this class)</w:t>
      </w:r>
    </w:p>
    <w:p w14:paraId="171378C1" w14:textId="77777777" w:rsidR="00B277EF" w:rsidRDefault="00B277EF" w:rsidP="00B277EF">
      <w:pPr>
        <w:pStyle w:val="Bodytextreduced"/>
      </w:pPr>
    </w:p>
    <w:p w14:paraId="610C357D" w14:textId="1EDF76FA" w:rsidR="00A35D8E" w:rsidRDefault="00710112" w:rsidP="00B277EF">
      <w:pPr>
        <w:pStyle w:val="BodyText1"/>
        <w:rPr>
          <w:color w:val="000000"/>
        </w:rPr>
      </w:pPr>
      <w:r w:rsidRPr="00710112">
        <w:t>Lake Talquin (WBIDs 1297D and 1297C) is a Class III freshwater body</w:t>
      </w:r>
      <w:r>
        <w:t>,</w:t>
      </w:r>
      <w:r w:rsidRPr="00710112">
        <w:t xml:space="preserve"> with a designated use of </w:t>
      </w:r>
      <w:r w:rsidR="0007250B">
        <w:t xml:space="preserve">fish consumption, </w:t>
      </w:r>
      <w:r w:rsidRPr="00710112">
        <w:t xml:space="preserve">recreation, </w:t>
      </w:r>
      <w:r w:rsidR="00A35D8E">
        <w:t xml:space="preserve">and </w:t>
      </w:r>
      <w:r w:rsidRPr="00710112">
        <w:t>propagation and maintenance of a healthy, well-balanced population of fish and wildlife.</w:t>
      </w:r>
      <w:r w:rsidR="0009414F">
        <w:t xml:space="preserve"> </w:t>
      </w:r>
      <w:r w:rsidRPr="00710112">
        <w:t>The Class III water quality criteri</w:t>
      </w:r>
      <w:r w:rsidR="00895804">
        <w:t>a</w:t>
      </w:r>
      <w:r w:rsidRPr="00710112">
        <w:t xml:space="preserve"> applicable to the verified impairments (nutrients) for these waters </w:t>
      </w:r>
      <w:r w:rsidR="00895804">
        <w:t>are</w:t>
      </w:r>
      <w:r w:rsidR="00895804" w:rsidRPr="00710112">
        <w:t xml:space="preserve"> </w:t>
      </w:r>
      <w:r w:rsidRPr="00710112">
        <w:t>Florida</w:t>
      </w:r>
      <w:r w:rsidR="003F47BB">
        <w:t>'</w:t>
      </w:r>
      <w:r w:rsidRPr="00710112">
        <w:t>s nutrient criteria</w:t>
      </w:r>
      <w:r w:rsidR="00A35D8E">
        <w:t>,</w:t>
      </w:r>
      <w:r w:rsidRPr="00710112">
        <w:t xml:space="preserve"> contained in </w:t>
      </w:r>
      <w:r>
        <w:t>Rule</w:t>
      </w:r>
      <w:r w:rsidRPr="00710112">
        <w:t xml:space="preserve"> 62-302.53</w:t>
      </w:r>
      <w:r>
        <w:t>1</w:t>
      </w:r>
      <w:r w:rsidRPr="00710112">
        <w:t>, F.A.C.</w:t>
      </w:r>
      <w:r w:rsidR="00CC4254">
        <w:t>,</w:t>
      </w:r>
      <w:r>
        <w:t xml:space="preserve"> for TN, TP, and </w:t>
      </w:r>
      <w:r w:rsidR="00E01E30" w:rsidRPr="00287654">
        <w:t xml:space="preserve">chlorophyll </w:t>
      </w:r>
      <w:r w:rsidR="00E01E30" w:rsidRPr="009464DE">
        <w:rPr>
          <w:i/>
        </w:rPr>
        <w:t>a</w:t>
      </w:r>
      <w:r w:rsidR="00895804" w:rsidRPr="002E1E39">
        <w:t>,</w:t>
      </w:r>
      <w:r w:rsidR="00333E4A" w:rsidRPr="00895804">
        <w:t xml:space="preserve"> </w:t>
      </w:r>
      <w:r>
        <w:t>and the</w:t>
      </w:r>
      <w:r w:rsidRPr="00710112">
        <w:t xml:space="preserve"> criteri</w:t>
      </w:r>
      <w:r w:rsidR="00321F63">
        <w:t>on</w:t>
      </w:r>
      <w:r w:rsidRPr="00710112">
        <w:t xml:space="preserve"> in </w:t>
      </w:r>
      <w:r>
        <w:t>R</w:t>
      </w:r>
      <w:r w:rsidRPr="00710112">
        <w:t xml:space="preserve">ule 62-302.533, F.A.C., for </w:t>
      </w:r>
      <w:r w:rsidR="00CC4254">
        <w:t>DO</w:t>
      </w:r>
      <w:r w:rsidRPr="00710112">
        <w:t>.</w:t>
      </w:r>
    </w:p>
    <w:p w14:paraId="2C6CF126" w14:textId="52C37449" w:rsidR="00B919A4" w:rsidRDefault="007359C4" w:rsidP="00B277EF">
      <w:pPr>
        <w:pStyle w:val="BodyText1"/>
        <w:rPr>
          <w:color w:val="000000"/>
        </w:rPr>
      </w:pPr>
      <w:r>
        <w:rPr>
          <w:color w:val="000000"/>
        </w:rPr>
        <w:t>B</w:t>
      </w:r>
      <w:r w:rsidR="00B919A4" w:rsidRPr="0002373C">
        <w:rPr>
          <w:color w:val="000000"/>
        </w:rPr>
        <w:t xml:space="preserve">ased on </w:t>
      </w:r>
      <w:r w:rsidR="00BE31C5">
        <w:rPr>
          <w:color w:val="000000"/>
        </w:rPr>
        <w:t xml:space="preserve">a </w:t>
      </w:r>
      <w:r w:rsidR="00B919A4" w:rsidRPr="0002373C">
        <w:rPr>
          <w:color w:val="000000"/>
        </w:rPr>
        <w:t xml:space="preserve">preliminary analysis, </w:t>
      </w:r>
      <w:r>
        <w:rPr>
          <w:color w:val="000000"/>
        </w:rPr>
        <w:t>Lake Tal</w:t>
      </w:r>
      <w:r w:rsidR="00710112">
        <w:rPr>
          <w:color w:val="000000"/>
        </w:rPr>
        <w:t>quin</w:t>
      </w:r>
      <w:r>
        <w:rPr>
          <w:color w:val="000000"/>
        </w:rPr>
        <w:t>, which wa</w:t>
      </w:r>
      <w:r w:rsidR="00B919A4" w:rsidRPr="0002373C">
        <w:rPr>
          <w:color w:val="000000"/>
        </w:rPr>
        <w:t xml:space="preserve">s </w:t>
      </w:r>
      <w:r>
        <w:rPr>
          <w:color w:val="000000"/>
        </w:rPr>
        <w:t>initially</w:t>
      </w:r>
      <w:r w:rsidR="00B919A4" w:rsidRPr="0002373C">
        <w:rPr>
          <w:color w:val="000000"/>
        </w:rPr>
        <w:t xml:space="preserve"> listed as verified impaired for nutrients</w:t>
      </w:r>
      <w:r>
        <w:rPr>
          <w:color w:val="000000"/>
        </w:rPr>
        <w:t xml:space="preserve"> based on TSI</w:t>
      </w:r>
      <w:r w:rsidR="00710112">
        <w:rPr>
          <w:color w:val="000000"/>
        </w:rPr>
        <w:t xml:space="preserve"> and DO</w:t>
      </w:r>
      <w:r w:rsidR="00B919A4" w:rsidRPr="0002373C">
        <w:rPr>
          <w:color w:val="000000"/>
        </w:rPr>
        <w:t xml:space="preserve">, </w:t>
      </w:r>
      <w:r>
        <w:rPr>
          <w:color w:val="000000"/>
        </w:rPr>
        <w:t>remains</w:t>
      </w:r>
      <w:r w:rsidR="00B919A4" w:rsidRPr="0002373C">
        <w:rPr>
          <w:color w:val="000000"/>
        </w:rPr>
        <w:t xml:space="preserve"> impaired </w:t>
      </w:r>
      <w:r w:rsidR="00710112">
        <w:rPr>
          <w:color w:val="000000"/>
        </w:rPr>
        <w:t>for both</w:t>
      </w:r>
      <w:r w:rsidR="0072376A" w:rsidRPr="0072376A">
        <w:rPr>
          <w:color w:val="000000"/>
        </w:rPr>
        <w:t xml:space="preserve"> </w:t>
      </w:r>
      <w:r w:rsidR="0072376A">
        <w:rPr>
          <w:color w:val="000000"/>
        </w:rPr>
        <w:t>nutrients and DO</w:t>
      </w:r>
      <w:r w:rsidR="00710112">
        <w:rPr>
          <w:color w:val="000000"/>
        </w:rPr>
        <w:t xml:space="preserve"> </w:t>
      </w:r>
      <w:r w:rsidR="00B919A4" w:rsidRPr="0002373C">
        <w:rPr>
          <w:color w:val="000000"/>
        </w:rPr>
        <w:t xml:space="preserve">under the </w:t>
      </w:r>
      <w:r w:rsidR="00BE31C5">
        <w:rPr>
          <w:color w:val="000000"/>
        </w:rPr>
        <w:t>NNC</w:t>
      </w:r>
      <w:r w:rsidR="00B919A4" w:rsidRPr="0002373C">
        <w:rPr>
          <w:color w:val="000000"/>
        </w:rPr>
        <w:t>.</w:t>
      </w:r>
    </w:p>
    <w:p w14:paraId="6A6C187E" w14:textId="77777777" w:rsidR="00620788" w:rsidRPr="00276A1C" w:rsidRDefault="00E925E5" w:rsidP="00EC107B">
      <w:pPr>
        <w:pStyle w:val="Heading2"/>
        <w:rPr>
          <w:bCs/>
        </w:rPr>
      </w:pPr>
      <w:bookmarkStart w:id="118" w:name="_Toc75943277"/>
      <w:bookmarkStart w:id="119" w:name="_Toc193850859"/>
      <w:bookmarkStart w:id="120" w:name="_Toc456122949"/>
      <w:bookmarkStart w:id="121" w:name="_Toc482704154"/>
      <w:r w:rsidRPr="00276A1C">
        <w:t>3.2</w:t>
      </w:r>
      <w:bookmarkEnd w:id="118"/>
      <w:bookmarkEnd w:id="119"/>
      <w:r w:rsidR="00B67B0E" w:rsidRPr="00276A1C">
        <w:tab/>
      </w:r>
      <w:r w:rsidR="004C58ED" w:rsidRPr="00276A1C">
        <w:t xml:space="preserve">Numeric </w:t>
      </w:r>
      <w:r w:rsidR="008D2D9A" w:rsidRPr="00276A1C">
        <w:t>Interpretation of the Narrative Nutrient Criterion for Lakes</w:t>
      </w:r>
      <w:bookmarkEnd w:id="120"/>
      <w:bookmarkEnd w:id="121"/>
    </w:p>
    <w:p w14:paraId="4FF483DF" w14:textId="6894E936" w:rsidR="00A35D8E" w:rsidRDefault="006C3EBA" w:rsidP="00B277EF">
      <w:pPr>
        <w:pStyle w:val="BodyText1"/>
        <w:rPr>
          <w:color w:val="000000"/>
        </w:rPr>
      </w:pPr>
      <w:r w:rsidRPr="006F5D94">
        <w:t xml:space="preserve">The </w:t>
      </w:r>
      <w:r w:rsidR="00D71439">
        <w:t>NNC</w:t>
      </w:r>
      <w:r w:rsidRPr="006F5D94">
        <w:t xml:space="preserve"> for inland waters w</w:t>
      </w:r>
      <w:r w:rsidR="00E76732">
        <w:t>ere</w:t>
      </w:r>
      <w:r w:rsidRPr="006F5D94">
        <w:t xml:space="preserve"> adopted in Florida</w:t>
      </w:r>
      <w:r w:rsidR="00E76732">
        <w:t xml:space="preserve"> on December 8, 201</w:t>
      </w:r>
      <w:r w:rsidR="00801037">
        <w:t>1</w:t>
      </w:r>
      <w:r w:rsidR="00180ECE">
        <w:t xml:space="preserve">; were </w:t>
      </w:r>
      <w:r w:rsidR="00E76732">
        <w:t xml:space="preserve">approved by </w:t>
      </w:r>
      <w:r w:rsidR="001B1CFE">
        <w:t xml:space="preserve">the </w:t>
      </w:r>
      <w:r w:rsidR="00E76732">
        <w:t>EPA on July 3</w:t>
      </w:r>
      <w:r w:rsidRPr="006F5D94">
        <w:t>, 2012</w:t>
      </w:r>
      <w:r w:rsidR="00180ECE">
        <w:t>;</w:t>
      </w:r>
      <w:r w:rsidRPr="006F5D94">
        <w:t xml:space="preserve"> and have been</w:t>
      </w:r>
      <w:r w:rsidR="007359C4">
        <w:t xml:space="preserve"> in</w:t>
      </w:r>
      <w:r w:rsidR="00E76732">
        <w:t xml:space="preserve"> effect since October 27</w:t>
      </w:r>
      <w:r w:rsidRPr="006F5D94">
        <w:t>, 2014.</w:t>
      </w:r>
      <w:r w:rsidR="0009414F">
        <w:t xml:space="preserve"> </w:t>
      </w:r>
      <w:r w:rsidRPr="006F5D94">
        <w:rPr>
          <w:color w:val="000000"/>
        </w:rPr>
        <w:t>The nutrient TMDLs in this report, upon adopt</w:t>
      </w:r>
      <w:r w:rsidR="007359C4">
        <w:rPr>
          <w:color w:val="000000"/>
        </w:rPr>
        <w:t>ion</w:t>
      </w:r>
      <w:r w:rsidRPr="006F5D94">
        <w:rPr>
          <w:color w:val="000000"/>
        </w:rPr>
        <w:t xml:space="preserve"> into</w:t>
      </w:r>
      <w:r w:rsidR="00E76732">
        <w:rPr>
          <w:color w:val="000000"/>
        </w:rPr>
        <w:t xml:space="preserve"> Chapter</w:t>
      </w:r>
      <w:r w:rsidRPr="006F5D94">
        <w:rPr>
          <w:color w:val="000000"/>
        </w:rPr>
        <w:t xml:space="preserve"> 62-304, F.A.C</w:t>
      </w:r>
      <w:r w:rsidR="0072376A">
        <w:rPr>
          <w:color w:val="000000"/>
        </w:rPr>
        <w:t>.</w:t>
      </w:r>
      <w:r w:rsidRPr="006F5D94">
        <w:rPr>
          <w:color w:val="000000"/>
        </w:rPr>
        <w:t xml:space="preserve">, will constitute </w:t>
      </w:r>
      <w:r w:rsidR="007359C4">
        <w:rPr>
          <w:color w:val="000000"/>
        </w:rPr>
        <w:t xml:space="preserve">the </w:t>
      </w:r>
      <w:r w:rsidR="001B1CFE" w:rsidRPr="006F5D94">
        <w:rPr>
          <w:color w:val="000000"/>
        </w:rPr>
        <w:t>site</w:t>
      </w:r>
      <w:r w:rsidR="001B1CFE">
        <w:rPr>
          <w:color w:val="000000"/>
        </w:rPr>
        <w:t>-</w:t>
      </w:r>
      <w:r w:rsidRPr="006F5D94">
        <w:rPr>
          <w:color w:val="000000"/>
        </w:rPr>
        <w:t xml:space="preserve">specific numeric interpretations of the narrative nutrient criterion set forth in </w:t>
      </w:r>
      <w:r w:rsidR="001B1CFE">
        <w:rPr>
          <w:color w:val="000000"/>
        </w:rPr>
        <w:t>P</w:t>
      </w:r>
      <w:r w:rsidRPr="006F5D94">
        <w:rPr>
          <w:color w:val="000000"/>
        </w:rPr>
        <w:t>aragraph 62-302</w:t>
      </w:r>
      <w:r w:rsidR="007359C4">
        <w:rPr>
          <w:color w:val="000000"/>
        </w:rPr>
        <w:t>.530(</w:t>
      </w:r>
      <w:proofErr w:type="gramStart"/>
      <w:r w:rsidR="00532568">
        <w:rPr>
          <w:color w:val="000000"/>
        </w:rPr>
        <w:t>90</w:t>
      </w:r>
      <w:r w:rsidR="007359C4">
        <w:rPr>
          <w:color w:val="000000"/>
        </w:rPr>
        <w:t>)(</w:t>
      </w:r>
      <w:proofErr w:type="gramEnd"/>
      <w:r w:rsidR="007359C4">
        <w:rPr>
          <w:color w:val="000000"/>
        </w:rPr>
        <w:t xml:space="preserve">b), F.A.C., that will </w:t>
      </w:r>
      <w:r w:rsidR="00FB43EC">
        <w:rPr>
          <w:color w:val="000000"/>
        </w:rPr>
        <w:t>supersede</w:t>
      </w:r>
      <w:r w:rsidR="00A35D8E" w:rsidRPr="006F5D94">
        <w:rPr>
          <w:color w:val="000000"/>
        </w:rPr>
        <w:t xml:space="preserve"> </w:t>
      </w:r>
      <w:r w:rsidRPr="006F5D94">
        <w:rPr>
          <w:color w:val="000000"/>
        </w:rPr>
        <w:t xml:space="preserve">the otherwise applicable NNC in </w:t>
      </w:r>
      <w:r w:rsidR="001B1CFE">
        <w:rPr>
          <w:color w:val="000000"/>
        </w:rPr>
        <w:t>S</w:t>
      </w:r>
      <w:r w:rsidR="001B1CFE" w:rsidRPr="006F5D94">
        <w:rPr>
          <w:color w:val="000000"/>
        </w:rPr>
        <w:t xml:space="preserve">ubsection </w:t>
      </w:r>
      <w:r w:rsidRPr="006F5D94">
        <w:rPr>
          <w:color w:val="000000"/>
        </w:rPr>
        <w:t>62-302.531(2), F.A.C., for this particular water</w:t>
      </w:r>
      <w:r w:rsidR="00D71439">
        <w:rPr>
          <w:color w:val="000000"/>
        </w:rPr>
        <w:t>body</w:t>
      </w:r>
      <w:r w:rsidRPr="006F5D94">
        <w:rPr>
          <w:color w:val="000000"/>
        </w:rPr>
        <w:t>.</w:t>
      </w:r>
    </w:p>
    <w:p w14:paraId="7273E3A4" w14:textId="487142FF" w:rsidR="006C3EBA" w:rsidRDefault="00293A4A" w:rsidP="00B277EF">
      <w:pPr>
        <w:pStyle w:val="BodyText1"/>
      </w:pPr>
      <w:r>
        <w:t xml:space="preserve">The </w:t>
      </w:r>
      <w:r w:rsidR="006C3EBA" w:rsidRPr="006F5D94">
        <w:t>NNC rule language for lakes in Rule 62-302.531(2)</w:t>
      </w:r>
      <w:r w:rsidR="0072376A">
        <w:t>(b)1.</w:t>
      </w:r>
      <w:r w:rsidR="006C3EBA" w:rsidRPr="006F5D94">
        <w:t>, F.A.C.</w:t>
      </w:r>
      <w:r w:rsidR="00A35D8E">
        <w:t>,</w:t>
      </w:r>
      <w:r w:rsidR="006C3EBA" w:rsidRPr="006F5D94">
        <w:t xml:space="preserve"> states</w:t>
      </w:r>
      <w:r w:rsidR="0044139C">
        <w:t xml:space="preserve"> the following</w:t>
      </w:r>
      <w:r w:rsidR="006C3EBA" w:rsidRPr="006F5D94">
        <w:t xml:space="preserve">: </w:t>
      </w:r>
    </w:p>
    <w:p w14:paraId="62F0FE6A" w14:textId="687466CA" w:rsidR="00FE7C4A" w:rsidRDefault="006C3EBA" w:rsidP="00C01B02">
      <w:pPr>
        <w:pStyle w:val="BTIndented"/>
      </w:pPr>
      <w:r w:rsidRPr="00E445EF">
        <w:t>For lakes, the applicable numeric interpretations of the narrative nutrient criterion in paragraph 62-302.530(</w:t>
      </w:r>
      <w:proofErr w:type="gramStart"/>
      <w:r w:rsidR="00532568">
        <w:t>90</w:t>
      </w:r>
      <w:r w:rsidRPr="00E445EF">
        <w:t>)(</w:t>
      </w:r>
      <w:proofErr w:type="gramEnd"/>
      <w:r w:rsidRPr="00E445EF">
        <w:t xml:space="preserve">b), F.A.C., for </w:t>
      </w:r>
      <w:r w:rsidR="00E01E30" w:rsidRPr="00287654">
        <w:t xml:space="preserve">chlorophyll </w:t>
      </w:r>
      <w:r w:rsidR="00E01E30" w:rsidRPr="009464DE">
        <w:rPr>
          <w:i/>
        </w:rPr>
        <w:t>a</w:t>
      </w:r>
      <w:r w:rsidRPr="00E445EF">
        <w:t xml:space="preserve"> are shown in</w:t>
      </w:r>
      <w:r w:rsidRPr="003256B8">
        <w:rPr>
          <w:b/>
        </w:rPr>
        <w:t xml:space="preserve"> </w:t>
      </w:r>
      <w:r w:rsidR="00332581" w:rsidRPr="003256B8">
        <w:rPr>
          <w:b/>
        </w:rPr>
        <w:t>Table 3.1</w:t>
      </w:r>
      <w:r w:rsidR="00550B31" w:rsidRPr="00E445EF">
        <w:t>.</w:t>
      </w:r>
      <w:r w:rsidR="0009414F">
        <w:t xml:space="preserve"> </w:t>
      </w:r>
      <w:r w:rsidRPr="00E445EF">
        <w:t xml:space="preserve">The applicable interpretations for TN and TP will vary on an annual basis, depending on the availability of </w:t>
      </w:r>
      <w:r w:rsidR="00E01E30" w:rsidRPr="00287654">
        <w:t xml:space="preserve">chlorophyll </w:t>
      </w:r>
      <w:r w:rsidR="00E01E30" w:rsidRPr="009464DE">
        <w:rPr>
          <w:i/>
        </w:rPr>
        <w:t>a</w:t>
      </w:r>
      <w:r w:rsidRPr="00E445EF">
        <w:t xml:space="preserve"> data and the concentrations of nutrients and </w:t>
      </w:r>
      <w:r w:rsidR="00E01E30" w:rsidRPr="00287654">
        <w:t xml:space="preserve">chlorophyll </w:t>
      </w:r>
      <w:r w:rsidR="00E01E30" w:rsidRPr="009464DE">
        <w:rPr>
          <w:i/>
        </w:rPr>
        <w:t>a</w:t>
      </w:r>
      <w:r w:rsidR="00946D99" w:rsidRPr="00E445EF">
        <w:t xml:space="preserve"> </w:t>
      </w:r>
      <w:r w:rsidRPr="00E445EF">
        <w:t>in the lake, as described below</w:t>
      </w:r>
      <w:r w:rsidR="00550B31" w:rsidRPr="00E445EF">
        <w:t>.</w:t>
      </w:r>
      <w:r w:rsidR="0009414F">
        <w:t xml:space="preserve"> </w:t>
      </w:r>
      <w:r w:rsidRPr="00E445EF">
        <w:t xml:space="preserve">The applicable numeric interpretations for TN, </w:t>
      </w:r>
      <w:r w:rsidR="00550B31" w:rsidRPr="00E445EF">
        <w:t>TP</w:t>
      </w:r>
      <w:r w:rsidR="00293A4A">
        <w:t>,</w:t>
      </w:r>
      <w:r w:rsidRPr="00E445EF">
        <w:t xml:space="preserve"> and </w:t>
      </w:r>
      <w:r w:rsidR="00E01E30" w:rsidRPr="00287654">
        <w:lastRenderedPageBreak/>
        <w:t xml:space="preserve">chlorophyll </w:t>
      </w:r>
      <w:r w:rsidR="00E01E30" w:rsidRPr="009464DE">
        <w:rPr>
          <w:i/>
        </w:rPr>
        <w:t>a</w:t>
      </w:r>
      <w:r w:rsidR="00E01E30" w:rsidDel="00E01E30">
        <w:t xml:space="preserve"> </w:t>
      </w:r>
      <w:r w:rsidRPr="00E445EF">
        <w:t xml:space="preserve">shall not be exceeded more than once in any consecutive </w:t>
      </w:r>
      <w:r w:rsidR="00293A4A" w:rsidRPr="00E445EF">
        <w:t>three</w:t>
      </w:r>
      <w:r w:rsidR="00293A4A">
        <w:t>-</w:t>
      </w:r>
      <w:r w:rsidRPr="00E445EF">
        <w:t>year period.</w:t>
      </w:r>
    </w:p>
    <w:p w14:paraId="525D21D1" w14:textId="59F0E40C" w:rsidR="00FE7C4A" w:rsidRDefault="006C3EBA" w:rsidP="00333E4A">
      <w:pPr>
        <w:pStyle w:val="BTIndented"/>
        <w:ind w:firstLine="360"/>
      </w:pPr>
      <w:r w:rsidRPr="00E445EF">
        <w:t xml:space="preserve">a. If there are sufficient data to calculate the annual geometric mean </w:t>
      </w:r>
      <w:r w:rsidR="00E01E30" w:rsidRPr="00287654">
        <w:t xml:space="preserve">chlorophyll </w:t>
      </w:r>
      <w:r w:rsidR="00E01E30" w:rsidRPr="009464DE">
        <w:rPr>
          <w:i/>
        </w:rPr>
        <w:t>a</w:t>
      </w:r>
      <w:r w:rsidRPr="00E445EF">
        <w:t xml:space="preserve"> and the mean does not exceed the </w:t>
      </w:r>
      <w:r w:rsidR="00E01E30" w:rsidRPr="00287654">
        <w:t xml:space="preserve">chlorophyll </w:t>
      </w:r>
      <w:r w:rsidR="00E01E30" w:rsidRPr="009464DE">
        <w:rPr>
          <w:i/>
        </w:rPr>
        <w:t>a</w:t>
      </w:r>
      <w:r w:rsidRPr="00E445EF">
        <w:t xml:space="preserve"> value for the lake type in the table below, then the TN and TP numeric interpretations for that calendar year shall be the annual geometric means of lake TN and TP samples, subject to the minimum and maximum limits in the table below</w:t>
      </w:r>
      <w:r w:rsidR="00550B31" w:rsidRPr="00E445EF">
        <w:t>.</w:t>
      </w:r>
      <w:r w:rsidR="0009414F">
        <w:t xml:space="preserve"> </w:t>
      </w:r>
      <w:r w:rsidR="00286405">
        <w:t>[</w:t>
      </w:r>
      <w:r w:rsidRPr="00E445EF">
        <w:t>However, for lakes with color &gt; 40 PCU in the West Central Nutrient Watershed Region, the maximum TP limit shall be the 0.49 mg/L TP streams threshold for the region</w:t>
      </w:r>
      <w:r w:rsidR="00286405">
        <w:t>];</w:t>
      </w:r>
      <w:r w:rsidRPr="00E445EF">
        <w:t xml:space="preserve"> or </w:t>
      </w:r>
    </w:p>
    <w:p w14:paraId="59E72BB0" w14:textId="21F5AACF" w:rsidR="00E33390" w:rsidRDefault="006C3EBA" w:rsidP="00333E4A">
      <w:pPr>
        <w:pStyle w:val="BTIndented"/>
        <w:ind w:firstLine="360"/>
      </w:pPr>
      <w:r w:rsidRPr="00E445EF">
        <w:t xml:space="preserve">b. If there are insufficient data to calculate the annual geometric mean </w:t>
      </w:r>
      <w:r w:rsidR="00E01E30" w:rsidRPr="00287654">
        <w:t xml:space="preserve">chlorophyll </w:t>
      </w:r>
      <w:r w:rsidR="00E01E30" w:rsidRPr="009464DE">
        <w:rPr>
          <w:i/>
        </w:rPr>
        <w:t>a</w:t>
      </w:r>
      <w:r w:rsidR="00946D99" w:rsidRPr="00E445EF">
        <w:t xml:space="preserve"> </w:t>
      </w:r>
      <w:r w:rsidRPr="00E445EF">
        <w:t xml:space="preserve">for a given year or the annual geometric mean </w:t>
      </w:r>
      <w:r w:rsidR="00E01E30" w:rsidRPr="00287654">
        <w:t xml:space="preserve">chlorophyll </w:t>
      </w:r>
      <w:proofErr w:type="gramStart"/>
      <w:r w:rsidR="00E01E30" w:rsidRPr="009464DE">
        <w:rPr>
          <w:i/>
        </w:rPr>
        <w:t>a</w:t>
      </w:r>
      <w:proofErr w:type="gramEnd"/>
      <w:r w:rsidR="00946D99" w:rsidRPr="00E445EF">
        <w:t xml:space="preserve"> </w:t>
      </w:r>
      <w:r w:rsidRPr="00E445EF">
        <w:t>exceeds the values in the table below for the lake type, then the applicable numeric interpretations for TN and TP shall be the minimum values in the table below.</w:t>
      </w:r>
    </w:p>
    <w:p w14:paraId="1483D3D6" w14:textId="4C153959" w:rsidR="001B1CFE" w:rsidRDefault="00D74B25" w:rsidP="000810A4">
      <w:pPr>
        <w:pStyle w:val="BodyText1"/>
      </w:pPr>
      <w:bookmarkStart w:id="122" w:name="_Toc412702028"/>
      <w:bookmarkStart w:id="123" w:name="_Toc414004673"/>
      <w:r w:rsidRPr="00E828C1">
        <w:t>Based on the data retrieved from IWR Run</w:t>
      </w:r>
      <w:r>
        <w:t xml:space="preserve"> </w:t>
      </w:r>
      <w:r w:rsidRPr="00E828C1">
        <w:t>4</w:t>
      </w:r>
      <w:r w:rsidR="0073434A">
        <w:t>7</w:t>
      </w:r>
      <w:r w:rsidRPr="00E828C1">
        <w:t xml:space="preserve">, the long-term geometric mean color value for </w:t>
      </w:r>
      <w:r w:rsidR="00710112">
        <w:t xml:space="preserve">both WBIDs in </w:t>
      </w:r>
      <w:r w:rsidRPr="00E828C1">
        <w:t xml:space="preserve">Lake </w:t>
      </w:r>
      <w:r>
        <w:t>Tal</w:t>
      </w:r>
      <w:r w:rsidR="00710112">
        <w:t>quin</w:t>
      </w:r>
      <w:r w:rsidRPr="00E828C1">
        <w:t xml:space="preserve"> is </w:t>
      </w:r>
      <w:r w:rsidR="00710112">
        <w:t>greater than</w:t>
      </w:r>
      <w:r w:rsidRPr="00E828C1">
        <w:t xml:space="preserve"> the 40 PCU value that distinguishes </w:t>
      </w:r>
      <w:r>
        <w:t>high-color</w:t>
      </w:r>
      <w:r w:rsidRPr="00E828C1">
        <w:t xml:space="preserve"> lakes from clear lakes.</w:t>
      </w:r>
      <w:r w:rsidR="0009414F">
        <w:t xml:space="preserve"> </w:t>
      </w:r>
      <w:r w:rsidR="00321F63">
        <w:t>Because t</w:t>
      </w:r>
      <w:r w:rsidR="00321F63" w:rsidRPr="00E1580B">
        <w:t xml:space="preserve">his </w:t>
      </w:r>
      <w:r w:rsidR="00E1580B" w:rsidRPr="00E1580B">
        <w:t xml:space="preserve">characterizes </w:t>
      </w:r>
      <w:r w:rsidR="00E1580B">
        <w:t>t</w:t>
      </w:r>
      <w:r w:rsidR="00E1580B" w:rsidRPr="00E1580B">
        <w:t xml:space="preserve">he lake as high color, alkalinity does not impact the </w:t>
      </w:r>
      <w:r w:rsidR="0072376A">
        <w:t>criteria</w:t>
      </w:r>
      <w:r w:rsidR="00E1580B" w:rsidRPr="00E1580B">
        <w:t xml:space="preserve"> for nutrients </w:t>
      </w:r>
      <w:r w:rsidR="0072376A">
        <w:t>or</w:t>
      </w:r>
      <w:r w:rsidR="00E1580B" w:rsidRPr="00E1580B">
        <w:t xml:space="preserve"> </w:t>
      </w:r>
      <w:r w:rsidR="00E01E30" w:rsidRPr="00287654">
        <w:t xml:space="preserve">chlorophyll </w:t>
      </w:r>
      <w:r w:rsidR="00E01E30" w:rsidRPr="009464DE">
        <w:rPr>
          <w:i/>
        </w:rPr>
        <w:t>a</w:t>
      </w:r>
      <w:r w:rsidRPr="00E828C1">
        <w:t>.</w:t>
      </w:r>
      <w:r w:rsidR="0009414F">
        <w:t xml:space="preserve"> </w:t>
      </w:r>
      <w:r w:rsidR="00E1580B">
        <w:t>Therefore</w:t>
      </w:r>
      <w:r w:rsidR="0072376A">
        <w:t>,</w:t>
      </w:r>
      <w:r w:rsidR="00E1580B">
        <w:t xml:space="preserve"> the applicable</w:t>
      </w:r>
      <w:r w:rsidRPr="00E828C1">
        <w:t xml:space="preserve"> </w:t>
      </w:r>
      <w:r w:rsidR="00E01E30" w:rsidRPr="00287654">
        <w:t xml:space="preserve">chlorophyll </w:t>
      </w:r>
      <w:r w:rsidR="00E01E30" w:rsidRPr="009464DE">
        <w:rPr>
          <w:i/>
        </w:rPr>
        <w:t>a</w:t>
      </w:r>
      <w:r w:rsidR="00946D99">
        <w:t xml:space="preserve"> </w:t>
      </w:r>
      <w:r w:rsidRPr="00E828C1">
        <w:t xml:space="preserve">target is </w:t>
      </w:r>
      <w:r w:rsidR="00F24ED7" w:rsidRPr="00F24ED7">
        <w:t xml:space="preserve">an AGM greater than 20 </w:t>
      </w:r>
      <w:r w:rsidR="00047770">
        <w:t>µg/L</w:t>
      </w:r>
      <w:r w:rsidR="00321F63">
        <w:t>;</w:t>
      </w:r>
      <w:r w:rsidR="00321F63" w:rsidRPr="00F24ED7">
        <w:t xml:space="preserve"> </w:t>
      </w:r>
      <w:r w:rsidR="00A35D8E">
        <w:t xml:space="preserve">the </w:t>
      </w:r>
      <w:r w:rsidR="00F24ED7" w:rsidRPr="00F24ED7">
        <w:t>TP AGM can range between 0.05 and 0.16 mg/L</w:t>
      </w:r>
      <w:r w:rsidR="00A35D8E">
        <w:t>,</w:t>
      </w:r>
      <w:r w:rsidR="00F24ED7" w:rsidRPr="00F24ED7">
        <w:t xml:space="preserve"> and </w:t>
      </w:r>
      <w:r w:rsidR="00A35D8E">
        <w:t xml:space="preserve">the </w:t>
      </w:r>
      <w:r w:rsidR="00F24ED7" w:rsidRPr="00F24ED7">
        <w:t xml:space="preserve">TN AGM </w:t>
      </w:r>
      <w:r w:rsidR="00A35D8E">
        <w:t xml:space="preserve">can range </w:t>
      </w:r>
      <w:r w:rsidR="00F24ED7" w:rsidRPr="00F24ED7">
        <w:t>between 1.27 and 2.23 mg/L</w:t>
      </w:r>
      <w:r w:rsidR="00A35D8E">
        <w:t>,</w:t>
      </w:r>
      <w:r w:rsidR="00F24ED7" w:rsidRPr="00F24ED7">
        <w:t xml:space="preserve"> depending on the </w:t>
      </w:r>
      <w:r w:rsidR="00E01E30" w:rsidRPr="00287654">
        <w:t xml:space="preserve">chlorophyll </w:t>
      </w:r>
      <w:r w:rsidR="00E01E30" w:rsidRPr="009464DE">
        <w:rPr>
          <w:i/>
        </w:rPr>
        <w:t>a</w:t>
      </w:r>
      <w:r w:rsidR="00F24ED7" w:rsidRPr="00F24ED7">
        <w:t xml:space="preserve"> AGM concentration</w:t>
      </w:r>
      <w:r w:rsidR="003A5A1A" w:rsidRPr="00414764">
        <w:t xml:space="preserve"> (</w:t>
      </w:r>
      <w:r w:rsidR="003A5A1A" w:rsidRPr="0073434A">
        <w:rPr>
          <w:b/>
        </w:rPr>
        <w:t>Table 3.1</w:t>
      </w:r>
      <w:r w:rsidR="003A5A1A" w:rsidRPr="00414764">
        <w:t>)</w:t>
      </w:r>
      <w:r w:rsidR="003A5A1A" w:rsidRPr="00E828C1">
        <w:t>.</w:t>
      </w:r>
    </w:p>
    <w:p w14:paraId="20626481" w14:textId="77777777" w:rsidR="006C3EBA" w:rsidRDefault="00CE4204" w:rsidP="003703E5">
      <w:pPr>
        <w:pStyle w:val="Tableheading"/>
      </w:pPr>
      <w:bookmarkStart w:id="124" w:name="_Toc482552886"/>
      <w:r>
        <w:t>Table 3.1</w:t>
      </w:r>
      <w:r w:rsidR="003375F7">
        <w:t>.</w:t>
      </w:r>
      <w:r w:rsidR="00550B31">
        <w:tab/>
      </w:r>
      <w:r w:rsidR="00BE31C5">
        <w:t xml:space="preserve">Chlorophyll </w:t>
      </w:r>
      <w:r w:rsidR="00BE31C5" w:rsidRPr="001A2523">
        <w:rPr>
          <w:i/>
        </w:rPr>
        <w:t>a</w:t>
      </w:r>
      <w:r w:rsidR="006C3EBA">
        <w:t xml:space="preserve">, TN, and TP </w:t>
      </w:r>
      <w:r w:rsidR="00CC4254">
        <w:t xml:space="preserve">criteria </w:t>
      </w:r>
      <w:r w:rsidR="006C3EBA">
        <w:t xml:space="preserve">for Florida </w:t>
      </w:r>
      <w:r w:rsidR="00CC4254">
        <w:t xml:space="preserve">lakes </w:t>
      </w:r>
      <w:r w:rsidR="006C3EBA">
        <w:t>(</w:t>
      </w:r>
      <w:r w:rsidR="00293A4A">
        <w:t xml:space="preserve">Subparagraph </w:t>
      </w:r>
      <w:r w:rsidR="006C3EBA">
        <w:t>62-302.531</w:t>
      </w:r>
      <w:r w:rsidR="00293A4A">
        <w:t>[</w:t>
      </w:r>
      <w:r w:rsidR="006C3EBA">
        <w:t>2</w:t>
      </w:r>
      <w:r w:rsidR="00293A4A">
        <w:t>][</w:t>
      </w:r>
      <w:r w:rsidR="006C3EBA">
        <w:t>b</w:t>
      </w:r>
      <w:r w:rsidR="00293A4A">
        <w:t>]</w:t>
      </w:r>
      <w:r w:rsidR="006C3EBA">
        <w:t>1</w:t>
      </w:r>
      <w:r w:rsidR="00CC4254">
        <w:t>.</w:t>
      </w:r>
      <w:r w:rsidR="006C3EBA">
        <w:t>, F.A.C</w:t>
      </w:r>
      <w:r w:rsidR="001B1CFE">
        <w:t>.</w:t>
      </w:r>
      <w:r w:rsidR="006C3EBA">
        <w:t>)</w:t>
      </w:r>
      <w:bookmarkEnd w:id="122"/>
      <w:bookmarkEnd w:id="123"/>
      <w:bookmarkEnd w:id="124"/>
    </w:p>
    <w:p w14:paraId="79B65F55" w14:textId="77777777" w:rsidR="00CE0353" w:rsidRDefault="00CE0353" w:rsidP="00C01B02">
      <w:pPr>
        <w:pStyle w:val="Bodytextreduced"/>
      </w:pPr>
      <w:r w:rsidRPr="009361ED">
        <w:rPr>
          <w:vertAlign w:val="superscript"/>
        </w:rPr>
        <w:t>1</w:t>
      </w:r>
      <w:r w:rsidRPr="009361ED">
        <w:t xml:space="preserve"> For lakes with color &gt; 40 PCU in the West Central Nutrient Watershed Region, the maximum TP limit shall be the 0.49 mg/L</w:t>
      </w:r>
      <w:r w:rsidRPr="00755291">
        <w:t xml:space="preserve"> </w:t>
      </w:r>
      <w:r w:rsidRPr="009361ED">
        <w:t>TP streams threshold for the region</w:t>
      </w:r>
      <w:r w:rsidR="007545C4">
        <w:t>.</w:t>
      </w:r>
    </w:p>
    <w:p w14:paraId="6474421A" w14:textId="77777777" w:rsidR="00A35D8E" w:rsidRDefault="00A35D8E" w:rsidP="00C01B02">
      <w:pPr>
        <w:pStyle w:val="Bodytextreduced"/>
      </w:pPr>
      <w:r>
        <w:t>CaCO</w:t>
      </w:r>
      <w:r w:rsidRPr="000810A4">
        <w:rPr>
          <w:vertAlign w:val="subscript"/>
        </w:rPr>
        <w:t>3</w:t>
      </w:r>
      <w:r>
        <w:rPr>
          <w:vertAlign w:val="subscript"/>
        </w:rPr>
        <w:t xml:space="preserve"> </w:t>
      </w:r>
      <w:r w:rsidRPr="000810A4">
        <w:t>=</w:t>
      </w:r>
      <w:r>
        <w:t xml:space="preserve"> Calcium carbonate</w:t>
      </w:r>
    </w:p>
    <w:tbl>
      <w:tblPr>
        <w:tblW w:w="9216" w:type="dxa"/>
        <w:jc w:val="center"/>
        <w:tblLook w:val="04A0" w:firstRow="1" w:lastRow="0" w:firstColumn="1" w:lastColumn="0" w:noHBand="0" w:noVBand="1"/>
      </w:tblPr>
      <w:tblGrid>
        <w:gridCol w:w="2160"/>
        <w:gridCol w:w="1440"/>
        <w:gridCol w:w="1296"/>
        <w:gridCol w:w="1440"/>
        <w:gridCol w:w="1440"/>
        <w:gridCol w:w="1440"/>
      </w:tblGrid>
      <w:tr w:rsidR="006C3EBA" w:rsidRPr="00CC4254" w14:paraId="779DB918" w14:textId="77777777" w:rsidTr="0027153E">
        <w:trPr>
          <w:trHeight w:val="720"/>
          <w:tblHeader/>
          <w:jc w:val="center"/>
        </w:trPr>
        <w:tc>
          <w:tcPr>
            <w:tcW w:w="2160"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vAlign w:val="bottom"/>
            <w:hideMark/>
          </w:tcPr>
          <w:p w14:paraId="5B18D3F5" w14:textId="77777777" w:rsidR="006C3EBA" w:rsidRPr="000810A4" w:rsidRDefault="00CE0353">
            <w:pPr>
              <w:pStyle w:val="TableText"/>
              <w:jc w:val="center"/>
              <w:rPr>
                <w:b/>
              </w:rPr>
            </w:pPr>
            <w:r w:rsidRPr="000810A4">
              <w:rPr>
                <w:b/>
              </w:rPr>
              <w:t>Long-</w:t>
            </w:r>
            <w:r w:rsidR="006C3EBA" w:rsidRPr="000810A4">
              <w:rPr>
                <w:b/>
              </w:rPr>
              <w:t>Term Geometric Mean Lake Color and Alkalinity</w:t>
            </w:r>
          </w:p>
        </w:tc>
        <w:tc>
          <w:tcPr>
            <w:tcW w:w="1440" w:type="dxa"/>
            <w:tcBorders>
              <w:top w:val="single" w:sz="8" w:space="0" w:color="000000"/>
              <w:left w:val="nil"/>
              <w:bottom w:val="single" w:sz="8" w:space="0" w:color="000000"/>
              <w:right w:val="single" w:sz="8" w:space="0" w:color="000000"/>
            </w:tcBorders>
            <w:shd w:val="clear" w:color="auto" w:fill="B8CCE4" w:themeFill="accent1" w:themeFillTint="66"/>
            <w:vAlign w:val="bottom"/>
            <w:hideMark/>
          </w:tcPr>
          <w:p w14:paraId="62884926" w14:textId="77777777" w:rsidR="006C3EBA" w:rsidRPr="000810A4" w:rsidRDefault="006C3EBA">
            <w:pPr>
              <w:pStyle w:val="TableText"/>
              <w:jc w:val="center"/>
              <w:rPr>
                <w:b/>
              </w:rPr>
            </w:pPr>
            <w:r w:rsidRPr="000810A4">
              <w:rPr>
                <w:b/>
              </w:rPr>
              <w:t>A</w:t>
            </w:r>
            <w:r w:rsidR="00910F07">
              <w:rPr>
                <w:b/>
              </w:rPr>
              <w:t>GM</w:t>
            </w:r>
            <w:r w:rsidRPr="000810A4">
              <w:rPr>
                <w:b/>
              </w:rPr>
              <w:t xml:space="preserve"> Chlorophyll </w:t>
            </w:r>
            <w:r w:rsidRPr="000810A4">
              <w:rPr>
                <w:b/>
                <w:i/>
              </w:rPr>
              <w:t>a</w:t>
            </w:r>
          </w:p>
        </w:tc>
        <w:tc>
          <w:tcPr>
            <w:tcW w:w="1296" w:type="dxa"/>
            <w:tcBorders>
              <w:top w:val="single" w:sz="8" w:space="0" w:color="000000"/>
              <w:left w:val="nil"/>
              <w:bottom w:val="single" w:sz="8" w:space="0" w:color="000000"/>
              <w:right w:val="single" w:sz="8" w:space="0" w:color="000000"/>
            </w:tcBorders>
            <w:shd w:val="clear" w:color="auto" w:fill="B8CCE4" w:themeFill="accent1" w:themeFillTint="66"/>
            <w:vAlign w:val="bottom"/>
            <w:hideMark/>
          </w:tcPr>
          <w:p w14:paraId="216B2D45" w14:textId="77777777" w:rsidR="006C3EBA" w:rsidRPr="000810A4" w:rsidRDefault="006C3EBA">
            <w:pPr>
              <w:pStyle w:val="TableText"/>
              <w:jc w:val="center"/>
              <w:rPr>
                <w:b/>
              </w:rPr>
            </w:pPr>
            <w:r w:rsidRPr="000810A4">
              <w:rPr>
                <w:b/>
              </w:rPr>
              <w:t xml:space="preserve">Minimum Calculated </w:t>
            </w:r>
            <w:r w:rsidR="00910F07" w:rsidRPr="00C0530B">
              <w:rPr>
                <w:b/>
              </w:rPr>
              <w:t>A</w:t>
            </w:r>
            <w:r w:rsidR="00910F07">
              <w:rPr>
                <w:b/>
              </w:rPr>
              <w:t>GM</w:t>
            </w:r>
            <w:r w:rsidR="00910F07" w:rsidRPr="00C0530B">
              <w:rPr>
                <w:b/>
              </w:rPr>
              <w:t xml:space="preserve"> </w:t>
            </w:r>
            <w:r w:rsidRPr="000810A4">
              <w:rPr>
                <w:b/>
              </w:rPr>
              <w:t>T</w:t>
            </w:r>
            <w:r w:rsidR="00293A4A" w:rsidRPr="000810A4">
              <w:rPr>
                <w:b/>
              </w:rPr>
              <w:t>P</w:t>
            </w:r>
            <w:r w:rsidRPr="000810A4">
              <w:rPr>
                <w:b/>
              </w:rPr>
              <w:t xml:space="preserve"> NNC</w:t>
            </w:r>
          </w:p>
        </w:tc>
        <w:tc>
          <w:tcPr>
            <w:tcW w:w="1440" w:type="dxa"/>
            <w:tcBorders>
              <w:top w:val="single" w:sz="8" w:space="0" w:color="000000"/>
              <w:left w:val="nil"/>
              <w:bottom w:val="single" w:sz="8" w:space="0" w:color="000000"/>
              <w:right w:val="single" w:sz="8" w:space="0" w:color="000000"/>
            </w:tcBorders>
            <w:shd w:val="clear" w:color="auto" w:fill="B8CCE4" w:themeFill="accent1" w:themeFillTint="66"/>
            <w:vAlign w:val="bottom"/>
            <w:hideMark/>
          </w:tcPr>
          <w:p w14:paraId="27B46A36" w14:textId="77777777" w:rsidR="00783ADB" w:rsidRDefault="006C3EBA">
            <w:pPr>
              <w:pStyle w:val="TableText"/>
              <w:jc w:val="center"/>
              <w:rPr>
                <w:b/>
              </w:rPr>
            </w:pPr>
            <w:r w:rsidRPr="000810A4">
              <w:rPr>
                <w:b/>
              </w:rPr>
              <w:t xml:space="preserve">Minimum Calculated </w:t>
            </w:r>
          </w:p>
          <w:p w14:paraId="4F5B71A8" w14:textId="77777777" w:rsidR="00783ADB" w:rsidRDefault="00910F07">
            <w:pPr>
              <w:pStyle w:val="TableText"/>
              <w:jc w:val="center"/>
              <w:rPr>
                <w:b/>
              </w:rPr>
            </w:pPr>
            <w:r w:rsidRPr="00C0530B">
              <w:rPr>
                <w:b/>
              </w:rPr>
              <w:t>A</w:t>
            </w:r>
            <w:r>
              <w:rPr>
                <w:b/>
              </w:rPr>
              <w:t>GM</w:t>
            </w:r>
            <w:r w:rsidRPr="00C0530B">
              <w:rPr>
                <w:b/>
              </w:rPr>
              <w:t xml:space="preserve"> </w:t>
            </w:r>
          </w:p>
          <w:p w14:paraId="02242449" w14:textId="77777777" w:rsidR="006C3EBA" w:rsidRPr="000810A4" w:rsidRDefault="006C3EBA">
            <w:pPr>
              <w:pStyle w:val="TableText"/>
              <w:jc w:val="center"/>
              <w:rPr>
                <w:b/>
              </w:rPr>
            </w:pPr>
            <w:r w:rsidRPr="000810A4">
              <w:rPr>
                <w:b/>
              </w:rPr>
              <w:t>T</w:t>
            </w:r>
            <w:r w:rsidR="00293A4A" w:rsidRPr="000810A4">
              <w:rPr>
                <w:b/>
              </w:rPr>
              <w:t>N</w:t>
            </w:r>
            <w:r w:rsidRPr="000810A4">
              <w:rPr>
                <w:b/>
              </w:rPr>
              <w:t xml:space="preserve"> NNC</w:t>
            </w:r>
          </w:p>
        </w:tc>
        <w:tc>
          <w:tcPr>
            <w:tcW w:w="1440" w:type="dxa"/>
            <w:tcBorders>
              <w:top w:val="single" w:sz="8" w:space="0" w:color="000000"/>
              <w:left w:val="nil"/>
              <w:bottom w:val="single" w:sz="8" w:space="0" w:color="000000"/>
              <w:right w:val="single" w:sz="8" w:space="0" w:color="000000"/>
            </w:tcBorders>
            <w:shd w:val="clear" w:color="auto" w:fill="B8CCE4" w:themeFill="accent1" w:themeFillTint="66"/>
            <w:vAlign w:val="bottom"/>
            <w:hideMark/>
          </w:tcPr>
          <w:p w14:paraId="3F90A75D" w14:textId="77777777" w:rsidR="00783ADB" w:rsidRDefault="006C3EBA">
            <w:pPr>
              <w:pStyle w:val="TableText"/>
              <w:jc w:val="center"/>
              <w:rPr>
                <w:b/>
              </w:rPr>
            </w:pPr>
            <w:r w:rsidRPr="000810A4">
              <w:rPr>
                <w:b/>
              </w:rPr>
              <w:t xml:space="preserve">Maximum Calculated </w:t>
            </w:r>
          </w:p>
          <w:p w14:paraId="2B716006" w14:textId="77777777" w:rsidR="00783ADB" w:rsidRDefault="00910F07">
            <w:pPr>
              <w:pStyle w:val="TableText"/>
              <w:jc w:val="center"/>
              <w:rPr>
                <w:b/>
              </w:rPr>
            </w:pPr>
            <w:r w:rsidRPr="00C0530B">
              <w:rPr>
                <w:b/>
              </w:rPr>
              <w:t>A</w:t>
            </w:r>
            <w:r>
              <w:rPr>
                <w:b/>
              </w:rPr>
              <w:t>GM</w:t>
            </w:r>
            <w:r w:rsidRPr="00C0530B">
              <w:rPr>
                <w:b/>
              </w:rPr>
              <w:t xml:space="preserve"> </w:t>
            </w:r>
          </w:p>
          <w:p w14:paraId="377D8A5E" w14:textId="77777777" w:rsidR="006C3EBA" w:rsidRPr="000810A4" w:rsidRDefault="00293A4A">
            <w:pPr>
              <w:pStyle w:val="TableText"/>
              <w:jc w:val="center"/>
              <w:rPr>
                <w:b/>
              </w:rPr>
            </w:pPr>
            <w:r w:rsidRPr="000810A4">
              <w:rPr>
                <w:b/>
              </w:rPr>
              <w:t>TP</w:t>
            </w:r>
            <w:r w:rsidR="006C3EBA" w:rsidRPr="000810A4">
              <w:rPr>
                <w:b/>
              </w:rPr>
              <w:t xml:space="preserve"> NNC</w:t>
            </w:r>
          </w:p>
        </w:tc>
        <w:tc>
          <w:tcPr>
            <w:tcW w:w="1440" w:type="dxa"/>
            <w:tcBorders>
              <w:top w:val="single" w:sz="8" w:space="0" w:color="000000"/>
              <w:left w:val="nil"/>
              <w:bottom w:val="single" w:sz="8" w:space="0" w:color="000000"/>
              <w:right w:val="single" w:sz="8" w:space="0" w:color="000000"/>
            </w:tcBorders>
            <w:shd w:val="clear" w:color="auto" w:fill="B8CCE4" w:themeFill="accent1" w:themeFillTint="66"/>
            <w:vAlign w:val="bottom"/>
            <w:hideMark/>
          </w:tcPr>
          <w:p w14:paraId="6631F6DD" w14:textId="77777777" w:rsidR="00783ADB" w:rsidRDefault="006C3EBA">
            <w:pPr>
              <w:pStyle w:val="TableText"/>
              <w:jc w:val="center"/>
              <w:rPr>
                <w:b/>
              </w:rPr>
            </w:pPr>
            <w:r w:rsidRPr="000810A4">
              <w:rPr>
                <w:b/>
              </w:rPr>
              <w:t xml:space="preserve">Maximum Calculated </w:t>
            </w:r>
            <w:r w:rsidR="00910F07" w:rsidRPr="00C0530B">
              <w:rPr>
                <w:b/>
              </w:rPr>
              <w:t>A</w:t>
            </w:r>
            <w:r w:rsidR="00910F07">
              <w:rPr>
                <w:b/>
              </w:rPr>
              <w:t>GM</w:t>
            </w:r>
            <w:r w:rsidRPr="000810A4">
              <w:rPr>
                <w:b/>
              </w:rPr>
              <w:t xml:space="preserve"> </w:t>
            </w:r>
          </w:p>
          <w:p w14:paraId="25D85766" w14:textId="77777777" w:rsidR="006C3EBA" w:rsidRPr="000810A4" w:rsidRDefault="00293A4A">
            <w:pPr>
              <w:pStyle w:val="TableText"/>
              <w:jc w:val="center"/>
              <w:rPr>
                <w:b/>
              </w:rPr>
            </w:pPr>
            <w:r w:rsidRPr="000810A4">
              <w:rPr>
                <w:b/>
              </w:rPr>
              <w:t>TN</w:t>
            </w:r>
            <w:r w:rsidR="006C3EBA" w:rsidRPr="000810A4">
              <w:rPr>
                <w:b/>
              </w:rPr>
              <w:t xml:space="preserve"> NNC</w:t>
            </w:r>
          </w:p>
        </w:tc>
      </w:tr>
      <w:tr w:rsidR="006C3EBA" w:rsidRPr="006E004C" w14:paraId="4A7C8E4B" w14:textId="77777777" w:rsidTr="0027153E">
        <w:trPr>
          <w:trHeight w:val="385"/>
          <w:tblHeader/>
          <w:jc w:val="center"/>
        </w:trPr>
        <w:tc>
          <w:tcPr>
            <w:tcW w:w="2160" w:type="dxa"/>
            <w:tcBorders>
              <w:top w:val="nil"/>
              <w:left w:val="single" w:sz="8" w:space="0" w:color="000000"/>
              <w:bottom w:val="single" w:sz="8" w:space="0" w:color="000000"/>
              <w:right w:val="single" w:sz="8" w:space="0" w:color="000000"/>
            </w:tcBorders>
            <w:shd w:val="clear" w:color="auto" w:fill="auto"/>
            <w:vAlign w:val="center"/>
            <w:hideMark/>
          </w:tcPr>
          <w:p w14:paraId="78D2D423" w14:textId="019B9D05" w:rsidR="006C3EBA" w:rsidRPr="00C01B02" w:rsidRDefault="006C3EBA" w:rsidP="00C01B02">
            <w:pPr>
              <w:pStyle w:val="TableText"/>
              <w:jc w:val="center"/>
              <w:rPr>
                <w:b/>
              </w:rPr>
            </w:pPr>
            <w:r w:rsidRPr="00C01B02">
              <w:rPr>
                <w:b/>
              </w:rPr>
              <w:t>&gt;</w:t>
            </w:r>
            <w:r w:rsidR="006C4002">
              <w:rPr>
                <w:b/>
              </w:rPr>
              <w:t xml:space="preserve"> </w:t>
            </w:r>
            <w:r w:rsidRPr="00C01B02">
              <w:rPr>
                <w:b/>
              </w:rPr>
              <w:t xml:space="preserve">40 </w:t>
            </w:r>
            <w:r w:rsidR="007545C4" w:rsidRPr="00C01B02">
              <w:rPr>
                <w:b/>
              </w:rPr>
              <w:t>PCU</w:t>
            </w:r>
          </w:p>
        </w:tc>
        <w:tc>
          <w:tcPr>
            <w:tcW w:w="1440" w:type="dxa"/>
            <w:tcBorders>
              <w:top w:val="nil"/>
              <w:left w:val="nil"/>
              <w:bottom w:val="single" w:sz="8" w:space="0" w:color="000000"/>
              <w:right w:val="single" w:sz="8" w:space="0" w:color="000000"/>
            </w:tcBorders>
            <w:shd w:val="clear" w:color="auto" w:fill="auto"/>
            <w:vAlign w:val="center"/>
            <w:hideMark/>
          </w:tcPr>
          <w:p w14:paraId="4B213DD2" w14:textId="77777777" w:rsidR="006C3EBA" w:rsidRPr="006E004C" w:rsidRDefault="006C3EBA" w:rsidP="00C01B02">
            <w:pPr>
              <w:pStyle w:val="TableText"/>
              <w:jc w:val="center"/>
            </w:pPr>
            <w:r w:rsidRPr="006E004C">
              <w:t>20 µg/L</w:t>
            </w:r>
          </w:p>
        </w:tc>
        <w:tc>
          <w:tcPr>
            <w:tcW w:w="1296" w:type="dxa"/>
            <w:tcBorders>
              <w:top w:val="nil"/>
              <w:left w:val="nil"/>
              <w:bottom w:val="single" w:sz="8" w:space="0" w:color="000000"/>
              <w:right w:val="single" w:sz="8" w:space="0" w:color="000000"/>
            </w:tcBorders>
            <w:shd w:val="clear" w:color="auto" w:fill="auto"/>
            <w:vAlign w:val="center"/>
            <w:hideMark/>
          </w:tcPr>
          <w:p w14:paraId="554D8BE9" w14:textId="77777777" w:rsidR="006C3EBA" w:rsidRPr="006E004C" w:rsidRDefault="006C3EBA" w:rsidP="00C01B02">
            <w:pPr>
              <w:pStyle w:val="TableText"/>
              <w:jc w:val="center"/>
            </w:pPr>
            <w:r w:rsidRPr="006E004C">
              <w:t>0.05 mg/L</w:t>
            </w:r>
          </w:p>
        </w:tc>
        <w:tc>
          <w:tcPr>
            <w:tcW w:w="1440" w:type="dxa"/>
            <w:tcBorders>
              <w:top w:val="nil"/>
              <w:left w:val="nil"/>
              <w:bottom w:val="single" w:sz="8" w:space="0" w:color="000000"/>
              <w:right w:val="single" w:sz="8" w:space="0" w:color="000000"/>
            </w:tcBorders>
            <w:shd w:val="clear" w:color="auto" w:fill="auto"/>
            <w:vAlign w:val="center"/>
            <w:hideMark/>
          </w:tcPr>
          <w:p w14:paraId="1AFD55B2" w14:textId="77777777" w:rsidR="006C3EBA" w:rsidRPr="006E004C" w:rsidRDefault="006C3EBA" w:rsidP="00C01B02">
            <w:pPr>
              <w:pStyle w:val="TableText"/>
              <w:jc w:val="center"/>
            </w:pPr>
            <w:r w:rsidRPr="006E004C">
              <w:t>1.27 mg/L</w:t>
            </w:r>
          </w:p>
        </w:tc>
        <w:tc>
          <w:tcPr>
            <w:tcW w:w="1440" w:type="dxa"/>
            <w:tcBorders>
              <w:top w:val="nil"/>
              <w:left w:val="nil"/>
              <w:bottom w:val="single" w:sz="8" w:space="0" w:color="000000"/>
              <w:right w:val="single" w:sz="8" w:space="0" w:color="000000"/>
            </w:tcBorders>
            <w:shd w:val="clear" w:color="auto" w:fill="auto"/>
            <w:vAlign w:val="center"/>
            <w:hideMark/>
          </w:tcPr>
          <w:p w14:paraId="03CD3E4C" w14:textId="77777777" w:rsidR="006C3EBA" w:rsidRPr="006E004C" w:rsidRDefault="006C3EBA" w:rsidP="00C01B02">
            <w:pPr>
              <w:pStyle w:val="TableText"/>
              <w:jc w:val="center"/>
            </w:pPr>
            <w:r w:rsidRPr="006E004C">
              <w:t>0.16 mg/L</w:t>
            </w:r>
            <w:r w:rsidRPr="006E004C">
              <w:rPr>
                <w:vertAlign w:val="superscript"/>
              </w:rPr>
              <w:t>1</w:t>
            </w:r>
          </w:p>
        </w:tc>
        <w:tc>
          <w:tcPr>
            <w:tcW w:w="1440" w:type="dxa"/>
            <w:tcBorders>
              <w:top w:val="nil"/>
              <w:left w:val="nil"/>
              <w:bottom w:val="single" w:sz="8" w:space="0" w:color="000000"/>
              <w:right w:val="single" w:sz="8" w:space="0" w:color="000000"/>
            </w:tcBorders>
            <w:shd w:val="clear" w:color="auto" w:fill="auto"/>
            <w:vAlign w:val="center"/>
            <w:hideMark/>
          </w:tcPr>
          <w:p w14:paraId="73DB98A9" w14:textId="77777777" w:rsidR="006C3EBA" w:rsidRPr="006E004C" w:rsidRDefault="006C3EBA" w:rsidP="00C01B02">
            <w:pPr>
              <w:pStyle w:val="TableText"/>
              <w:jc w:val="center"/>
            </w:pPr>
            <w:r w:rsidRPr="006E004C">
              <w:t>2.23 mg/L</w:t>
            </w:r>
          </w:p>
        </w:tc>
      </w:tr>
      <w:tr w:rsidR="006C3EBA" w:rsidRPr="006E004C" w14:paraId="2378A54B" w14:textId="77777777" w:rsidTr="0027153E">
        <w:trPr>
          <w:trHeight w:val="565"/>
          <w:tblHeader/>
          <w:jc w:val="center"/>
        </w:trPr>
        <w:tc>
          <w:tcPr>
            <w:tcW w:w="2160" w:type="dxa"/>
            <w:tcBorders>
              <w:top w:val="nil"/>
              <w:left w:val="single" w:sz="8" w:space="0" w:color="000000"/>
              <w:bottom w:val="single" w:sz="8" w:space="0" w:color="000000"/>
              <w:right w:val="single" w:sz="8" w:space="0" w:color="000000"/>
            </w:tcBorders>
            <w:shd w:val="clear" w:color="auto" w:fill="auto"/>
            <w:vAlign w:val="center"/>
            <w:hideMark/>
          </w:tcPr>
          <w:p w14:paraId="276BB9AD" w14:textId="77777777" w:rsidR="007E59BC" w:rsidRDefault="006C3EBA" w:rsidP="00C01B02">
            <w:pPr>
              <w:pStyle w:val="TableText"/>
              <w:jc w:val="center"/>
              <w:rPr>
                <w:b/>
              </w:rPr>
            </w:pPr>
            <w:r w:rsidRPr="00C01B02">
              <w:rPr>
                <w:b/>
              </w:rPr>
              <w:t xml:space="preserve">≤ 40 </w:t>
            </w:r>
            <w:r w:rsidR="007545C4" w:rsidRPr="00C01B02">
              <w:rPr>
                <w:b/>
              </w:rPr>
              <w:t>PCU</w:t>
            </w:r>
            <w:r w:rsidRPr="00C01B02">
              <w:rPr>
                <w:b/>
              </w:rPr>
              <w:t xml:space="preserve"> and </w:t>
            </w:r>
          </w:p>
          <w:p w14:paraId="6ABEE0EF" w14:textId="77777777" w:rsidR="006C3EBA" w:rsidRPr="00C01B02" w:rsidRDefault="006C3EBA" w:rsidP="00C01B02">
            <w:pPr>
              <w:pStyle w:val="TableText"/>
              <w:jc w:val="center"/>
              <w:rPr>
                <w:b/>
              </w:rPr>
            </w:pPr>
            <w:r w:rsidRPr="00C01B02">
              <w:rPr>
                <w:b/>
              </w:rPr>
              <w:t>&gt; 20 mg/L CaCO</w:t>
            </w:r>
            <w:r w:rsidRPr="00C01B02">
              <w:rPr>
                <w:b/>
                <w:vertAlign w:val="subscript"/>
              </w:rPr>
              <w:t>3</w:t>
            </w:r>
          </w:p>
        </w:tc>
        <w:tc>
          <w:tcPr>
            <w:tcW w:w="1440" w:type="dxa"/>
            <w:tcBorders>
              <w:top w:val="nil"/>
              <w:left w:val="nil"/>
              <w:bottom w:val="single" w:sz="8" w:space="0" w:color="000000"/>
              <w:right w:val="single" w:sz="8" w:space="0" w:color="000000"/>
            </w:tcBorders>
            <w:shd w:val="clear" w:color="auto" w:fill="auto"/>
            <w:vAlign w:val="center"/>
            <w:hideMark/>
          </w:tcPr>
          <w:p w14:paraId="37C82EC8" w14:textId="77777777" w:rsidR="006C3EBA" w:rsidRPr="00E17558" w:rsidRDefault="006C3EBA" w:rsidP="00C01B02">
            <w:pPr>
              <w:pStyle w:val="TableText"/>
              <w:jc w:val="center"/>
              <w:rPr>
                <w:highlight w:val="yellow"/>
              </w:rPr>
            </w:pPr>
            <w:r w:rsidRPr="002E55C1">
              <w:t>20 µg/L</w:t>
            </w:r>
          </w:p>
        </w:tc>
        <w:tc>
          <w:tcPr>
            <w:tcW w:w="1296" w:type="dxa"/>
            <w:tcBorders>
              <w:top w:val="nil"/>
              <w:left w:val="nil"/>
              <w:bottom w:val="single" w:sz="8" w:space="0" w:color="000000"/>
              <w:right w:val="single" w:sz="8" w:space="0" w:color="000000"/>
            </w:tcBorders>
            <w:shd w:val="clear" w:color="auto" w:fill="auto"/>
            <w:vAlign w:val="center"/>
            <w:hideMark/>
          </w:tcPr>
          <w:p w14:paraId="15B76F19" w14:textId="77777777" w:rsidR="006C3EBA" w:rsidRPr="002E55C1" w:rsidRDefault="006C3EBA" w:rsidP="00C01B02">
            <w:pPr>
              <w:pStyle w:val="TableText"/>
              <w:jc w:val="center"/>
            </w:pPr>
            <w:r w:rsidRPr="002E55C1">
              <w:t>0.03 mg/L</w:t>
            </w:r>
          </w:p>
        </w:tc>
        <w:tc>
          <w:tcPr>
            <w:tcW w:w="1440" w:type="dxa"/>
            <w:tcBorders>
              <w:top w:val="nil"/>
              <w:left w:val="nil"/>
              <w:bottom w:val="single" w:sz="8" w:space="0" w:color="000000"/>
              <w:right w:val="single" w:sz="8" w:space="0" w:color="000000"/>
            </w:tcBorders>
            <w:shd w:val="clear" w:color="auto" w:fill="auto"/>
            <w:vAlign w:val="center"/>
            <w:hideMark/>
          </w:tcPr>
          <w:p w14:paraId="392DCDA7" w14:textId="77777777" w:rsidR="006C3EBA" w:rsidRPr="002E55C1" w:rsidRDefault="006C3EBA" w:rsidP="00C01B02">
            <w:pPr>
              <w:pStyle w:val="TableText"/>
              <w:jc w:val="center"/>
            </w:pPr>
            <w:r w:rsidRPr="002E55C1">
              <w:t>1.05 mg/L</w:t>
            </w:r>
          </w:p>
        </w:tc>
        <w:tc>
          <w:tcPr>
            <w:tcW w:w="1440" w:type="dxa"/>
            <w:tcBorders>
              <w:top w:val="nil"/>
              <w:left w:val="nil"/>
              <w:bottom w:val="single" w:sz="8" w:space="0" w:color="000000"/>
              <w:right w:val="single" w:sz="8" w:space="0" w:color="000000"/>
            </w:tcBorders>
            <w:shd w:val="clear" w:color="auto" w:fill="auto"/>
            <w:vAlign w:val="center"/>
            <w:hideMark/>
          </w:tcPr>
          <w:p w14:paraId="2D3742A8" w14:textId="77777777" w:rsidR="006C3EBA" w:rsidRPr="006E004C" w:rsidRDefault="006C3EBA" w:rsidP="00C01B02">
            <w:pPr>
              <w:pStyle w:val="TableText"/>
              <w:jc w:val="center"/>
            </w:pPr>
            <w:r w:rsidRPr="006E004C">
              <w:t>0.09 mg/L</w:t>
            </w:r>
          </w:p>
        </w:tc>
        <w:tc>
          <w:tcPr>
            <w:tcW w:w="1440" w:type="dxa"/>
            <w:tcBorders>
              <w:top w:val="nil"/>
              <w:left w:val="nil"/>
              <w:bottom w:val="single" w:sz="8" w:space="0" w:color="000000"/>
              <w:right w:val="single" w:sz="8" w:space="0" w:color="000000"/>
            </w:tcBorders>
            <w:shd w:val="clear" w:color="auto" w:fill="auto"/>
            <w:vAlign w:val="center"/>
            <w:hideMark/>
          </w:tcPr>
          <w:p w14:paraId="3C04E958" w14:textId="77777777" w:rsidR="006C3EBA" w:rsidRPr="006E004C" w:rsidRDefault="006C3EBA" w:rsidP="00C01B02">
            <w:pPr>
              <w:pStyle w:val="TableText"/>
              <w:jc w:val="center"/>
            </w:pPr>
            <w:r w:rsidRPr="006E004C">
              <w:t>1.91 mg/L</w:t>
            </w:r>
          </w:p>
        </w:tc>
      </w:tr>
      <w:tr w:rsidR="006C3EBA" w:rsidRPr="006E004C" w14:paraId="51505C48" w14:textId="77777777" w:rsidTr="0027153E">
        <w:trPr>
          <w:trHeight w:val="574"/>
          <w:tblHeader/>
          <w:jc w:val="center"/>
        </w:trPr>
        <w:tc>
          <w:tcPr>
            <w:tcW w:w="2160" w:type="dxa"/>
            <w:tcBorders>
              <w:top w:val="nil"/>
              <w:left w:val="single" w:sz="8" w:space="0" w:color="000000"/>
              <w:bottom w:val="single" w:sz="8" w:space="0" w:color="000000"/>
              <w:right w:val="single" w:sz="8" w:space="0" w:color="000000"/>
            </w:tcBorders>
            <w:shd w:val="clear" w:color="auto" w:fill="auto"/>
            <w:vAlign w:val="center"/>
            <w:hideMark/>
          </w:tcPr>
          <w:p w14:paraId="6669FD4B" w14:textId="77777777" w:rsidR="007E59BC" w:rsidRDefault="006C3EBA" w:rsidP="00C01B02">
            <w:pPr>
              <w:pStyle w:val="TableText"/>
              <w:jc w:val="center"/>
              <w:rPr>
                <w:b/>
              </w:rPr>
            </w:pPr>
            <w:r w:rsidRPr="00C01B02">
              <w:rPr>
                <w:b/>
              </w:rPr>
              <w:t xml:space="preserve">≤ 40 </w:t>
            </w:r>
            <w:r w:rsidR="007545C4" w:rsidRPr="00C01B02">
              <w:rPr>
                <w:b/>
              </w:rPr>
              <w:t>PCU</w:t>
            </w:r>
            <w:r w:rsidRPr="00C01B02">
              <w:rPr>
                <w:b/>
              </w:rPr>
              <w:t xml:space="preserve"> and </w:t>
            </w:r>
          </w:p>
          <w:p w14:paraId="0B27184A" w14:textId="77777777" w:rsidR="006C3EBA" w:rsidRPr="00C01B02" w:rsidRDefault="006C3EBA" w:rsidP="00C01B02">
            <w:pPr>
              <w:pStyle w:val="TableText"/>
              <w:jc w:val="center"/>
              <w:rPr>
                <w:b/>
              </w:rPr>
            </w:pPr>
            <w:r w:rsidRPr="00C01B02">
              <w:rPr>
                <w:b/>
              </w:rPr>
              <w:t>≤ 20 mg/L CaCO</w:t>
            </w:r>
            <w:r w:rsidRPr="00C01B02">
              <w:rPr>
                <w:b/>
                <w:vertAlign w:val="subscript"/>
              </w:rPr>
              <w:t>3</w:t>
            </w:r>
          </w:p>
        </w:tc>
        <w:tc>
          <w:tcPr>
            <w:tcW w:w="1440" w:type="dxa"/>
            <w:tcBorders>
              <w:top w:val="nil"/>
              <w:left w:val="nil"/>
              <w:bottom w:val="single" w:sz="8" w:space="0" w:color="000000"/>
              <w:right w:val="single" w:sz="8" w:space="0" w:color="000000"/>
            </w:tcBorders>
            <w:shd w:val="clear" w:color="auto" w:fill="auto"/>
            <w:vAlign w:val="center"/>
            <w:hideMark/>
          </w:tcPr>
          <w:p w14:paraId="75DB93E4" w14:textId="77777777" w:rsidR="006C3EBA" w:rsidRPr="006E004C" w:rsidRDefault="006C3EBA" w:rsidP="00C01B02">
            <w:pPr>
              <w:pStyle w:val="TableText"/>
              <w:jc w:val="center"/>
            </w:pPr>
            <w:r w:rsidRPr="006E004C">
              <w:t>6 µg/L</w:t>
            </w:r>
          </w:p>
        </w:tc>
        <w:tc>
          <w:tcPr>
            <w:tcW w:w="1296" w:type="dxa"/>
            <w:tcBorders>
              <w:top w:val="nil"/>
              <w:left w:val="nil"/>
              <w:bottom w:val="single" w:sz="8" w:space="0" w:color="000000"/>
              <w:right w:val="single" w:sz="8" w:space="0" w:color="000000"/>
            </w:tcBorders>
            <w:shd w:val="clear" w:color="auto" w:fill="auto"/>
            <w:vAlign w:val="center"/>
            <w:hideMark/>
          </w:tcPr>
          <w:p w14:paraId="03C576D6" w14:textId="77777777" w:rsidR="006C3EBA" w:rsidRPr="006E004C" w:rsidRDefault="006C3EBA" w:rsidP="00C01B02">
            <w:pPr>
              <w:pStyle w:val="TableText"/>
              <w:jc w:val="center"/>
            </w:pPr>
            <w:r w:rsidRPr="006E004C">
              <w:t>0.01 mg/L</w:t>
            </w:r>
          </w:p>
        </w:tc>
        <w:tc>
          <w:tcPr>
            <w:tcW w:w="1440" w:type="dxa"/>
            <w:tcBorders>
              <w:top w:val="nil"/>
              <w:left w:val="nil"/>
              <w:bottom w:val="single" w:sz="8" w:space="0" w:color="000000"/>
              <w:right w:val="single" w:sz="8" w:space="0" w:color="000000"/>
            </w:tcBorders>
            <w:shd w:val="clear" w:color="auto" w:fill="auto"/>
            <w:vAlign w:val="center"/>
            <w:hideMark/>
          </w:tcPr>
          <w:p w14:paraId="496C9D86" w14:textId="77777777" w:rsidR="006C3EBA" w:rsidRPr="006E004C" w:rsidRDefault="006C3EBA" w:rsidP="00C01B02">
            <w:pPr>
              <w:pStyle w:val="TableText"/>
              <w:jc w:val="center"/>
            </w:pPr>
            <w:r w:rsidRPr="006E004C">
              <w:t>0.51 mg/L</w:t>
            </w:r>
          </w:p>
        </w:tc>
        <w:tc>
          <w:tcPr>
            <w:tcW w:w="1440" w:type="dxa"/>
            <w:tcBorders>
              <w:top w:val="nil"/>
              <w:left w:val="nil"/>
              <w:bottom w:val="single" w:sz="8" w:space="0" w:color="000000"/>
              <w:right w:val="single" w:sz="8" w:space="0" w:color="000000"/>
            </w:tcBorders>
            <w:shd w:val="clear" w:color="auto" w:fill="auto"/>
            <w:vAlign w:val="center"/>
            <w:hideMark/>
          </w:tcPr>
          <w:p w14:paraId="66E3F6D8" w14:textId="77777777" w:rsidR="006C3EBA" w:rsidRPr="006E004C" w:rsidRDefault="006C3EBA" w:rsidP="00C01B02">
            <w:pPr>
              <w:pStyle w:val="TableText"/>
              <w:jc w:val="center"/>
            </w:pPr>
            <w:r w:rsidRPr="006E004C">
              <w:t>0.03 mg/L</w:t>
            </w:r>
          </w:p>
        </w:tc>
        <w:tc>
          <w:tcPr>
            <w:tcW w:w="1440" w:type="dxa"/>
            <w:tcBorders>
              <w:top w:val="nil"/>
              <w:left w:val="nil"/>
              <w:bottom w:val="single" w:sz="8" w:space="0" w:color="000000"/>
              <w:right w:val="single" w:sz="8" w:space="0" w:color="000000"/>
            </w:tcBorders>
            <w:shd w:val="clear" w:color="auto" w:fill="auto"/>
            <w:vAlign w:val="center"/>
            <w:hideMark/>
          </w:tcPr>
          <w:p w14:paraId="52819C27" w14:textId="77777777" w:rsidR="006C3EBA" w:rsidRPr="006E004C" w:rsidRDefault="006C3EBA" w:rsidP="00C01B02">
            <w:pPr>
              <w:pStyle w:val="TableText"/>
              <w:jc w:val="center"/>
            </w:pPr>
            <w:r w:rsidRPr="006E004C">
              <w:t>0.93 mg/L</w:t>
            </w:r>
          </w:p>
        </w:tc>
      </w:tr>
    </w:tbl>
    <w:p w14:paraId="12F12760" w14:textId="77777777" w:rsidR="00CE0353" w:rsidRPr="000810A4" w:rsidRDefault="00CE0353">
      <w:pPr>
        <w:pStyle w:val="Bodytextreduced"/>
      </w:pPr>
    </w:p>
    <w:p w14:paraId="488052F5" w14:textId="77777777" w:rsidR="00FE7C4A" w:rsidRPr="000810A4" w:rsidRDefault="00FE7C4A">
      <w:pPr>
        <w:pStyle w:val="Bodytextreduced"/>
      </w:pPr>
    </w:p>
    <w:p w14:paraId="7DFB6CF9" w14:textId="0E5E0636" w:rsidR="003E3F48" w:rsidRDefault="00070ED3" w:rsidP="003E3F48">
      <w:pPr>
        <w:pStyle w:val="BodyText1"/>
      </w:pPr>
      <w:r>
        <w:t>T</w:t>
      </w:r>
      <w:r w:rsidR="00E828C1" w:rsidRPr="00E828C1">
        <w:t xml:space="preserve">o calculate an </w:t>
      </w:r>
      <w:r w:rsidR="00A35D8E">
        <w:t>AGM</w:t>
      </w:r>
      <w:r w:rsidR="00E828C1" w:rsidRPr="00E828C1">
        <w:t xml:space="preserve"> for TN, TP, or </w:t>
      </w:r>
      <w:r w:rsidR="00E01E30" w:rsidRPr="00287654">
        <w:t xml:space="preserve">chlorophyll </w:t>
      </w:r>
      <w:r w:rsidR="00E01E30" w:rsidRPr="009464DE">
        <w:rPr>
          <w:i/>
        </w:rPr>
        <w:t>a</w:t>
      </w:r>
      <w:r w:rsidR="00E828C1" w:rsidRPr="00E828C1">
        <w:t xml:space="preserve">, there </w:t>
      </w:r>
      <w:r w:rsidR="00E33390">
        <w:t>must</w:t>
      </w:r>
      <w:r w:rsidR="00E828C1" w:rsidRPr="00E828C1">
        <w:t xml:space="preserve"> be at least </w:t>
      </w:r>
      <w:r w:rsidR="00321F63">
        <w:t>four</w:t>
      </w:r>
      <w:r w:rsidR="00321F63" w:rsidRPr="00E828C1">
        <w:t xml:space="preserve"> </w:t>
      </w:r>
      <w:r w:rsidR="00E828C1" w:rsidRPr="00E828C1">
        <w:t>temporally</w:t>
      </w:r>
      <w:r w:rsidR="00293A4A">
        <w:t xml:space="preserve"> </w:t>
      </w:r>
      <w:r w:rsidR="00E828C1" w:rsidRPr="00E828C1">
        <w:t>independent samples per year</w:t>
      </w:r>
      <w:r w:rsidR="00A35D8E">
        <w:t>,</w:t>
      </w:r>
      <w:r w:rsidR="00E828C1" w:rsidRPr="00E828C1">
        <w:t xml:space="preserve"> with at least </w:t>
      </w:r>
      <w:r w:rsidR="00321F63">
        <w:t xml:space="preserve">one </w:t>
      </w:r>
      <w:r w:rsidR="00E828C1" w:rsidRPr="00E828C1">
        <w:t xml:space="preserve">sample taken between May 1 and September 30 and at least </w:t>
      </w:r>
      <w:r w:rsidR="00321F63">
        <w:t xml:space="preserve">one </w:t>
      </w:r>
      <w:r w:rsidR="00E828C1" w:rsidRPr="00E828C1">
        <w:t>sample taken during the other months of the calendar year</w:t>
      </w:r>
      <w:r w:rsidR="00550B31" w:rsidRPr="00E828C1">
        <w:t>.</w:t>
      </w:r>
      <w:r w:rsidR="0009414F">
        <w:t xml:space="preserve"> </w:t>
      </w:r>
      <w:r w:rsidR="00E828C1" w:rsidRPr="00E828C1">
        <w:t>To be treated as temporally</w:t>
      </w:r>
      <w:r w:rsidR="00CC4254">
        <w:t xml:space="preserve"> </w:t>
      </w:r>
      <w:r w:rsidR="00E828C1" w:rsidRPr="00E828C1">
        <w:t xml:space="preserve">independent, samples must be taken at least </w:t>
      </w:r>
      <w:r w:rsidR="00321F63">
        <w:t xml:space="preserve">one </w:t>
      </w:r>
      <w:r w:rsidR="00E828C1" w:rsidRPr="00E828C1">
        <w:t>week apart.</w:t>
      </w:r>
      <w:bookmarkStart w:id="125" w:name="Chapter3"/>
      <w:bookmarkStart w:id="126" w:name="_Toc70926598"/>
      <w:bookmarkStart w:id="127" w:name="_Toc71004529"/>
      <w:bookmarkStart w:id="128" w:name="_Toc71004578"/>
      <w:bookmarkStart w:id="129" w:name="_Toc71004620"/>
      <w:bookmarkStart w:id="130" w:name="_Toc71004714"/>
      <w:bookmarkStart w:id="131" w:name="_Toc71005126"/>
      <w:bookmarkStart w:id="132" w:name="_Toc75943278"/>
      <w:bookmarkStart w:id="133" w:name="_Toc193850860"/>
      <w:bookmarkEnd w:id="125"/>
    </w:p>
    <w:p w14:paraId="319082D8" w14:textId="77777777" w:rsidR="00910F07" w:rsidRDefault="00910F07">
      <w:pPr>
        <w:rPr>
          <w:rFonts w:ascii="Times New Roman" w:hAnsi="Times New Roman" w:cs="Helvetica"/>
          <w:b/>
          <w:sz w:val="28"/>
          <w:szCs w:val="24"/>
        </w:rPr>
      </w:pPr>
      <w:r>
        <w:br w:type="page"/>
      </w:r>
    </w:p>
    <w:p w14:paraId="7C983E82" w14:textId="507E9D54" w:rsidR="00600169" w:rsidRPr="0025699D" w:rsidRDefault="00600169" w:rsidP="00EC107B">
      <w:pPr>
        <w:pStyle w:val="Heading2"/>
      </w:pPr>
      <w:bookmarkStart w:id="134" w:name="_Toc456122954"/>
      <w:bookmarkStart w:id="135" w:name="_Toc482704155"/>
      <w:r w:rsidRPr="0025699D">
        <w:lastRenderedPageBreak/>
        <w:t>3.</w:t>
      </w:r>
      <w:r w:rsidR="00F32AD1">
        <w:t>3</w:t>
      </w:r>
      <w:r w:rsidR="00C51D87">
        <w:tab/>
      </w:r>
      <w:r w:rsidRPr="0025699D">
        <w:t xml:space="preserve">Determination of Site-Specific </w:t>
      </w:r>
      <w:r w:rsidR="0000013E" w:rsidRPr="0025699D">
        <w:t>Numeric Interpretation</w:t>
      </w:r>
      <w:bookmarkEnd w:id="134"/>
      <w:bookmarkEnd w:id="135"/>
    </w:p>
    <w:p w14:paraId="77A2FCEE" w14:textId="185E319F" w:rsidR="005D5A7B" w:rsidRPr="0025699D" w:rsidRDefault="005D5A7B" w:rsidP="000810A4">
      <w:pPr>
        <w:pStyle w:val="BodyText1"/>
      </w:pPr>
      <w:r w:rsidRPr="0025699D">
        <w:t xml:space="preserve">The site-specific TN and TP targets for </w:t>
      </w:r>
      <w:r w:rsidR="00A35D8E">
        <w:t>these</w:t>
      </w:r>
      <w:r w:rsidR="00A35D8E" w:rsidRPr="0025699D">
        <w:t xml:space="preserve"> </w:t>
      </w:r>
      <w:r w:rsidRPr="0025699D">
        <w:t>TMDL</w:t>
      </w:r>
      <w:r w:rsidR="00A35D8E">
        <w:t>s</w:t>
      </w:r>
      <w:r w:rsidRPr="0025699D">
        <w:t xml:space="preserve"> were </w:t>
      </w:r>
      <w:r w:rsidR="00516607" w:rsidRPr="0025699D">
        <w:t>established to achieve</w:t>
      </w:r>
      <w:r w:rsidRPr="0025699D">
        <w:t xml:space="preserve"> the generally applicable </w:t>
      </w:r>
      <w:r w:rsidR="00E01E30" w:rsidRPr="00287654">
        <w:t xml:space="preserve">chlorophyll </w:t>
      </w:r>
      <w:r w:rsidR="00E01E30" w:rsidRPr="009464DE">
        <w:rPr>
          <w:i/>
        </w:rPr>
        <w:t>a</w:t>
      </w:r>
      <w:r w:rsidRPr="0025699D">
        <w:t xml:space="preserve"> criterion (20 µg/L) for </w:t>
      </w:r>
      <w:r w:rsidR="00F24ED7">
        <w:t>high</w:t>
      </w:r>
      <w:r w:rsidRPr="0025699D">
        <w:t>-color lakes.</w:t>
      </w:r>
      <w:r w:rsidR="0009414F">
        <w:t xml:space="preserve"> </w:t>
      </w:r>
      <w:r w:rsidR="00C66967" w:rsidRPr="0025699D">
        <w:t>B</w:t>
      </w:r>
      <w:r w:rsidRPr="0025699D">
        <w:t xml:space="preserve">ased on several lines of evidence </w:t>
      </w:r>
      <w:r w:rsidR="00C66967" w:rsidRPr="0025699D">
        <w:t>discussed in detail</w:t>
      </w:r>
      <w:r w:rsidRPr="0025699D">
        <w:t xml:space="preserve"> in the </w:t>
      </w:r>
      <w:r w:rsidR="00321F63">
        <w:t>Technical Support Document</w:t>
      </w:r>
      <w:r w:rsidR="00910F07">
        <w:t xml:space="preserve">, </w:t>
      </w:r>
      <w:r w:rsidR="00910F07" w:rsidRPr="000810A4">
        <w:rPr>
          <w:i/>
        </w:rPr>
        <w:t>Development of numeric nutrient criteria for Florida lakes, spring vents, and streams</w:t>
      </w:r>
      <w:r w:rsidR="00910F07" w:rsidRPr="000810A4">
        <w:t xml:space="preserve"> </w:t>
      </w:r>
      <w:r w:rsidRPr="0025699D">
        <w:t>(</w:t>
      </w:r>
      <w:r w:rsidR="00235AD0">
        <w:t>DEP</w:t>
      </w:r>
      <w:r w:rsidRPr="0025699D">
        <w:t xml:space="preserve"> </w:t>
      </w:r>
      <w:r w:rsidR="00BD243F" w:rsidRPr="0025699D">
        <w:t>2012</w:t>
      </w:r>
      <w:r w:rsidRPr="0025699D">
        <w:t xml:space="preserve">), </w:t>
      </w:r>
      <w:r w:rsidR="00C66967" w:rsidRPr="0025699D">
        <w:t xml:space="preserve">achieving </w:t>
      </w:r>
      <w:r w:rsidR="00910F07">
        <w:t xml:space="preserve">a </w:t>
      </w:r>
      <w:r w:rsidR="00C66967" w:rsidRPr="0025699D">
        <w:t xml:space="preserve">20 µg/L </w:t>
      </w:r>
      <w:r w:rsidR="00E01E30" w:rsidRPr="00287654">
        <w:t xml:space="preserve">chlorophyll </w:t>
      </w:r>
      <w:r w:rsidR="00E01E30" w:rsidRPr="009464DE">
        <w:rPr>
          <w:i/>
        </w:rPr>
        <w:t>a</w:t>
      </w:r>
      <w:r w:rsidR="00946D99" w:rsidRPr="0025699D">
        <w:t xml:space="preserve"> </w:t>
      </w:r>
      <w:r w:rsidR="00C66967" w:rsidRPr="0025699D">
        <w:t xml:space="preserve">concentration </w:t>
      </w:r>
      <w:r w:rsidR="00F24ED7">
        <w:t xml:space="preserve">as an AGM </w:t>
      </w:r>
      <w:r w:rsidR="00C66967" w:rsidRPr="0025699D">
        <w:t>in this type of waterbod</w:t>
      </w:r>
      <w:r w:rsidR="00910F07">
        <w:t>y</w:t>
      </w:r>
      <w:r w:rsidR="00C66967" w:rsidRPr="0025699D">
        <w:t xml:space="preserve"> will </w:t>
      </w:r>
      <w:r w:rsidRPr="0025699D">
        <w:t xml:space="preserve">prevent algal blooms and ensure </w:t>
      </w:r>
      <w:r w:rsidR="00910F07">
        <w:t>that</w:t>
      </w:r>
      <w:r w:rsidRPr="0025699D">
        <w:t xml:space="preserve"> no harmful phytoplankton will impair the designated use.</w:t>
      </w:r>
      <w:r w:rsidR="0009414F">
        <w:t xml:space="preserve"> </w:t>
      </w:r>
      <w:r w:rsidR="00910F07">
        <w:t>When</w:t>
      </w:r>
      <w:r w:rsidRPr="0025699D">
        <w:t xml:space="preserve"> this TMDL </w:t>
      </w:r>
      <w:r w:rsidR="00910F07">
        <w:t>analysis was carried out</w:t>
      </w:r>
      <w:r w:rsidRPr="0025699D">
        <w:t xml:space="preserve">, there </w:t>
      </w:r>
      <w:r w:rsidR="00BD243F" w:rsidRPr="0025699D">
        <w:t xml:space="preserve">was </w:t>
      </w:r>
      <w:r w:rsidRPr="0025699D">
        <w:t xml:space="preserve">no site-specific information </w:t>
      </w:r>
      <w:r w:rsidR="00BD243F" w:rsidRPr="0025699D">
        <w:t>indicating</w:t>
      </w:r>
      <w:r w:rsidRPr="0025699D">
        <w:t xml:space="preserve"> that 20 µg/L is not protective of the designated use for this waterbody.</w:t>
      </w:r>
    </w:p>
    <w:p w14:paraId="0E681103" w14:textId="16226A35" w:rsidR="000E2724" w:rsidRDefault="00516607" w:rsidP="005D5A7B">
      <w:pPr>
        <w:pStyle w:val="BodyText1"/>
        <w:rPr>
          <w:rFonts w:eastAsia="Arial"/>
        </w:rPr>
      </w:pPr>
      <w:r w:rsidRPr="003E4337">
        <w:t>Using the modeling approach,</w:t>
      </w:r>
      <w:r w:rsidR="003930AA">
        <w:t xml:space="preserve"> as described in </w:t>
      </w:r>
      <w:r w:rsidR="003930AA" w:rsidRPr="000810A4">
        <w:rPr>
          <w:b/>
        </w:rPr>
        <w:t>Chapter 5</w:t>
      </w:r>
      <w:r w:rsidR="00A35D8E">
        <w:rPr>
          <w:b/>
        </w:rPr>
        <w:t xml:space="preserve"> </w:t>
      </w:r>
      <w:r w:rsidR="00A35D8E" w:rsidRPr="003E4337">
        <w:rPr>
          <w:rFonts w:eastAsia="Arial"/>
        </w:rPr>
        <w:t>of this report</w:t>
      </w:r>
      <w:r w:rsidR="003930AA">
        <w:t>,</w:t>
      </w:r>
      <w:r w:rsidRPr="003E4337">
        <w:t xml:space="preserve"> the</w:t>
      </w:r>
      <w:r w:rsidR="003930AA">
        <w:t xml:space="preserve"> average zone</w:t>
      </w:r>
      <w:r w:rsidR="00783ADB">
        <w:t>-</w:t>
      </w:r>
      <w:r w:rsidR="003930AA">
        <w:t xml:space="preserve">weighted AGM </w:t>
      </w:r>
      <w:r w:rsidRPr="003E4337">
        <w:t xml:space="preserve">target </w:t>
      </w:r>
      <w:r w:rsidRPr="003E4337">
        <w:rPr>
          <w:rFonts w:eastAsia="Arial"/>
        </w:rPr>
        <w:t xml:space="preserve">TN and TP concentrations </w:t>
      </w:r>
      <w:r w:rsidR="00783ADB">
        <w:t>(Upper</w:t>
      </w:r>
      <w:r w:rsidR="00C50EE7">
        <w:t xml:space="preserve"> Zone</w:t>
      </w:r>
      <w:r w:rsidR="00783ADB">
        <w:t>, Middle</w:t>
      </w:r>
      <w:r w:rsidR="00C50EE7">
        <w:t xml:space="preserve"> Zone</w:t>
      </w:r>
      <w:r w:rsidR="00783ADB">
        <w:t>, and Lower</w:t>
      </w:r>
      <w:r w:rsidR="00C50EE7">
        <w:t xml:space="preserve"> Zone</w:t>
      </w:r>
      <w:r w:rsidR="00783ADB">
        <w:t xml:space="preserve">) </w:t>
      </w:r>
      <w:r w:rsidRPr="003E4337">
        <w:rPr>
          <w:rFonts w:eastAsia="Arial"/>
        </w:rPr>
        <w:t xml:space="preserve">to achieve the 20 µg/L </w:t>
      </w:r>
      <w:r w:rsidR="00E01E30" w:rsidRPr="00287654">
        <w:t xml:space="preserve">chlorophyll </w:t>
      </w:r>
      <w:r w:rsidR="00E01E30" w:rsidRPr="009464DE">
        <w:rPr>
          <w:i/>
        </w:rPr>
        <w:t>a</w:t>
      </w:r>
      <w:r w:rsidR="00194163" w:rsidRPr="003E4337">
        <w:rPr>
          <w:rFonts w:eastAsia="Arial"/>
        </w:rPr>
        <w:t xml:space="preserve"> </w:t>
      </w:r>
      <w:r w:rsidRPr="003E4337">
        <w:rPr>
          <w:rFonts w:eastAsia="Arial"/>
        </w:rPr>
        <w:t>criterion</w:t>
      </w:r>
      <w:r w:rsidR="00BC246C">
        <w:rPr>
          <w:rFonts w:eastAsia="Arial"/>
        </w:rPr>
        <w:t xml:space="preserve"> (</w:t>
      </w:r>
      <w:r w:rsidR="00BC246C" w:rsidRPr="00BC246C">
        <w:rPr>
          <w:rFonts w:eastAsia="Arial"/>
          <w:b/>
        </w:rPr>
        <w:t>Table 3.</w:t>
      </w:r>
      <w:r w:rsidR="00223DC0">
        <w:rPr>
          <w:rFonts w:eastAsia="Arial"/>
          <w:b/>
        </w:rPr>
        <w:t>2</w:t>
      </w:r>
      <w:r w:rsidR="00BC246C">
        <w:rPr>
          <w:rFonts w:eastAsia="Arial"/>
        </w:rPr>
        <w:t>)</w:t>
      </w:r>
      <w:r w:rsidRPr="003E4337">
        <w:rPr>
          <w:rFonts w:eastAsia="Arial"/>
        </w:rPr>
        <w:t xml:space="preserve"> </w:t>
      </w:r>
      <w:r w:rsidR="00BC246C">
        <w:rPr>
          <w:rFonts w:eastAsia="Arial"/>
        </w:rPr>
        <w:t>range</w:t>
      </w:r>
      <w:r w:rsidR="00783ADB">
        <w:rPr>
          <w:rFonts w:eastAsia="Arial"/>
        </w:rPr>
        <w:t>d</w:t>
      </w:r>
      <w:r w:rsidR="00BC246C">
        <w:rPr>
          <w:rFonts w:eastAsia="Arial"/>
        </w:rPr>
        <w:t xml:space="preserve"> </w:t>
      </w:r>
      <w:r w:rsidR="00BC246C" w:rsidRPr="000C30F1">
        <w:rPr>
          <w:rFonts w:eastAsia="Arial"/>
        </w:rPr>
        <w:t>between</w:t>
      </w:r>
      <w:r w:rsidRPr="000C30F1">
        <w:rPr>
          <w:rFonts w:eastAsia="Arial"/>
        </w:rPr>
        <w:t xml:space="preserve"> 0.</w:t>
      </w:r>
      <w:r w:rsidR="00BC246C" w:rsidRPr="000C30F1">
        <w:rPr>
          <w:rFonts w:eastAsia="Arial"/>
        </w:rPr>
        <w:t>3</w:t>
      </w:r>
      <w:r w:rsidR="000C30F1" w:rsidRPr="000C30F1">
        <w:rPr>
          <w:rFonts w:eastAsia="Arial"/>
        </w:rPr>
        <w:t>2</w:t>
      </w:r>
      <w:r w:rsidR="00BC246C" w:rsidRPr="000C30F1">
        <w:rPr>
          <w:rFonts w:eastAsia="Arial"/>
        </w:rPr>
        <w:t xml:space="preserve"> and</w:t>
      </w:r>
      <w:r w:rsidRPr="000C30F1">
        <w:rPr>
          <w:rFonts w:eastAsia="Arial"/>
        </w:rPr>
        <w:t xml:space="preserve"> </w:t>
      </w:r>
      <w:r w:rsidR="00BC246C" w:rsidRPr="000C30F1">
        <w:rPr>
          <w:rFonts w:eastAsia="Arial"/>
        </w:rPr>
        <w:t>0.</w:t>
      </w:r>
      <w:r w:rsidR="00643005" w:rsidRPr="000C30F1">
        <w:rPr>
          <w:rFonts w:eastAsia="Arial"/>
        </w:rPr>
        <w:t>5</w:t>
      </w:r>
      <w:r w:rsidR="000C30F1" w:rsidRPr="000C30F1">
        <w:rPr>
          <w:rFonts w:eastAsia="Arial"/>
        </w:rPr>
        <w:t>9</w:t>
      </w:r>
      <w:r w:rsidR="00BC246C" w:rsidRPr="000C30F1">
        <w:rPr>
          <w:rFonts w:eastAsia="Arial"/>
        </w:rPr>
        <w:t xml:space="preserve"> </w:t>
      </w:r>
      <w:r w:rsidRPr="000C30F1">
        <w:rPr>
          <w:rFonts w:eastAsia="Arial"/>
        </w:rPr>
        <w:t>mg/L</w:t>
      </w:r>
      <w:r w:rsidR="00BC246C" w:rsidRPr="000C30F1">
        <w:rPr>
          <w:rFonts w:eastAsia="Arial"/>
        </w:rPr>
        <w:t xml:space="preserve"> for TN</w:t>
      </w:r>
      <w:r w:rsidRPr="000C30F1">
        <w:rPr>
          <w:rFonts w:eastAsia="Arial"/>
        </w:rPr>
        <w:t xml:space="preserve"> and</w:t>
      </w:r>
      <w:r w:rsidR="00BC246C" w:rsidRPr="000C30F1">
        <w:rPr>
          <w:rFonts w:eastAsia="Arial"/>
        </w:rPr>
        <w:t xml:space="preserve"> 0.0</w:t>
      </w:r>
      <w:r w:rsidR="000C30F1" w:rsidRPr="000C30F1">
        <w:rPr>
          <w:rFonts w:eastAsia="Arial"/>
        </w:rPr>
        <w:t>14</w:t>
      </w:r>
      <w:r w:rsidR="00BC246C">
        <w:rPr>
          <w:rFonts w:eastAsia="Arial"/>
        </w:rPr>
        <w:t xml:space="preserve"> and 0.0</w:t>
      </w:r>
      <w:r w:rsidR="000C30F1">
        <w:rPr>
          <w:rFonts w:eastAsia="Arial"/>
        </w:rPr>
        <w:t>51</w:t>
      </w:r>
      <w:r w:rsidRPr="00BC246C">
        <w:rPr>
          <w:rFonts w:eastAsia="Arial"/>
        </w:rPr>
        <w:t xml:space="preserve"> mg/L</w:t>
      </w:r>
      <w:r w:rsidR="00BC246C">
        <w:rPr>
          <w:rFonts w:eastAsia="Arial"/>
        </w:rPr>
        <w:t xml:space="preserve"> for TP</w:t>
      </w:r>
      <w:r w:rsidR="000A1C22" w:rsidRPr="003E4337">
        <w:rPr>
          <w:rFonts w:eastAsia="Arial"/>
        </w:rPr>
        <w:t>.</w:t>
      </w:r>
      <w:r w:rsidR="0009414F">
        <w:rPr>
          <w:rFonts w:eastAsia="Arial"/>
        </w:rPr>
        <w:t xml:space="preserve"> </w:t>
      </w:r>
      <w:r w:rsidR="000A1C22" w:rsidRPr="003E4337">
        <w:rPr>
          <w:rFonts w:eastAsia="Arial"/>
        </w:rPr>
        <w:t xml:space="preserve">Using the water quality model, </w:t>
      </w:r>
      <w:r w:rsidR="00235AD0">
        <w:rPr>
          <w:rFonts w:eastAsia="Arial"/>
        </w:rPr>
        <w:t>DEP</w:t>
      </w:r>
      <w:r w:rsidR="0052014E" w:rsidRPr="003E4337">
        <w:rPr>
          <w:rFonts w:eastAsia="Arial"/>
        </w:rPr>
        <w:t xml:space="preserve"> </w:t>
      </w:r>
      <w:r w:rsidR="000A1C22" w:rsidRPr="003E4337">
        <w:rPr>
          <w:rFonts w:eastAsia="Arial"/>
        </w:rPr>
        <w:t xml:space="preserve">determined the nutrient loads that attain the target nutrient concentrations and </w:t>
      </w:r>
      <w:r w:rsidR="00E01E30" w:rsidRPr="00287654">
        <w:t xml:space="preserve">chlorophyll </w:t>
      </w:r>
      <w:r w:rsidR="00E01E30" w:rsidRPr="009464DE">
        <w:rPr>
          <w:i/>
        </w:rPr>
        <w:t>a</w:t>
      </w:r>
      <w:r w:rsidR="00194163" w:rsidRPr="003E4337">
        <w:rPr>
          <w:rFonts w:eastAsia="Arial"/>
        </w:rPr>
        <w:t xml:space="preserve"> </w:t>
      </w:r>
      <w:r w:rsidR="000A1C22" w:rsidRPr="003E4337">
        <w:rPr>
          <w:rFonts w:eastAsia="Arial"/>
        </w:rPr>
        <w:t>criterion</w:t>
      </w:r>
      <w:r w:rsidR="00C001B3" w:rsidRPr="003E4337">
        <w:rPr>
          <w:rFonts w:eastAsia="Arial"/>
        </w:rPr>
        <w:t>.</w:t>
      </w:r>
      <w:r w:rsidR="0009414F">
        <w:rPr>
          <w:rFonts w:eastAsia="Arial"/>
        </w:rPr>
        <w:t xml:space="preserve"> </w:t>
      </w:r>
      <w:r w:rsidR="006E61ED">
        <w:rPr>
          <w:rFonts w:eastAsia="Arial"/>
        </w:rPr>
        <w:t>The nutrient loads (</w:t>
      </w:r>
      <w:r w:rsidR="001D4AD2">
        <w:rPr>
          <w:rFonts w:eastAsia="Arial"/>
        </w:rPr>
        <w:t>915,783</w:t>
      </w:r>
      <w:r w:rsidR="006E61ED" w:rsidRPr="00DA2EBA">
        <w:rPr>
          <w:rFonts w:eastAsia="Arial"/>
        </w:rPr>
        <w:t xml:space="preserve"> kg/</w:t>
      </w:r>
      <w:proofErr w:type="spellStart"/>
      <w:r w:rsidR="006E61ED" w:rsidRPr="00DA2EBA">
        <w:rPr>
          <w:rFonts w:eastAsia="Arial"/>
        </w:rPr>
        <w:t>yr</w:t>
      </w:r>
      <w:proofErr w:type="spellEnd"/>
      <w:r w:rsidR="006E61ED" w:rsidRPr="00DA2EBA">
        <w:rPr>
          <w:rFonts w:eastAsia="Arial"/>
        </w:rPr>
        <w:t xml:space="preserve"> TN and </w:t>
      </w:r>
      <w:r w:rsidR="001D4AD2">
        <w:rPr>
          <w:rFonts w:eastAsia="Arial"/>
        </w:rPr>
        <w:t>76,585</w:t>
      </w:r>
      <w:r w:rsidR="006E61ED" w:rsidRPr="00DA2EBA">
        <w:rPr>
          <w:rFonts w:eastAsia="Arial"/>
        </w:rPr>
        <w:t xml:space="preserve"> kg/</w:t>
      </w:r>
      <w:proofErr w:type="spellStart"/>
      <w:r w:rsidR="006E61ED" w:rsidRPr="00DA2EBA">
        <w:rPr>
          <w:rFonts w:eastAsia="Arial"/>
        </w:rPr>
        <w:t>yr</w:t>
      </w:r>
      <w:proofErr w:type="spellEnd"/>
      <w:r w:rsidR="006E61ED" w:rsidRPr="00DA2EBA">
        <w:rPr>
          <w:rFonts w:eastAsia="Arial"/>
        </w:rPr>
        <w:t xml:space="preserve"> TP</w:t>
      </w:r>
      <w:r w:rsidR="006E61ED">
        <w:rPr>
          <w:rFonts w:eastAsia="Arial"/>
        </w:rPr>
        <w:t xml:space="preserve">; </w:t>
      </w:r>
      <w:r w:rsidR="006E61ED" w:rsidRPr="00194163">
        <w:rPr>
          <w:rFonts w:eastAsia="Arial"/>
          <w:b/>
        </w:rPr>
        <w:t>Table 6.1</w:t>
      </w:r>
      <w:r w:rsidR="006E61ED">
        <w:rPr>
          <w:rFonts w:eastAsia="Arial"/>
        </w:rPr>
        <w:t xml:space="preserve">) are based on the long-term </w:t>
      </w:r>
      <w:r w:rsidR="000E2724">
        <w:rPr>
          <w:rFonts w:eastAsia="Arial"/>
        </w:rPr>
        <w:br/>
      </w:r>
      <w:r w:rsidR="006E61ED">
        <w:rPr>
          <w:rFonts w:eastAsia="Arial"/>
        </w:rPr>
        <w:t>(</w:t>
      </w:r>
      <w:r w:rsidR="006C4002">
        <w:rPr>
          <w:rFonts w:eastAsia="Arial"/>
        </w:rPr>
        <w:t>7</w:t>
      </w:r>
      <w:r w:rsidR="006E61ED">
        <w:rPr>
          <w:rFonts w:eastAsia="Arial"/>
        </w:rPr>
        <w:t>-year) average of the individual annual loads from the model</w:t>
      </w:r>
      <w:r w:rsidR="00321F63">
        <w:rPr>
          <w:rFonts w:eastAsia="Arial"/>
        </w:rPr>
        <w:t>,</w:t>
      </w:r>
      <w:r w:rsidR="006E61ED">
        <w:rPr>
          <w:rFonts w:eastAsia="Arial"/>
        </w:rPr>
        <w:t xml:space="preserve"> not to be exceeded as a </w:t>
      </w:r>
      <w:r w:rsidR="006C4002">
        <w:rPr>
          <w:rFonts w:eastAsia="Arial"/>
        </w:rPr>
        <w:t>7</w:t>
      </w:r>
      <w:r w:rsidR="006E61ED">
        <w:rPr>
          <w:rFonts w:eastAsia="Arial"/>
        </w:rPr>
        <w:t>-year average</w:t>
      </w:r>
      <w:r w:rsidR="00EF1663">
        <w:rPr>
          <w:rFonts w:eastAsia="Arial"/>
        </w:rPr>
        <w:t>. These nutrient loads are</w:t>
      </w:r>
      <w:r w:rsidR="006E61ED">
        <w:rPr>
          <w:rFonts w:eastAsia="Arial"/>
        </w:rPr>
        <w:t xml:space="preserve"> </w:t>
      </w:r>
      <w:r w:rsidR="00194163">
        <w:rPr>
          <w:rFonts w:eastAsia="Arial"/>
        </w:rPr>
        <w:t xml:space="preserve">based on </w:t>
      </w:r>
      <w:r w:rsidR="00EF1663">
        <w:rPr>
          <w:rFonts w:eastAsia="Arial"/>
        </w:rPr>
        <w:t xml:space="preserve">meeting </w:t>
      </w:r>
      <w:r w:rsidR="00194163">
        <w:rPr>
          <w:rFonts w:eastAsia="Arial"/>
        </w:rPr>
        <w:t>an</w:t>
      </w:r>
      <w:r w:rsidR="006E61ED">
        <w:rPr>
          <w:rFonts w:eastAsia="Arial"/>
        </w:rPr>
        <w:t xml:space="preserve"> AGM </w:t>
      </w:r>
      <w:r w:rsidR="00E01E30" w:rsidRPr="00287654">
        <w:t xml:space="preserve">chlorophyll </w:t>
      </w:r>
      <w:r w:rsidR="00E01E30" w:rsidRPr="009464DE">
        <w:rPr>
          <w:i/>
        </w:rPr>
        <w:t>a</w:t>
      </w:r>
      <w:r w:rsidR="006E61ED">
        <w:rPr>
          <w:rFonts w:eastAsia="Arial"/>
        </w:rPr>
        <w:t xml:space="preserve"> concentration of 20 </w:t>
      </w:r>
      <w:r w:rsidR="007A7EF7">
        <w:rPr>
          <w:rFonts w:eastAsia="Arial"/>
        </w:rPr>
        <w:t>µ</w:t>
      </w:r>
      <w:r w:rsidR="006E61ED">
        <w:rPr>
          <w:rFonts w:eastAsia="Arial"/>
        </w:rPr>
        <w:t xml:space="preserve">g/L </w:t>
      </w:r>
      <w:r w:rsidR="00EF1663">
        <w:rPr>
          <w:rFonts w:eastAsia="Arial"/>
        </w:rPr>
        <w:t>in every year</w:t>
      </w:r>
      <w:r w:rsidR="001A7BD5">
        <w:rPr>
          <w:rFonts w:eastAsia="Arial"/>
        </w:rPr>
        <w:t xml:space="preserve"> as a </w:t>
      </w:r>
      <w:r w:rsidR="00321F63">
        <w:rPr>
          <w:rFonts w:eastAsia="Arial"/>
        </w:rPr>
        <w:t xml:space="preserve">conservative </w:t>
      </w:r>
      <w:r w:rsidR="001A7BD5">
        <w:rPr>
          <w:rFonts w:eastAsia="Arial"/>
        </w:rPr>
        <w:t>measure</w:t>
      </w:r>
      <w:r w:rsidR="00EF1663">
        <w:rPr>
          <w:rFonts w:eastAsia="Arial"/>
        </w:rPr>
        <w:t>.</w:t>
      </w:r>
    </w:p>
    <w:p w14:paraId="42CE3278" w14:textId="3A89F977" w:rsidR="006121DF" w:rsidRPr="00C3045E" w:rsidRDefault="00EF1663" w:rsidP="005D5A7B">
      <w:pPr>
        <w:pStyle w:val="BodyText1"/>
        <w:rPr>
          <w:szCs w:val="22"/>
        </w:rPr>
      </w:pPr>
      <w:r>
        <w:rPr>
          <w:rFonts w:eastAsia="Arial"/>
        </w:rPr>
        <w:t xml:space="preserve">The </w:t>
      </w:r>
      <w:r w:rsidR="00194163">
        <w:rPr>
          <w:rFonts w:eastAsia="Arial"/>
        </w:rPr>
        <w:t xml:space="preserve">nutrient loads </w:t>
      </w:r>
      <w:r w:rsidR="006E61ED">
        <w:rPr>
          <w:rFonts w:eastAsia="Arial"/>
        </w:rPr>
        <w:t xml:space="preserve">are the site-specific numeric interpretations of the narrative nutrient </w:t>
      </w:r>
      <w:r w:rsidR="00321F63">
        <w:rPr>
          <w:rFonts w:eastAsia="Arial"/>
        </w:rPr>
        <w:t xml:space="preserve">criterion </w:t>
      </w:r>
      <w:r w:rsidR="006E61ED">
        <w:rPr>
          <w:rFonts w:eastAsia="Arial"/>
        </w:rPr>
        <w:t>for Lake Talquin</w:t>
      </w:r>
      <w:r w:rsidR="00321F63">
        <w:rPr>
          <w:rFonts w:eastAsia="Arial"/>
        </w:rPr>
        <w:t>. T</w:t>
      </w:r>
      <w:r w:rsidR="007838B4">
        <w:rPr>
          <w:rFonts w:eastAsia="Arial"/>
        </w:rPr>
        <w:t xml:space="preserve">he </w:t>
      </w:r>
      <w:r w:rsidR="007838B4">
        <w:t xml:space="preserve">generally applicable </w:t>
      </w:r>
      <w:r w:rsidR="00E01E30" w:rsidRPr="00287654">
        <w:t xml:space="preserve">chlorophyll </w:t>
      </w:r>
      <w:r w:rsidR="00E01E30" w:rsidRPr="009464DE">
        <w:rPr>
          <w:i/>
        </w:rPr>
        <w:t>a</w:t>
      </w:r>
      <w:r w:rsidR="007838B4">
        <w:t xml:space="preserve"> criterion of 20 µg/L as an AGM not to be exceeded more than once in any consecutive </w:t>
      </w:r>
      <w:r w:rsidR="000E2724">
        <w:t>3</w:t>
      </w:r>
      <w:r w:rsidR="007838B4">
        <w:t>-year period will continue to apply</w:t>
      </w:r>
      <w:r w:rsidR="000E2724">
        <w:t>,</w:t>
      </w:r>
      <w:r w:rsidR="007838B4">
        <w:t xml:space="preserve"> as </w:t>
      </w:r>
      <w:r w:rsidR="00E4717C">
        <w:t xml:space="preserve">DEP </w:t>
      </w:r>
      <w:r w:rsidR="007838B4">
        <w:t>has no reason to think that it is not protective of the lake</w:t>
      </w:r>
      <w:r w:rsidR="007838B4" w:rsidRPr="00FA0ABE">
        <w:t>.</w:t>
      </w:r>
      <w:r w:rsidR="0009414F">
        <w:rPr>
          <w:rFonts w:eastAsia="Arial"/>
        </w:rPr>
        <w:t xml:space="preserve"> </w:t>
      </w:r>
      <w:r w:rsidR="0071685F" w:rsidRPr="000810A4">
        <w:rPr>
          <w:rFonts w:eastAsia="Arial"/>
          <w:b/>
        </w:rPr>
        <w:t>Chapter 5</w:t>
      </w:r>
      <w:r w:rsidR="0071685F" w:rsidRPr="003E4337">
        <w:rPr>
          <w:rFonts w:eastAsia="Arial"/>
        </w:rPr>
        <w:t xml:space="preserve"> </w:t>
      </w:r>
      <w:r w:rsidR="000E2724">
        <w:rPr>
          <w:rFonts w:eastAsia="Arial"/>
        </w:rPr>
        <w:t>discusses in detail</w:t>
      </w:r>
      <w:r w:rsidR="0071685F" w:rsidRPr="003E4337">
        <w:rPr>
          <w:rFonts w:eastAsia="Arial"/>
        </w:rPr>
        <w:t xml:space="preserve"> how water quality models were used in establishing the target TN and TP concentrations and loads.</w:t>
      </w:r>
    </w:p>
    <w:p w14:paraId="7B72F0BE" w14:textId="326055F4" w:rsidR="00CE76FD" w:rsidRDefault="004E7D80" w:rsidP="000810A4">
      <w:pPr>
        <w:pStyle w:val="Tableheading"/>
      </w:pPr>
      <w:bookmarkStart w:id="136" w:name="_Toc482552887"/>
      <w:r w:rsidRPr="004426BC">
        <w:t>Table 3.</w:t>
      </w:r>
      <w:r w:rsidR="001A07C0" w:rsidRPr="004426BC">
        <w:t>2</w:t>
      </w:r>
      <w:r w:rsidR="003375F7" w:rsidRPr="004426BC">
        <w:t>.</w:t>
      </w:r>
      <w:r w:rsidRPr="004426BC">
        <w:tab/>
      </w:r>
      <w:r w:rsidR="003930AA" w:rsidRPr="004426BC">
        <w:t xml:space="preserve">TMDL </w:t>
      </w:r>
      <w:r w:rsidR="00410A8F" w:rsidRPr="004426BC">
        <w:t>TN</w:t>
      </w:r>
      <w:r w:rsidR="003930AA" w:rsidRPr="004426BC">
        <w:t>,</w:t>
      </w:r>
      <w:r w:rsidR="00410A8F" w:rsidRPr="004426BC">
        <w:t xml:space="preserve"> TP</w:t>
      </w:r>
      <w:r w:rsidR="003930AA" w:rsidRPr="004426BC">
        <w:t xml:space="preserve">, and </w:t>
      </w:r>
      <w:r w:rsidR="00E01E30" w:rsidRPr="004426BC">
        <w:t xml:space="preserve">chlorophyll </w:t>
      </w:r>
      <w:proofErr w:type="spellStart"/>
      <w:proofErr w:type="gramStart"/>
      <w:r w:rsidR="00E01E30" w:rsidRPr="004426BC">
        <w:rPr>
          <w:i/>
        </w:rPr>
        <w:t>a</w:t>
      </w:r>
      <w:proofErr w:type="spellEnd"/>
      <w:proofErr w:type="gramEnd"/>
      <w:r w:rsidR="003930AA" w:rsidRPr="004426BC">
        <w:t xml:space="preserve"> </w:t>
      </w:r>
      <w:r w:rsidR="00CC4254" w:rsidRPr="004426BC">
        <w:t xml:space="preserve">average </w:t>
      </w:r>
      <w:r w:rsidR="003930AA" w:rsidRPr="004426BC">
        <w:t>AGM</w:t>
      </w:r>
      <w:r w:rsidR="00C001B3" w:rsidRPr="004426BC">
        <w:t xml:space="preserve"> </w:t>
      </w:r>
      <w:r w:rsidR="00CC4254" w:rsidRPr="004426BC">
        <w:t xml:space="preserve">concentrations to attain </w:t>
      </w:r>
      <w:r w:rsidR="007E59BC" w:rsidRPr="004426BC">
        <w:t xml:space="preserve">the </w:t>
      </w:r>
      <w:r w:rsidR="00E01E30" w:rsidRPr="004426BC">
        <w:t xml:space="preserve">chlorophyll </w:t>
      </w:r>
      <w:r w:rsidR="00E01E30" w:rsidRPr="004426BC">
        <w:rPr>
          <w:i/>
        </w:rPr>
        <w:t>a</w:t>
      </w:r>
      <w:r w:rsidR="00AA289B" w:rsidRPr="004426BC">
        <w:t xml:space="preserve"> </w:t>
      </w:r>
      <w:r w:rsidR="00CC4254" w:rsidRPr="004426BC">
        <w:t>target concentration</w:t>
      </w:r>
      <w:bookmarkEnd w:id="136"/>
    </w:p>
    <w:tbl>
      <w:tblPr>
        <w:tblW w:w="114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080"/>
        <w:gridCol w:w="869"/>
        <w:gridCol w:w="1170"/>
        <w:gridCol w:w="1170"/>
        <w:gridCol w:w="856"/>
        <w:gridCol w:w="1123"/>
        <w:gridCol w:w="1296"/>
        <w:gridCol w:w="1296"/>
        <w:gridCol w:w="1440"/>
      </w:tblGrid>
      <w:tr w:rsidR="006C4002" w:rsidRPr="00CC4254" w14:paraId="69591BE0" w14:textId="77777777" w:rsidTr="0027153E">
        <w:trPr>
          <w:trHeight w:val="557"/>
          <w:tblHeader/>
          <w:jc w:val="center"/>
        </w:trPr>
        <w:tc>
          <w:tcPr>
            <w:tcW w:w="1170" w:type="dxa"/>
            <w:shd w:val="clear" w:color="auto" w:fill="B8CCE4" w:themeFill="accent1" w:themeFillTint="66"/>
            <w:noWrap/>
            <w:vAlign w:val="bottom"/>
            <w:hideMark/>
          </w:tcPr>
          <w:p w14:paraId="038AB059" w14:textId="77777777" w:rsidR="00EF0233" w:rsidRPr="000810A4" w:rsidRDefault="00EF0233" w:rsidP="000810A4">
            <w:pPr>
              <w:pStyle w:val="TableText"/>
              <w:jc w:val="center"/>
              <w:rPr>
                <w:b/>
              </w:rPr>
            </w:pPr>
            <w:r w:rsidRPr="000810A4">
              <w:rPr>
                <w:b/>
              </w:rPr>
              <w:t>Area</w:t>
            </w:r>
          </w:p>
        </w:tc>
        <w:tc>
          <w:tcPr>
            <w:tcW w:w="1080" w:type="dxa"/>
            <w:shd w:val="clear" w:color="auto" w:fill="B8CCE4" w:themeFill="accent1" w:themeFillTint="66"/>
            <w:vAlign w:val="bottom"/>
            <w:hideMark/>
          </w:tcPr>
          <w:p w14:paraId="7A9BFB9A" w14:textId="77777777" w:rsidR="00EF0233" w:rsidRPr="000810A4" w:rsidRDefault="00EF0233" w:rsidP="000810A4">
            <w:pPr>
              <w:pStyle w:val="TableText"/>
              <w:jc w:val="center"/>
              <w:rPr>
                <w:b/>
              </w:rPr>
            </w:pPr>
            <w:r w:rsidRPr="000810A4">
              <w:rPr>
                <w:b/>
              </w:rPr>
              <w:t>TN Minimum (mg/L)</w:t>
            </w:r>
          </w:p>
        </w:tc>
        <w:tc>
          <w:tcPr>
            <w:tcW w:w="869" w:type="dxa"/>
            <w:shd w:val="clear" w:color="auto" w:fill="B8CCE4" w:themeFill="accent1" w:themeFillTint="66"/>
            <w:vAlign w:val="bottom"/>
            <w:hideMark/>
          </w:tcPr>
          <w:p w14:paraId="4D1048C4" w14:textId="77777777" w:rsidR="00EF0233" w:rsidRPr="000810A4" w:rsidRDefault="00EF0233" w:rsidP="000810A4">
            <w:pPr>
              <w:pStyle w:val="TableText"/>
              <w:jc w:val="center"/>
              <w:rPr>
                <w:b/>
              </w:rPr>
            </w:pPr>
            <w:r w:rsidRPr="000810A4">
              <w:rPr>
                <w:b/>
              </w:rPr>
              <w:t>TN Mean (mg/L)</w:t>
            </w:r>
          </w:p>
        </w:tc>
        <w:tc>
          <w:tcPr>
            <w:tcW w:w="1170" w:type="dxa"/>
            <w:shd w:val="clear" w:color="auto" w:fill="B8CCE4" w:themeFill="accent1" w:themeFillTint="66"/>
            <w:vAlign w:val="bottom"/>
            <w:hideMark/>
          </w:tcPr>
          <w:p w14:paraId="04C470EE" w14:textId="77777777" w:rsidR="00EF0233" w:rsidRPr="000810A4" w:rsidRDefault="00EF0233" w:rsidP="000810A4">
            <w:pPr>
              <w:pStyle w:val="TableText"/>
              <w:jc w:val="center"/>
              <w:rPr>
                <w:b/>
              </w:rPr>
            </w:pPr>
            <w:r w:rsidRPr="000810A4">
              <w:rPr>
                <w:b/>
              </w:rPr>
              <w:t>TN Maximum (mg/L)</w:t>
            </w:r>
          </w:p>
        </w:tc>
        <w:tc>
          <w:tcPr>
            <w:tcW w:w="1170" w:type="dxa"/>
            <w:shd w:val="clear" w:color="auto" w:fill="B8CCE4" w:themeFill="accent1" w:themeFillTint="66"/>
            <w:vAlign w:val="bottom"/>
            <w:hideMark/>
          </w:tcPr>
          <w:p w14:paraId="7F2D193F" w14:textId="77777777" w:rsidR="00EF0233" w:rsidRPr="000810A4" w:rsidRDefault="00EF0233" w:rsidP="000810A4">
            <w:pPr>
              <w:pStyle w:val="TableText"/>
              <w:jc w:val="center"/>
              <w:rPr>
                <w:b/>
              </w:rPr>
            </w:pPr>
            <w:r w:rsidRPr="000810A4">
              <w:rPr>
                <w:b/>
              </w:rPr>
              <w:t>TP Minimum (mg/L)</w:t>
            </w:r>
          </w:p>
        </w:tc>
        <w:tc>
          <w:tcPr>
            <w:tcW w:w="856" w:type="dxa"/>
            <w:shd w:val="clear" w:color="auto" w:fill="B8CCE4" w:themeFill="accent1" w:themeFillTint="66"/>
            <w:vAlign w:val="bottom"/>
            <w:hideMark/>
          </w:tcPr>
          <w:p w14:paraId="002E8E56" w14:textId="77777777" w:rsidR="00EF0233" w:rsidRPr="000810A4" w:rsidRDefault="00EF0233" w:rsidP="000810A4">
            <w:pPr>
              <w:pStyle w:val="TableText"/>
              <w:jc w:val="center"/>
              <w:rPr>
                <w:b/>
              </w:rPr>
            </w:pPr>
            <w:r w:rsidRPr="000810A4">
              <w:rPr>
                <w:b/>
              </w:rPr>
              <w:t>TP Mean (mg/L)</w:t>
            </w:r>
          </w:p>
        </w:tc>
        <w:tc>
          <w:tcPr>
            <w:tcW w:w="1123" w:type="dxa"/>
            <w:shd w:val="clear" w:color="auto" w:fill="B8CCE4" w:themeFill="accent1" w:themeFillTint="66"/>
            <w:vAlign w:val="bottom"/>
            <w:hideMark/>
          </w:tcPr>
          <w:p w14:paraId="151723E1" w14:textId="77777777" w:rsidR="00EF0233" w:rsidRPr="000810A4" w:rsidRDefault="00EF0233" w:rsidP="000810A4">
            <w:pPr>
              <w:pStyle w:val="TableText"/>
              <w:jc w:val="center"/>
              <w:rPr>
                <w:b/>
              </w:rPr>
            </w:pPr>
            <w:r w:rsidRPr="000810A4">
              <w:rPr>
                <w:b/>
              </w:rPr>
              <w:t>TP Maximum (mg/L)</w:t>
            </w:r>
          </w:p>
        </w:tc>
        <w:tc>
          <w:tcPr>
            <w:tcW w:w="1296" w:type="dxa"/>
            <w:shd w:val="clear" w:color="auto" w:fill="B8CCE4" w:themeFill="accent1" w:themeFillTint="66"/>
            <w:vAlign w:val="bottom"/>
            <w:hideMark/>
          </w:tcPr>
          <w:p w14:paraId="33C82FC7" w14:textId="56443078" w:rsidR="00EF0233" w:rsidRPr="002F2A9D" w:rsidRDefault="006C4002" w:rsidP="000810A4">
            <w:pPr>
              <w:pStyle w:val="TableText"/>
              <w:jc w:val="center"/>
              <w:rPr>
                <w:b/>
              </w:rPr>
            </w:pPr>
            <w:r>
              <w:rPr>
                <w:b/>
              </w:rPr>
              <w:t>C</w:t>
            </w:r>
            <w:r w:rsidRPr="002F2A9D">
              <w:rPr>
                <w:b/>
              </w:rPr>
              <w:t xml:space="preserve">hlorophyll </w:t>
            </w:r>
            <w:r w:rsidR="00E01E30" w:rsidRPr="002F2A9D">
              <w:rPr>
                <w:b/>
                <w:i/>
              </w:rPr>
              <w:t>a</w:t>
            </w:r>
            <w:r w:rsidR="00EF0233" w:rsidRPr="002F2A9D">
              <w:rPr>
                <w:b/>
              </w:rPr>
              <w:t xml:space="preserve"> Minimum (</w:t>
            </w:r>
            <w:r w:rsidR="00047770" w:rsidRPr="002F2A9D">
              <w:rPr>
                <w:b/>
              </w:rPr>
              <w:t>µg/L</w:t>
            </w:r>
            <w:r w:rsidR="00EF0233" w:rsidRPr="002F2A9D">
              <w:rPr>
                <w:b/>
              </w:rPr>
              <w:t>)</w:t>
            </w:r>
          </w:p>
        </w:tc>
        <w:tc>
          <w:tcPr>
            <w:tcW w:w="1296" w:type="dxa"/>
            <w:shd w:val="clear" w:color="auto" w:fill="B8CCE4" w:themeFill="accent1" w:themeFillTint="66"/>
            <w:vAlign w:val="bottom"/>
            <w:hideMark/>
          </w:tcPr>
          <w:p w14:paraId="21DDC09D" w14:textId="50E022F1" w:rsidR="00EF0233" w:rsidRPr="002F2A9D" w:rsidRDefault="006C4002" w:rsidP="000810A4">
            <w:pPr>
              <w:pStyle w:val="TableText"/>
              <w:jc w:val="center"/>
              <w:rPr>
                <w:b/>
              </w:rPr>
            </w:pPr>
            <w:r>
              <w:rPr>
                <w:b/>
              </w:rPr>
              <w:t>C</w:t>
            </w:r>
            <w:r w:rsidRPr="002F2A9D">
              <w:rPr>
                <w:b/>
              </w:rPr>
              <w:t xml:space="preserve">hlorophyll </w:t>
            </w:r>
            <w:r w:rsidR="00E01E30" w:rsidRPr="002F2A9D">
              <w:rPr>
                <w:b/>
                <w:i/>
              </w:rPr>
              <w:t>a</w:t>
            </w:r>
            <w:r w:rsidR="00EF0233" w:rsidRPr="002F2A9D">
              <w:rPr>
                <w:b/>
              </w:rPr>
              <w:t xml:space="preserve"> Mean (</w:t>
            </w:r>
            <w:r w:rsidR="00047770" w:rsidRPr="002F2A9D">
              <w:rPr>
                <w:b/>
              </w:rPr>
              <w:t>µg/L</w:t>
            </w:r>
            <w:r w:rsidR="00EF0233" w:rsidRPr="002F2A9D">
              <w:rPr>
                <w:b/>
              </w:rPr>
              <w:t>)</w:t>
            </w:r>
          </w:p>
        </w:tc>
        <w:tc>
          <w:tcPr>
            <w:tcW w:w="1440" w:type="dxa"/>
            <w:shd w:val="clear" w:color="auto" w:fill="B8CCE4" w:themeFill="accent1" w:themeFillTint="66"/>
            <w:vAlign w:val="bottom"/>
            <w:hideMark/>
          </w:tcPr>
          <w:p w14:paraId="5333127D" w14:textId="40A2EDFC" w:rsidR="00EF0233" w:rsidRPr="002F2A9D" w:rsidRDefault="006C4002" w:rsidP="000810A4">
            <w:pPr>
              <w:pStyle w:val="TableText"/>
              <w:jc w:val="center"/>
              <w:rPr>
                <w:b/>
              </w:rPr>
            </w:pPr>
            <w:r>
              <w:rPr>
                <w:b/>
              </w:rPr>
              <w:t>C</w:t>
            </w:r>
            <w:r w:rsidRPr="002F2A9D">
              <w:rPr>
                <w:b/>
              </w:rPr>
              <w:t xml:space="preserve">hlorophyll </w:t>
            </w:r>
            <w:r w:rsidR="00E01E30" w:rsidRPr="002F2A9D">
              <w:rPr>
                <w:b/>
                <w:i/>
              </w:rPr>
              <w:t>a</w:t>
            </w:r>
            <w:r w:rsidR="00EF0233" w:rsidRPr="002F2A9D">
              <w:rPr>
                <w:b/>
              </w:rPr>
              <w:t xml:space="preserve"> Maximum (</w:t>
            </w:r>
            <w:r w:rsidR="00047770" w:rsidRPr="002F2A9D">
              <w:rPr>
                <w:b/>
              </w:rPr>
              <w:t>µg/L</w:t>
            </w:r>
            <w:r w:rsidR="00EF0233" w:rsidRPr="002F2A9D">
              <w:rPr>
                <w:b/>
              </w:rPr>
              <w:t>)</w:t>
            </w:r>
          </w:p>
        </w:tc>
      </w:tr>
      <w:tr w:rsidR="006C4002" w:rsidRPr="00EF0233" w14:paraId="2F93DC87" w14:textId="77777777" w:rsidTr="0027153E">
        <w:trPr>
          <w:trHeight w:val="315"/>
          <w:tblHeader/>
          <w:jc w:val="center"/>
        </w:trPr>
        <w:tc>
          <w:tcPr>
            <w:tcW w:w="1170" w:type="dxa"/>
            <w:shd w:val="clear" w:color="auto" w:fill="auto"/>
            <w:noWrap/>
            <w:vAlign w:val="center"/>
            <w:hideMark/>
          </w:tcPr>
          <w:p w14:paraId="1A8F51BE" w14:textId="77777777" w:rsidR="00EF0233" w:rsidRPr="000810A4" w:rsidRDefault="00EF0233" w:rsidP="000810A4">
            <w:pPr>
              <w:pStyle w:val="TableText"/>
              <w:jc w:val="center"/>
              <w:rPr>
                <w:b/>
              </w:rPr>
            </w:pPr>
            <w:r w:rsidRPr="000810A4">
              <w:rPr>
                <w:b/>
              </w:rPr>
              <w:t>Upper</w:t>
            </w:r>
          </w:p>
        </w:tc>
        <w:tc>
          <w:tcPr>
            <w:tcW w:w="1080" w:type="dxa"/>
            <w:shd w:val="clear" w:color="auto" w:fill="auto"/>
            <w:noWrap/>
            <w:vAlign w:val="center"/>
          </w:tcPr>
          <w:p w14:paraId="073FB90C" w14:textId="0F7153F5" w:rsidR="00EF0233" w:rsidRPr="00EF0233" w:rsidRDefault="006D0540" w:rsidP="000810A4">
            <w:pPr>
              <w:pStyle w:val="TableText"/>
              <w:jc w:val="center"/>
            </w:pPr>
            <w:r>
              <w:t>0.32</w:t>
            </w:r>
          </w:p>
        </w:tc>
        <w:tc>
          <w:tcPr>
            <w:tcW w:w="869" w:type="dxa"/>
            <w:shd w:val="clear" w:color="auto" w:fill="auto"/>
            <w:noWrap/>
            <w:vAlign w:val="center"/>
          </w:tcPr>
          <w:p w14:paraId="32AABEBA" w14:textId="246BC11A" w:rsidR="00EF0233" w:rsidRPr="00EF0233" w:rsidRDefault="006D0540" w:rsidP="000810A4">
            <w:pPr>
              <w:pStyle w:val="TableText"/>
              <w:jc w:val="center"/>
            </w:pPr>
            <w:r>
              <w:t>0.</w:t>
            </w:r>
            <w:r w:rsidR="00CF625A">
              <w:t>37</w:t>
            </w:r>
          </w:p>
        </w:tc>
        <w:tc>
          <w:tcPr>
            <w:tcW w:w="1170" w:type="dxa"/>
            <w:shd w:val="clear" w:color="auto" w:fill="auto"/>
            <w:noWrap/>
            <w:vAlign w:val="center"/>
          </w:tcPr>
          <w:p w14:paraId="5B63B657" w14:textId="64CBCAA0" w:rsidR="00EF0233" w:rsidRPr="00EF0233" w:rsidRDefault="00CF625A" w:rsidP="000810A4">
            <w:pPr>
              <w:pStyle w:val="TableText"/>
              <w:jc w:val="center"/>
            </w:pPr>
            <w:r>
              <w:t>0.42</w:t>
            </w:r>
          </w:p>
        </w:tc>
        <w:tc>
          <w:tcPr>
            <w:tcW w:w="1170" w:type="dxa"/>
            <w:shd w:val="clear" w:color="auto" w:fill="auto"/>
            <w:noWrap/>
            <w:vAlign w:val="center"/>
          </w:tcPr>
          <w:p w14:paraId="1B572078" w14:textId="363D53E7" w:rsidR="00EF0233" w:rsidRPr="00EF0233" w:rsidRDefault="00CF625A" w:rsidP="000810A4">
            <w:pPr>
              <w:pStyle w:val="TableText"/>
              <w:jc w:val="center"/>
            </w:pPr>
            <w:r>
              <w:t>0.014</w:t>
            </w:r>
          </w:p>
        </w:tc>
        <w:tc>
          <w:tcPr>
            <w:tcW w:w="856" w:type="dxa"/>
            <w:shd w:val="clear" w:color="auto" w:fill="auto"/>
            <w:noWrap/>
            <w:vAlign w:val="center"/>
          </w:tcPr>
          <w:p w14:paraId="78854E8B" w14:textId="6371F401" w:rsidR="00EF0233" w:rsidRPr="00EF0233" w:rsidRDefault="00DA2EBA" w:rsidP="000810A4">
            <w:pPr>
              <w:pStyle w:val="TableText"/>
              <w:jc w:val="center"/>
            </w:pPr>
            <w:r>
              <w:t>0</w:t>
            </w:r>
            <w:r w:rsidR="00CF625A">
              <w:t>.027</w:t>
            </w:r>
          </w:p>
        </w:tc>
        <w:tc>
          <w:tcPr>
            <w:tcW w:w="1123" w:type="dxa"/>
            <w:shd w:val="clear" w:color="auto" w:fill="auto"/>
            <w:noWrap/>
            <w:vAlign w:val="center"/>
          </w:tcPr>
          <w:p w14:paraId="2D23181E" w14:textId="391569A2" w:rsidR="00EF0233" w:rsidRPr="00EF0233" w:rsidRDefault="00CF625A" w:rsidP="000810A4">
            <w:pPr>
              <w:pStyle w:val="TableText"/>
              <w:jc w:val="center"/>
            </w:pPr>
            <w:r>
              <w:t>0.040</w:t>
            </w:r>
          </w:p>
        </w:tc>
        <w:tc>
          <w:tcPr>
            <w:tcW w:w="1296" w:type="dxa"/>
            <w:shd w:val="clear" w:color="auto" w:fill="auto"/>
            <w:noWrap/>
            <w:vAlign w:val="center"/>
          </w:tcPr>
          <w:p w14:paraId="366106D9" w14:textId="2F692AE3" w:rsidR="00EF0233" w:rsidRPr="00EF0233" w:rsidRDefault="00CF625A" w:rsidP="000810A4">
            <w:pPr>
              <w:pStyle w:val="TableText"/>
              <w:jc w:val="center"/>
            </w:pPr>
            <w:r>
              <w:t>5.1</w:t>
            </w:r>
          </w:p>
        </w:tc>
        <w:tc>
          <w:tcPr>
            <w:tcW w:w="1296" w:type="dxa"/>
            <w:shd w:val="clear" w:color="auto" w:fill="auto"/>
            <w:noWrap/>
            <w:vAlign w:val="center"/>
          </w:tcPr>
          <w:p w14:paraId="43508567" w14:textId="21541FD7" w:rsidR="00EF0233" w:rsidRPr="00EF0233" w:rsidRDefault="00CF625A" w:rsidP="000810A4">
            <w:pPr>
              <w:pStyle w:val="TableText"/>
              <w:jc w:val="center"/>
            </w:pPr>
            <w:r>
              <w:t>7.2</w:t>
            </w:r>
          </w:p>
        </w:tc>
        <w:tc>
          <w:tcPr>
            <w:tcW w:w="1440" w:type="dxa"/>
            <w:shd w:val="clear" w:color="auto" w:fill="auto"/>
            <w:noWrap/>
            <w:vAlign w:val="center"/>
          </w:tcPr>
          <w:p w14:paraId="031AA0B4" w14:textId="693FAF88" w:rsidR="00EF0233" w:rsidRPr="00EF0233" w:rsidRDefault="00CF625A" w:rsidP="000810A4">
            <w:pPr>
              <w:pStyle w:val="TableText"/>
              <w:jc w:val="center"/>
            </w:pPr>
            <w:r>
              <w:t>8.4</w:t>
            </w:r>
          </w:p>
        </w:tc>
      </w:tr>
      <w:tr w:rsidR="006C4002" w:rsidRPr="00EF0233" w14:paraId="5226D266" w14:textId="77777777" w:rsidTr="0027153E">
        <w:trPr>
          <w:trHeight w:val="300"/>
          <w:tblHeader/>
          <w:jc w:val="center"/>
        </w:trPr>
        <w:tc>
          <w:tcPr>
            <w:tcW w:w="1170" w:type="dxa"/>
            <w:shd w:val="clear" w:color="auto" w:fill="auto"/>
            <w:noWrap/>
            <w:vAlign w:val="center"/>
            <w:hideMark/>
          </w:tcPr>
          <w:p w14:paraId="567FF74B" w14:textId="77777777" w:rsidR="00EF0233" w:rsidRPr="000810A4" w:rsidRDefault="00EF0233" w:rsidP="000810A4">
            <w:pPr>
              <w:pStyle w:val="TableText"/>
              <w:jc w:val="center"/>
              <w:rPr>
                <w:b/>
              </w:rPr>
            </w:pPr>
            <w:r w:rsidRPr="000810A4">
              <w:rPr>
                <w:b/>
              </w:rPr>
              <w:t>Middle</w:t>
            </w:r>
          </w:p>
        </w:tc>
        <w:tc>
          <w:tcPr>
            <w:tcW w:w="1080" w:type="dxa"/>
            <w:shd w:val="clear" w:color="auto" w:fill="auto"/>
            <w:noWrap/>
            <w:vAlign w:val="center"/>
          </w:tcPr>
          <w:p w14:paraId="063ED755" w14:textId="3E7F0546" w:rsidR="00EF0233" w:rsidRPr="00EF0233" w:rsidRDefault="00E344F3" w:rsidP="000810A4">
            <w:pPr>
              <w:pStyle w:val="TableText"/>
              <w:jc w:val="center"/>
            </w:pPr>
            <w:r>
              <w:t>0.47</w:t>
            </w:r>
          </w:p>
        </w:tc>
        <w:tc>
          <w:tcPr>
            <w:tcW w:w="869" w:type="dxa"/>
            <w:shd w:val="clear" w:color="auto" w:fill="auto"/>
            <w:noWrap/>
            <w:vAlign w:val="center"/>
          </w:tcPr>
          <w:p w14:paraId="33D79E9D" w14:textId="0134A5E9" w:rsidR="00EF0233" w:rsidRPr="00EF0233" w:rsidRDefault="00E344F3" w:rsidP="000810A4">
            <w:pPr>
              <w:pStyle w:val="TableText"/>
              <w:jc w:val="center"/>
            </w:pPr>
            <w:r>
              <w:t>0.52</w:t>
            </w:r>
          </w:p>
        </w:tc>
        <w:tc>
          <w:tcPr>
            <w:tcW w:w="1170" w:type="dxa"/>
            <w:shd w:val="clear" w:color="auto" w:fill="auto"/>
            <w:noWrap/>
            <w:vAlign w:val="center"/>
          </w:tcPr>
          <w:p w14:paraId="71ECB27E" w14:textId="4B35A8BE" w:rsidR="00EF0233" w:rsidRPr="00EF0233" w:rsidRDefault="00E344F3" w:rsidP="000810A4">
            <w:pPr>
              <w:pStyle w:val="TableText"/>
              <w:jc w:val="center"/>
            </w:pPr>
            <w:r>
              <w:t>0.5</w:t>
            </w:r>
            <w:r w:rsidR="00C45DC7">
              <w:t>9</w:t>
            </w:r>
          </w:p>
        </w:tc>
        <w:tc>
          <w:tcPr>
            <w:tcW w:w="1170" w:type="dxa"/>
            <w:shd w:val="clear" w:color="auto" w:fill="auto"/>
            <w:noWrap/>
            <w:vAlign w:val="center"/>
          </w:tcPr>
          <w:p w14:paraId="2088743A" w14:textId="33339066" w:rsidR="00EF0233" w:rsidRPr="00EF0233" w:rsidRDefault="00E344F3" w:rsidP="000810A4">
            <w:pPr>
              <w:pStyle w:val="TableText"/>
              <w:jc w:val="center"/>
            </w:pPr>
            <w:r>
              <w:t>0.034</w:t>
            </w:r>
          </w:p>
        </w:tc>
        <w:tc>
          <w:tcPr>
            <w:tcW w:w="856" w:type="dxa"/>
            <w:shd w:val="clear" w:color="auto" w:fill="auto"/>
            <w:noWrap/>
            <w:vAlign w:val="center"/>
          </w:tcPr>
          <w:p w14:paraId="2DDF90A4" w14:textId="3C91DF34" w:rsidR="00EF0233" w:rsidRPr="00EF0233" w:rsidRDefault="00E344F3" w:rsidP="000810A4">
            <w:pPr>
              <w:pStyle w:val="TableText"/>
              <w:jc w:val="center"/>
            </w:pPr>
            <w:r>
              <w:t>0.04</w:t>
            </w:r>
            <w:r w:rsidR="00743C75">
              <w:t>0</w:t>
            </w:r>
          </w:p>
        </w:tc>
        <w:tc>
          <w:tcPr>
            <w:tcW w:w="1123" w:type="dxa"/>
            <w:shd w:val="clear" w:color="auto" w:fill="auto"/>
            <w:noWrap/>
            <w:vAlign w:val="center"/>
          </w:tcPr>
          <w:p w14:paraId="74BCA690" w14:textId="1EFFEB29" w:rsidR="00EF0233" w:rsidRPr="00EF0233" w:rsidRDefault="00E344F3" w:rsidP="000810A4">
            <w:pPr>
              <w:pStyle w:val="TableText"/>
              <w:jc w:val="center"/>
            </w:pPr>
            <w:r>
              <w:t>0.046</w:t>
            </w:r>
          </w:p>
        </w:tc>
        <w:tc>
          <w:tcPr>
            <w:tcW w:w="1296" w:type="dxa"/>
            <w:shd w:val="clear" w:color="auto" w:fill="auto"/>
            <w:noWrap/>
            <w:vAlign w:val="center"/>
          </w:tcPr>
          <w:p w14:paraId="044ECAFE" w14:textId="007E08A3" w:rsidR="00EF0233" w:rsidRPr="00EF0233" w:rsidRDefault="00CF625A" w:rsidP="000810A4">
            <w:pPr>
              <w:pStyle w:val="TableText"/>
              <w:jc w:val="center"/>
            </w:pPr>
            <w:r>
              <w:t>13.9</w:t>
            </w:r>
          </w:p>
        </w:tc>
        <w:tc>
          <w:tcPr>
            <w:tcW w:w="1296" w:type="dxa"/>
            <w:shd w:val="clear" w:color="auto" w:fill="auto"/>
            <w:noWrap/>
            <w:vAlign w:val="center"/>
          </w:tcPr>
          <w:p w14:paraId="5DCE1C4F" w14:textId="6EC28BA9" w:rsidR="00EF0233" w:rsidRPr="00EF0233" w:rsidRDefault="00CF625A" w:rsidP="000810A4">
            <w:pPr>
              <w:pStyle w:val="TableText"/>
              <w:jc w:val="center"/>
            </w:pPr>
            <w:r>
              <w:t>14.8</w:t>
            </w:r>
          </w:p>
        </w:tc>
        <w:tc>
          <w:tcPr>
            <w:tcW w:w="1440" w:type="dxa"/>
            <w:shd w:val="clear" w:color="auto" w:fill="auto"/>
            <w:noWrap/>
            <w:vAlign w:val="center"/>
          </w:tcPr>
          <w:p w14:paraId="4720D8B7" w14:textId="0F54A79E" w:rsidR="00EF0233" w:rsidRPr="00EF0233" w:rsidRDefault="00CF625A" w:rsidP="000810A4">
            <w:pPr>
              <w:pStyle w:val="TableText"/>
              <w:jc w:val="center"/>
            </w:pPr>
            <w:r>
              <w:t>16.5</w:t>
            </w:r>
          </w:p>
        </w:tc>
      </w:tr>
      <w:tr w:rsidR="006C4002" w:rsidRPr="00EF0233" w14:paraId="7A8DD61F" w14:textId="77777777" w:rsidTr="0027153E">
        <w:trPr>
          <w:trHeight w:val="300"/>
          <w:tblHeader/>
          <w:jc w:val="center"/>
        </w:trPr>
        <w:tc>
          <w:tcPr>
            <w:tcW w:w="1170" w:type="dxa"/>
            <w:shd w:val="clear" w:color="auto" w:fill="auto"/>
            <w:noWrap/>
            <w:vAlign w:val="center"/>
            <w:hideMark/>
          </w:tcPr>
          <w:p w14:paraId="36627ECD" w14:textId="77777777" w:rsidR="00EF0233" w:rsidRPr="000810A4" w:rsidRDefault="00EF0233" w:rsidP="000810A4">
            <w:pPr>
              <w:pStyle w:val="TableText"/>
              <w:jc w:val="center"/>
              <w:rPr>
                <w:b/>
              </w:rPr>
            </w:pPr>
            <w:r w:rsidRPr="000810A4">
              <w:rPr>
                <w:b/>
              </w:rPr>
              <w:t>Lower</w:t>
            </w:r>
          </w:p>
        </w:tc>
        <w:tc>
          <w:tcPr>
            <w:tcW w:w="1080" w:type="dxa"/>
            <w:shd w:val="clear" w:color="auto" w:fill="auto"/>
            <w:noWrap/>
            <w:vAlign w:val="center"/>
          </w:tcPr>
          <w:p w14:paraId="7BA75FF3" w14:textId="2436C49D" w:rsidR="00EF0233" w:rsidRPr="00EF0233" w:rsidRDefault="00E344F3" w:rsidP="000810A4">
            <w:pPr>
              <w:pStyle w:val="TableText"/>
              <w:jc w:val="center"/>
            </w:pPr>
            <w:r>
              <w:t>0.4</w:t>
            </w:r>
            <w:r w:rsidR="004426BC">
              <w:t>2</w:t>
            </w:r>
          </w:p>
        </w:tc>
        <w:tc>
          <w:tcPr>
            <w:tcW w:w="869" w:type="dxa"/>
            <w:shd w:val="clear" w:color="auto" w:fill="auto"/>
            <w:noWrap/>
            <w:vAlign w:val="center"/>
          </w:tcPr>
          <w:p w14:paraId="5F18F98B" w14:textId="4D9A79B0" w:rsidR="00EF0233" w:rsidRPr="00EF0233" w:rsidRDefault="00E344F3" w:rsidP="000810A4">
            <w:pPr>
              <w:pStyle w:val="TableText"/>
              <w:jc w:val="center"/>
            </w:pPr>
            <w:r>
              <w:t>0.5</w:t>
            </w:r>
            <w:r w:rsidR="00743C75">
              <w:t>3</w:t>
            </w:r>
          </w:p>
        </w:tc>
        <w:tc>
          <w:tcPr>
            <w:tcW w:w="1170" w:type="dxa"/>
            <w:shd w:val="clear" w:color="auto" w:fill="auto"/>
            <w:noWrap/>
            <w:vAlign w:val="center"/>
          </w:tcPr>
          <w:p w14:paraId="5C2A2488" w14:textId="5108F587" w:rsidR="00EF0233" w:rsidRPr="00EF0233" w:rsidRDefault="00E344F3" w:rsidP="000810A4">
            <w:pPr>
              <w:pStyle w:val="TableText"/>
              <w:jc w:val="center"/>
            </w:pPr>
            <w:r>
              <w:t>0</w:t>
            </w:r>
            <w:r w:rsidR="00C45DC7">
              <w:t>.</w:t>
            </w:r>
            <w:r w:rsidR="00743C75">
              <w:t>59</w:t>
            </w:r>
          </w:p>
        </w:tc>
        <w:tc>
          <w:tcPr>
            <w:tcW w:w="1170" w:type="dxa"/>
            <w:shd w:val="clear" w:color="auto" w:fill="auto"/>
            <w:noWrap/>
            <w:vAlign w:val="center"/>
          </w:tcPr>
          <w:p w14:paraId="57C869D8" w14:textId="738136AF" w:rsidR="00EF0233" w:rsidRPr="00EF0233" w:rsidRDefault="00E344F3" w:rsidP="000810A4">
            <w:pPr>
              <w:pStyle w:val="TableText"/>
              <w:jc w:val="center"/>
            </w:pPr>
            <w:r>
              <w:t>0.032</w:t>
            </w:r>
          </w:p>
        </w:tc>
        <w:tc>
          <w:tcPr>
            <w:tcW w:w="856" w:type="dxa"/>
            <w:shd w:val="clear" w:color="auto" w:fill="auto"/>
            <w:noWrap/>
            <w:vAlign w:val="center"/>
          </w:tcPr>
          <w:p w14:paraId="3E9167A6" w14:textId="5B533004" w:rsidR="00EF0233" w:rsidRPr="00EF0233" w:rsidRDefault="00E344F3" w:rsidP="000810A4">
            <w:pPr>
              <w:pStyle w:val="TableText"/>
              <w:jc w:val="center"/>
            </w:pPr>
            <w:r>
              <w:t>0.042</w:t>
            </w:r>
          </w:p>
        </w:tc>
        <w:tc>
          <w:tcPr>
            <w:tcW w:w="1123" w:type="dxa"/>
            <w:shd w:val="clear" w:color="auto" w:fill="auto"/>
            <w:noWrap/>
            <w:vAlign w:val="center"/>
          </w:tcPr>
          <w:p w14:paraId="6B421F86" w14:textId="08AB1E0F" w:rsidR="00EF0233" w:rsidRPr="00EF0233" w:rsidRDefault="00E344F3" w:rsidP="000810A4">
            <w:pPr>
              <w:pStyle w:val="TableText"/>
              <w:jc w:val="center"/>
            </w:pPr>
            <w:r>
              <w:t>0.051</w:t>
            </w:r>
          </w:p>
        </w:tc>
        <w:tc>
          <w:tcPr>
            <w:tcW w:w="1296" w:type="dxa"/>
            <w:shd w:val="clear" w:color="auto" w:fill="auto"/>
            <w:noWrap/>
            <w:vAlign w:val="center"/>
          </w:tcPr>
          <w:p w14:paraId="62C037D0" w14:textId="348C1F75" w:rsidR="00EF0233" w:rsidRPr="00EF0233" w:rsidRDefault="00CF625A" w:rsidP="000810A4">
            <w:pPr>
              <w:pStyle w:val="TableText"/>
              <w:jc w:val="center"/>
            </w:pPr>
            <w:r>
              <w:t>12.4</w:t>
            </w:r>
          </w:p>
        </w:tc>
        <w:tc>
          <w:tcPr>
            <w:tcW w:w="1296" w:type="dxa"/>
            <w:shd w:val="clear" w:color="auto" w:fill="auto"/>
            <w:noWrap/>
            <w:vAlign w:val="center"/>
          </w:tcPr>
          <w:p w14:paraId="032A0234" w14:textId="441ADBF3" w:rsidR="00EF0233" w:rsidRPr="00EF0233" w:rsidRDefault="00CF625A" w:rsidP="000810A4">
            <w:pPr>
              <w:pStyle w:val="TableText"/>
              <w:jc w:val="center"/>
            </w:pPr>
            <w:r>
              <w:t>16.7</w:t>
            </w:r>
          </w:p>
        </w:tc>
        <w:tc>
          <w:tcPr>
            <w:tcW w:w="1440" w:type="dxa"/>
            <w:shd w:val="clear" w:color="auto" w:fill="auto"/>
            <w:noWrap/>
            <w:vAlign w:val="center"/>
          </w:tcPr>
          <w:p w14:paraId="7DA33DFC" w14:textId="638DF7F2" w:rsidR="00EF0233" w:rsidRPr="00EF0233" w:rsidRDefault="00CF625A" w:rsidP="000810A4">
            <w:pPr>
              <w:pStyle w:val="TableText"/>
              <w:jc w:val="center"/>
            </w:pPr>
            <w:r>
              <w:t>19.8</w:t>
            </w:r>
          </w:p>
        </w:tc>
      </w:tr>
      <w:tr w:rsidR="006C4002" w:rsidRPr="00EF0233" w14:paraId="165266B9" w14:textId="77777777" w:rsidTr="0027153E">
        <w:trPr>
          <w:trHeight w:val="315"/>
          <w:tblHeader/>
          <w:jc w:val="center"/>
        </w:trPr>
        <w:tc>
          <w:tcPr>
            <w:tcW w:w="1170" w:type="dxa"/>
            <w:shd w:val="clear" w:color="auto" w:fill="auto"/>
            <w:noWrap/>
            <w:vAlign w:val="center"/>
            <w:hideMark/>
          </w:tcPr>
          <w:p w14:paraId="2E5C517C" w14:textId="0D35AF4D" w:rsidR="00EF0233" w:rsidRPr="000810A4" w:rsidRDefault="006E61ED" w:rsidP="000810A4">
            <w:pPr>
              <w:pStyle w:val="TableText"/>
              <w:jc w:val="center"/>
              <w:rPr>
                <w:b/>
              </w:rPr>
            </w:pPr>
            <w:proofErr w:type="spellStart"/>
            <w:r>
              <w:rPr>
                <w:b/>
              </w:rPr>
              <w:t>Lake</w:t>
            </w:r>
            <w:r w:rsidR="006C4002">
              <w:rPr>
                <w:b/>
              </w:rPr>
              <w:t>w</w:t>
            </w:r>
            <w:r>
              <w:rPr>
                <w:b/>
              </w:rPr>
              <w:t>ide</w:t>
            </w:r>
            <w:proofErr w:type="spellEnd"/>
            <w:r>
              <w:rPr>
                <w:b/>
              </w:rPr>
              <w:t xml:space="preserve"> </w:t>
            </w:r>
            <w:r w:rsidR="00EF0233" w:rsidRPr="000810A4">
              <w:rPr>
                <w:b/>
              </w:rPr>
              <w:t>Average</w:t>
            </w:r>
          </w:p>
        </w:tc>
        <w:tc>
          <w:tcPr>
            <w:tcW w:w="1080" w:type="dxa"/>
            <w:shd w:val="clear" w:color="auto" w:fill="auto"/>
            <w:noWrap/>
            <w:vAlign w:val="center"/>
          </w:tcPr>
          <w:p w14:paraId="26AEBD04" w14:textId="256518DD" w:rsidR="00EF0233" w:rsidRPr="00EF0233" w:rsidRDefault="00E344F3" w:rsidP="000810A4">
            <w:pPr>
              <w:pStyle w:val="TableText"/>
              <w:jc w:val="center"/>
            </w:pPr>
            <w:r>
              <w:t>0.4</w:t>
            </w:r>
            <w:r w:rsidR="00743C75">
              <w:t>6</w:t>
            </w:r>
          </w:p>
        </w:tc>
        <w:tc>
          <w:tcPr>
            <w:tcW w:w="869" w:type="dxa"/>
            <w:shd w:val="clear" w:color="auto" w:fill="auto"/>
            <w:noWrap/>
            <w:vAlign w:val="center"/>
          </w:tcPr>
          <w:p w14:paraId="18961A6C" w14:textId="6E6F1FE9" w:rsidR="00EF0233" w:rsidRPr="00EF0233" w:rsidRDefault="00E344F3" w:rsidP="000810A4">
            <w:pPr>
              <w:pStyle w:val="TableText"/>
              <w:jc w:val="center"/>
            </w:pPr>
            <w:r>
              <w:t>0.5</w:t>
            </w:r>
            <w:r w:rsidR="00743C75">
              <w:t>2</w:t>
            </w:r>
          </w:p>
        </w:tc>
        <w:tc>
          <w:tcPr>
            <w:tcW w:w="1170" w:type="dxa"/>
            <w:shd w:val="clear" w:color="auto" w:fill="auto"/>
            <w:noWrap/>
            <w:vAlign w:val="center"/>
          </w:tcPr>
          <w:p w14:paraId="51805E26" w14:textId="308C1FD5" w:rsidR="00EF0233" w:rsidRPr="00EF0233" w:rsidRDefault="00E344F3" w:rsidP="000810A4">
            <w:pPr>
              <w:pStyle w:val="TableText"/>
              <w:jc w:val="center"/>
            </w:pPr>
            <w:r>
              <w:t>0.5</w:t>
            </w:r>
            <w:r w:rsidR="00743C75">
              <w:t>7</w:t>
            </w:r>
          </w:p>
        </w:tc>
        <w:tc>
          <w:tcPr>
            <w:tcW w:w="1170" w:type="dxa"/>
            <w:shd w:val="clear" w:color="auto" w:fill="auto"/>
            <w:noWrap/>
            <w:vAlign w:val="center"/>
          </w:tcPr>
          <w:p w14:paraId="44A8CB7E" w14:textId="4D2770C8" w:rsidR="00EF0233" w:rsidRPr="00EF0233" w:rsidRDefault="00E344F3" w:rsidP="000810A4">
            <w:pPr>
              <w:pStyle w:val="TableText"/>
              <w:jc w:val="center"/>
            </w:pPr>
            <w:r>
              <w:t>0.035</w:t>
            </w:r>
          </w:p>
        </w:tc>
        <w:tc>
          <w:tcPr>
            <w:tcW w:w="856" w:type="dxa"/>
            <w:shd w:val="clear" w:color="auto" w:fill="auto"/>
            <w:noWrap/>
            <w:vAlign w:val="center"/>
          </w:tcPr>
          <w:p w14:paraId="1A938C00" w14:textId="51140532" w:rsidR="00EF0233" w:rsidRPr="00EF0233" w:rsidRDefault="00E344F3" w:rsidP="000810A4">
            <w:pPr>
              <w:pStyle w:val="TableText"/>
              <w:jc w:val="center"/>
            </w:pPr>
            <w:r>
              <w:t>0.04</w:t>
            </w:r>
            <w:r w:rsidR="00743C75">
              <w:t>1</w:t>
            </w:r>
          </w:p>
        </w:tc>
        <w:tc>
          <w:tcPr>
            <w:tcW w:w="1123" w:type="dxa"/>
            <w:shd w:val="clear" w:color="auto" w:fill="auto"/>
            <w:noWrap/>
            <w:vAlign w:val="center"/>
          </w:tcPr>
          <w:p w14:paraId="296E8CB5" w14:textId="3BDFC509" w:rsidR="00EF0233" w:rsidRPr="00EF0233" w:rsidRDefault="00E344F3" w:rsidP="000810A4">
            <w:pPr>
              <w:pStyle w:val="TableText"/>
              <w:jc w:val="center"/>
            </w:pPr>
            <w:r>
              <w:t>0.0</w:t>
            </w:r>
            <w:r w:rsidR="00743C75">
              <w:t>48</w:t>
            </w:r>
          </w:p>
        </w:tc>
        <w:tc>
          <w:tcPr>
            <w:tcW w:w="1296" w:type="dxa"/>
            <w:shd w:val="clear" w:color="auto" w:fill="auto"/>
            <w:noWrap/>
            <w:vAlign w:val="center"/>
          </w:tcPr>
          <w:p w14:paraId="1118B1C8" w14:textId="2431F862" w:rsidR="00EF0233" w:rsidRPr="00EF0233" w:rsidRDefault="00E344F3" w:rsidP="000810A4">
            <w:pPr>
              <w:pStyle w:val="TableText"/>
              <w:jc w:val="center"/>
            </w:pPr>
            <w:r>
              <w:t>13.</w:t>
            </w:r>
            <w:r w:rsidR="004426BC">
              <w:t>6</w:t>
            </w:r>
          </w:p>
        </w:tc>
        <w:tc>
          <w:tcPr>
            <w:tcW w:w="1296" w:type="dxa"/>
            <w:shd w:val="clear" w:color="auto" w:fill="auto"/>
            <w:noWrap/>
            <w:vAlign w:val="center"/>
          </w:tcPr>
          <w:p w14:paraId="7B68F7B4" w14:textId="2B5EA16F" w:rsidR="00EF0233" w:rsidRPr="00EF0233" w:rsidRDefault="00E344F3" w:rsidP="000810A4">
            <w:pPr>
              <w:pStyle w:val="TableText"/>
              <w:jc w:val="center"/>
            </w:pPr>
            <w:r>
              <w:t>15.</w:t>
            </w:r>
            <w:r w:rsidR="004426BC">
              <w:t>2</w:t>
            </w:r>
          </w:p>
        </w:tc>
        <w:tc>
          <w:tcPr>
            <w:tcW w:w="1440" w:type="dxa"/>
            <w:shd w:val="clear" w:color="auto" w:fill="auto"/>
            <w:noWrap/>
            <w:vAlign w:val="center"/>
          </w:tcPr>
          <w:p w14:paraId="04F3C17C" w14:textId="28CBB10E" w:rsidR="00EF0233" w:rsidRPr="00EF0233" w:rsidRDefault="00E344F3" w:rsidP="000810A4">
            <w:pPr>
              <w:pStyle w:val="TableText"/>
              <w:jc w:val="center"/>
            </w:pPr>
            <w:r>
              <w:t>17.</w:t>
            </w:r>
            <w:r w:rsidR="004426BC">
              <w:t>5</w:t>
            </w:r>
          </w:p>
        </w:tc>
      </w:tr>
    </w:tbl>
    <w:p w14:paraId="4CEC8049" w14:textId="1507DBC6" w:rsidR="00CC4254" w:rsidRDefault="00CC4254" w:rsidP="0027153E">
      <w:pPr>
        <w:pStyle w:val="Bodytextreduced"/>
        <w:rPr>
          <w:rFonts w:eastAsia="Arial"/>
        </w:rPr>
      </w:pPr>
    </w:p>
    <w:p w14:paraId="69870ACD" w14:textId="77777777" w:rsidR="006C4002" w:rsidRDefault="006C4002" w:rsidP="0027153E">
      <w:pPr>
        <w:pStyle w:val="Bodytextreduced"/>
        <w:rPr>
          <w:rFonts w:eastAsia="Arial"/>
        </w:rPr>
      </w:pPr>
    </w:p>
    <w:p w14:paraId="28024A49" w14:textId="02821335" w:rsidR="00CC4254" w:rsidRDefault="00FB43EC" w:rsidP="003D4901">
      <w:pPr>
        <w:pStyle w:val="BodyText1"/>
        <w:rPr>
          <w:rFonts w:eastAsia="Arial"/>
        </w:rPr>
      </w:pPr>
      <w:r w:rsidRPr="009B24B8">
        <w:rPr>
          <w:b/>
          <w:color w:val="000000"/>
        </w:rPr>
        <w:t xml:space="preserve">Appendix </w:t>
      </w:r>
      <w:r>
        <w:rPr>
          <w:b/>
          <w:color w:val="000000"/>
        </w:rPr>
        <w:t>B</w:t>
      </w:r>
      <w:r w:rsidRPr="006F5D94">
        <w:rPr>
          <w:color w:val="000000"/>
        </w:rPr>
        <w:t xml:space="preserve"> </w:t>
      </w:r>
      <w:r>
        <w:rPr>
          <w:color w:val="000000"/>
        </w:rPr>
        <w:t>summarizes</w:t>
      </w:r>
      <w:r w:rsidRPr="006F5D94">
        <w:rPr>
          <w:color w:val="000000"/>
        </w:rPr>
        <w:t xml:space="preserve"> the relevant TMDL information, including </w:t>
      </w:r>
      <w:r>
        <w:rPr>
          <w:color w:val="000000"/>
        </w:rPr>
        <w:t>how</w:t>
      </w:r>
      <w:r w:rsidRPr="006F5D94">
        <w:rPr>
          <w:color w:val="000000"/>
        </w:rPr>
        <w:t xml:space="preserve"> the TMDL </w:t>
      </w:r>
      <w:r w:rsidRPr="006F5D94">
        <w:t xml:space="preserve">provides for the attainment and maintenance of water quality </w:t>
      </w:r>
      <w:r>
        <w:t>criteria</w:t>
      </w:r>
      <w:r w:rsidRPr="006F5D94">
        <w:t xml:space="preserve"> in downstream waters</w:t>
      </w:r>
      <w:r w:rsidRPr="006F5D94">
        <w:rPr>
          <w:color w:val="000000"/>
        </w:rPr>
        <w:t xml:space="preserve"> </w:t>
      </w:r>
      <w:r>
        <w:rPr>
          <w:color w:val="000000"/>
        </w:rPr>
        <w:t>(</w:t>
      </w:r>
      <w:r w:rsidRPr="006F5D94">
        <w:rPr>
          <w:color w:val="000000"/>
        </w:rPr>
        <w:t xml:space="preserve">pursuant to </w:t>
      </w:r>
      <w:r>
        <w:rPr>
          <w:color w:val="000000"/>
        </w:rPr>
        <w:t>S</w:t>
      </w:r>
      <w:r w:rsidRPr="006F5D94">
        <w:rPr>
          <w:color w:val="000000"/>
        </w:rPr>
        <w:t>ubsection 62-302.531</w:t>
      </w:r>
      <w:r>
        <w:rPr>
          <w:color w:val="000000"/>
        </w:rPr>
        <w:t>[</w:t>
      </w:r>
      <w:r w:rsidRPr="006F5D94">
        <w:rPr>
          <w:color w:val="000000"/>
        </w:rPr>
        <w:t>4</w:t>
      </w:r>
      <w:r>
        <w:rPr>
          <w:color w:val="000000"/>
        </w:rPr>
        <w:t>], F.A.C.)</w:t>
      </w:r>
      <w:r w:rsidRPr="006F5D94">
        <w:rPr>
          <w:color w:val="000000"/>
        </w:rPr>
        <w:t>, to support using the TMDL nutrient</w:t>
      </w:r>
      <w:r>
        <w:rPr>
          <w:color w:val="000000"/>
        </w:rPr>
        <w:t xml:space="preserve"> loads</w:t>
      </w:r>
      <w:r w:rsidRPr="006F5D94">
        <w:rPr>
          <w:color w:val="000000"/>
        </w:rPr>
        <w:t xml:space="preserve"> as the site</w:t>
      </w:r>
      <w:r>
        <w:rPr>
          <w:color w:val="000000"/>
        </w:rPr>
        <w:t>-</w:t>
      </w:r>
      <w:r w:rsidRPr="006F5D94">
        <w:rPr>
          <w:color w:val="000000"/>
        </w:rPr>
        <w:t>specific numeric interpretations of the narrative nutrient criterion.</w:t>
      </w:r>
      <w:r>
        <w:rPr>
          <w:color w:val="000000"/>
        </w:rPr>
        <w:t xml:space="preserve"> </w:t>
      </w:r>
    </w:p>
    <w:p w14:paraId="7270E2E3" w14:textId="6454A2E7" w:rsidR="004D3015" w:rsidRDefault="004D3015" w:rsidP="001A7BD5">
      <w:pPr>
        <w:pStyle w:val="BodyText1"/>
        <w:rPr>
          <w:sz w:val="16"/>
        </w:rPr>
      </w:pPr>
      <w:r>
        <w:br w:type="page"/>
      </w:r>
    </w:p>
    <w:p w14:paraId="6FBD25DC" w14:textId="6CC45DC8" w:rsidR="00620788" w:rsidRDefault="00620788" w:rsidP="00C56508">
      <w:pPr>
        <w:pStyle w:val="Heading1"/>
        <w:spacing w:before="240" w:after="240" w:line="240" w:lineRule="auto"/>
      </w:pPr>
      <w:bookmarkStart w:id="137" w:name="_Toc456122956"/>
      <w:bookmarkStart w:id="138" w:name="_Toc482704156"/>
      <w:r>
        <w:lastRenderedPageBreak/>
        <w:t>Chapter 4:</w:t>
      </w:r>
      <w:r w:rsidR="0009414F">
        <w:t xml:space="preserve"> </w:t>
      </w:r>
      <w:r>
        <w:t>A</w:t>
      </w:r>
      <w:r w:rsidR="006C4002">
        <w:t>ssessment of Sources</w:t>
      </w:r>
      <w:bookmarkEnd w:id="126"/>
      <w:bookmarkEnd w:id="127"/>
      <w:bookmarkEnd w:id="128"/>
      <w:bookmarkEnd w:id="129"/>
      <w:bookmarkEnd w:id="130"/>
      <w:bookmarkEnd w:id="131"/>
      <w:bookmarkEnd w:id="132"/>
      <w:bookmarkEnd w:id="133"/>
      <w:bookmarkEnd w:id="137"/>
      <w:bookmarkEnd w:id="138"/>
    </w:p>
    <w:p w14:paraId="46624B74" w14:textId="77777777" w:rsidR="00620788" w:rsidRDefault="00B67B0E" w:rsidP="00EC107B">
      <w:pPr>
        <w:pStyle w:val="Heading2"/>
      </w:pPr>
      <w:bookmarkStart w:id="139" w:name="_Toc70926600"/>
      <w:bookmarkStart w:id="140" w:name="_Toc71004531"/>
      <w:bookmarkStart w:id="141" w:name="_Toc71004580"/>
      <w:bookmarkStart w:id="142" w:name="_Toc71004622"/>
      <w:bookmarkStart w:id="143" w:name="_Toc71004716"/>
      <w:bookmarkStart w:id="144" w:name="_Toc71005128"/>
      <w:bookmarkStart w:id="145" w:name="_Toc71005254"/>
      <w:bookmarkStart w:id="146" w:name="_Toc75943279"/>
      <w:bookmarkStart w:id="147" w:name="_Toc193850861"/>
      <w:bookmarkStart w:id="148" w:name="_Toc456122957"/>
      <w:bookmarkStart w:id="149" w:name="_Toc482704157"/>
      <w:r>
        <w:t>4.1</w:t>
      </w:r>
      <w:r>
        <w:tab/>
      </w:r>
      <w:r w:rsidR="00E925E5">
        <w:t>Types</w:t>
      </w:r>
      <w:r w:rsidR="00620788">
        <w:t xml:space="preserve"> of Sources</w:t>
      </w:r>
      <w:bookmarkEnd w:id="139"/>
      <w:bookmarkEnd w:id="140"/>
      <w:bookmarkEnd w:id="141"/>
      <w:bookmarkEnd w:id="142"/>
      <w:bookmarkEnd w:id="143"/>
      <w:bookmarkEnd w:id="144"/>
      <w:bookmarkEnd w:id="145"/>
      <w:bookmarkEnd w:id="146"/>
      <w:bookmarkEnd w:id="147"/>
      <w:bookmarkEnd w:id="148"/>
      <w:bookmarkEnd w:id="149"/>
    </w:p>
    <w:p w14:paraId="43F57596" w14:textId="77777777" w:rsidR="00620788" w:rsidRDefault="00620788" w:rsidP="00B277EF">
      <w:pPr>
        <w:pStyle w:val="BodyText1"/>
      </w:pPr>
      <w:r>
        <w:t xml:space="preserve">An important part of the TMDL analysis is the identification of pollutant source categories, source </w:t>
      </w:r>
      <w:r w:rsidR="00550B31">
        <w:t>subcategories</w:t>
      </w:r>
      <w:r w:rsidR="0052014E">
        <w:t>,</w:t>
      </w:r>
      <w:r>
        <w:t xml:space="preserve"> or individual sources of pollutants in the impaired waterbody and the amount of pollutant loadings contributed by each of these sources.</w:t>
      </w:r>
      <w:r w:rsidR="0009414F">
        <w:t xml:space="preserve"> </w:t>
      </w:r>
      <w:r>
        <w:t xml:space="preserve">Sources are broadly classified as either </w:t>
      </w:r>
      <w:r w:rsidR="003F47BB">
        <w:t>"</w:t>
      </w:r>
      <w:r>
        <w:t>point sources</w:t>
      </w:r>
      <w:r w:rsidR="003F47BB">
        <w:t>"</w:t>
      </w:r>
      <w:r>
        <w:t xml:space="preserve"> or </w:t>
      </w:r>
      <w:r w:rsidR="003F47BB">
        <w:t>"</w:t>
      </w:r>
      <w:r>
        <w:t>nonpoint sources.</w:t>
      </w:r>
      <w:r w:rsidR="003F47BB">
        <w:t>"</w:t>
      </w:r>
      <w:r w:rsidR="0009414F">
        <w:t xml:space="preserve"> </w:t>
      </w:r>
      <w:r>
        <w:t xml:space="preserve">Historically, the term </w:t>
      </w:r>
      <w:r w:rsidR="00FA5F98">
        <w:t>"</w:t>
      </w:r>
      <w:r>
        <w:t>point sources</w:t>
      </w:r>
      <w:r w:rsidR="00FA5F98">
        <w:t>"</w:t>
      </w:r>
      <w:r>
        <w:t xml:space="preserve"> has meant discharges to surface waters that typically have a continuous flow via a discernable, confined, and discrete conveyance, such as a pipe.</w:t>
      </w:r>
      <w:r w:rsidR="0009414F">
        <w:t xml:space="preserve"> </w:t>
      </w:r>
      <w:r>
        <w:t>Domestic and industrial wastewater treatment facilities (WWTFs) are examples of traditional point sources.</w:t>
      </w:r>
      <w:r w:rsidR="0009414F">
        <w:t xml:space="preserve"> </w:t>
      </w:r>
      <w:r>
        <w:t xml:space="preserve">In contrast, the term </w:t>
      </w:r>
      <w:r w:rsidR="003F47BB">
        <w:t>"</w:t>
      </w:r>
      <w:r>
        <w:t>nonpoint sources</w:t>
      </w:r>
      <w:r w:rsidR="003F47BB">
        <w:t>"</w:t>
      </w:r>
      <w:r>
        <w:t xml:space="preserve"> was used to describe intermittent, rainfall-driven, diffuse sources of pollution associated with everyday human activities, including runoff from urban land uses, agriculture, </w:t>
      </w:r>
      <w:r w:rsidR="00550B31">
        <w:t>silviculture</w:t>
      </w:r>
      <w:r w:rsidR="0052014E">
        <w:t>,</w:t>
      </w:r>
      <w:r>
        <w:t xml:space="preserve"> and mining; discharges from failing septic systems; and atmospheric deposition.</w:t>
      </w:r>
    </w:p>
    <w:p w14:paraId="3AACCA2B" w14:textId="77777777" w:rsidR="00620788" w:rsidRDefault="00620788" w:rsidP="00B277EF">
      <w:pPr>
        <w:pStyle w:val="BodyText1"/>
      </w:pPr>
      <w:r>
        <w:t>However, the 1987 amendments to the Clean Water Act redefined certain nonpoint sources of pollution as point sources subject to regulation under the EPA</w:t>
      </w:r>
      <w:r w:rsidR="003F47BB">
        <w:t>'</w:t>
      </w:r>
      <w:r>
        <w:t xml:space="preserve">s National Pollutant Discharge Elimination </w:t>
      </w:r>
      <w:r w:rsidR="00BC1ED7">
        <w:t xml:space="preserve">System </w:t>
      </w:r>
      <w:r>
        <w:t>(NPDES) Program.</w:t>
      </w:r>
      <w:r w:rsidR="0009414F">
        <w:t xml:space="preserve"> </w:t>
      </w:r>
      <w:r>
        <w:t xml:space="preserve">These nonpoint sources included certain urban stormwater discharges, </w:t>
      </w:r>
      <w:r w:rsidR="0052014E">
        <w:t xml:space="preserve">such as </w:t>
      </w:r>
      <w:r>
        <w:t xml:space="preserve">those from local government master drainage systems, construction sites over five acres, and a wide variety of industries (see </w:t>
      </w:r>
      <w:r>
        <w:rPr>
          <w:b/>
        </w:rPr>
        <w:t>Appendix A</w:t>
      </w:r>
      <w:r>
        <w:t xml:space="preserve"> for background information on the federal and state stormwater programs).</w:t>
      </w:r>
    </w:p>
    <w:p w14:paraId="11D4A2D3" w14:textId="77777777" w:rsidR="00620788" w:rsidRDefault="00620788" w:rsidP="00B277EF">
      <w:pPr>
        <w:pStyle w:val="BodyText1"/>
      </w:pPr>
      <w:r>
        <w:t xml:space="preserve">To be consistent with Clean Water Act definitions, the term </w:t>
      </w:r>
      <w:r w:rsidR="003F47BB">
        <w:t>"</w:t>
      </w:r>
      <w:r>
        <w:t>point source</w:t>
      </w:r>
      <w:r w:rsidR="003F47BB">
        <w:t>"</w:t>
      </w:r>
      <w:r>
        <w:t xml:space="preserve"> will be used to describe traditional point sources (such as domestic and industrial wastewater discharges) </w:t>
      </w:r>
      <w:r w:rsidRPr="000810A4">
        <w:rPr>
          <w:b/>
        </w:rPr>
        <w:t>and</w:t>
      </w:r>
      <w:r>
        <w:rPr>
          <w:b/>
        </w:rPr>
        <w:t xml:space="preserve"> </w:t>
      </w:r>
      <w:r>
        <w:t xml:space="preserve">stormwater systems requiring an NPDES stormwater permit when allocating pollutant load reductions required by a TMDL (see </w:t>
      </w:r>
      <w:r>
        <w:rPr>
          <w:b/>
        </w:rPr>
        <w:t>Section 6.1</w:t>
      </w:r>
      <w:r>
        <w:t>).</w:t>
      </w:r>
      <w:r w:rsidR="0009414F">
        <w:t xml:space="preserve"> </w:t>
      </w:r>
      <w:r>
        <w:t>However, the methodologies used to estimate nonpoint source loads do not distinguish between NPDES stormwater discharges and non-NPDES stormwater discharges, and as such, this source assessment section does not make any distinction between the two types of stormwater.</w:t>
      </w:r>
    </w:p>
    <w:p w14:paraId="25772BE8" w14:textId="77777777" w:rsidR="00620788" w:rsidRDefault="00B67B0E" w:rsidP="00EC107B">
      <w:pPr>
        <w:pStyle w:val="Heading2"/>
      </w:pPr>
      <w:bookmarkStart w:id="150" w:name="_Toc70926601"/>
      <w:bookmarkStart w:id="151" w:name="_Toc71004532"/>
      <w:bookmarkStart w:id="152" w:name="_Toc71004581"/>
      <w:bookmarkStart w:id="153" w:name="_Toc71004717"/>
      <w:bookmarkStart w:id="154" w:name="_Toc71005129"/>
      <w:bookmarkStart w:id="155" w:name="_Toc75943280"/>
      <w:bookmarkStart w:id="156" w:name="_Toc193850862"/>
      <w:bookmarkStart w:id="157" w:name="_Toc456122958"/>
      <w:bookmarkStart w:id="158" w:name="_Toc482704158"/>
      <w:r>
        <w:t>4.2</w:t>
      </w:r>
      <w:r>
        <w:tab/>
      </w:r>
      <w:r w:rsidR="00E925E5">
        <w:t>Potential</w:t>
      </w:r>
      <w:r w:rsidR="00620788">
        <w:t xml:space="preserve"> Sources of </w:t>
      </w:r>
      <w:r w:rsidR="00C329DD">
        <w:t xml:space="preserve">Nutrients </w:t>
      </w:r>
      <w:r w:rsidR="00620788">
        <w:t xml:space="preserve">in the </w:t>
      </w:r>
      <w:bookmarkEnd w:id="150"/>
      <w:bookmarkEnd w:id="151"/>
      <w:bookmarkEnd w:id="152"/>
      <w:bookmarkEnd w:id="153"/>
      <w:bookmarkEnd w:id="154"/>
      <w:bookmarkEnd w:id="155"/>
      <w:r w:rsidR="002407D1">
        <w:t>Lake Tal</w:t>
      </w:r>
      <w:r w:rsidR="00182680">
        <w:t>quin</w:t>
      </w:r>
      <w:r w:rsidR="003E274E">
        <w:t xml:space="preserve"> </w:t>
      </w:r>
      <w:bookmarkEnd w:id="156"/>
      <w:r w:rsidR="00D22C4E">
        <w:t>W</w:t>
      </w:r>
      <w:r w:rsidR="002519A9">
        <w:t>atershed</w:t>
      </w:r>
      <w:bookmarkEnd w:id="157"/>
      <w:bookmarkEnd w:id="158"/>
    </w:p>
    <w:p w14:paraId="67DC200C" w14:textId="77777777" w:rsidR="00620788" w:rsidRDefault="00B67B0E" w:rsidP="0067391A">
      <w:pPr>
        <w:pStyle w:val="Heading3"/>
        <w:spacing w:after="240"/>
      </w:pPr>
      <w:bookmarkStart w:id="159" w:name="_Toc70926602"/>
      <w:bookmarkStart w:id="160" w:name="_Toc71004533"/>
      <w:bookmarkStart w:id="161" w:name="_Toc71004582"/>
      <w:bookmarkStart w:id="162" w:name="_Toc71004718"/>
      <w:bookmarkStart w:id="163" w:name="_Toc71005130"/>
      <w:bookmarkStart w:id="164" w:name="_Toc75943281"/>
      <w:bookmarkStart w:id="165" w:name="_Toc193850863"/>
      <w:bookmarkStart w:id="166" w:name="_Toc456122959"/>
      <w:r>
        <w:t>4.2.1</w:t>
      </w:r>
      <w:r>
        <w:tab/>
      </w:r>
      <w:r w:rsidR="00E925E5">
        <w:t>Point</w:t>
      </w:r>
      <w:r w:rsidR="00620788">
        <w:t xml:space="preserve"> Sources</w:t>
      </w:r>
      <w:bookmarkEnd w:id="159"/>
      <w:bookmarkEnd w:id="160"/>
      <w:bookmarkEnd w:id="161"/>
      <w:bookmarkEnd w:id="162"/>
      <w:bookmarkEnd w:id="163"/>
      <w:bookmarkEnd w:id="164"/>
      <w:bookmarkEnd w:id="165"/>
      <w:bookmarkEnd w:id="166"/>
    </w:p>
    <w:p w14:paraId="02C6521E" w14:textId="77777777" w:rsidR="00620788" w:rsidRPr="007545C4" w:rsidRDefault="007545C4" w:rsidP="00E7318D">
      <w:pPr>
        <w:pStyle w:val="Heading4"/>
      </w:pPr>
      <w:bookmarkStart w:id="167" w:name="_Toc193850864"/>
      <w:bookmarkStart w:id="168" w:name="_Toc456122960"/>
      <w:r w:rsidRPr="007545C4">
        <w:t>4.2.1.1</w:t>
      </w:r>
      <w:r w:rsidRPr="007545C4">
        <w:tab/>
      </w:r>
      <w:r w:rsidR="00620788" w:rsidRPr="007545C4">
        <w:t xml:space="preserve">Wastewater </w:t>
      </w:r>
      <w:bookmarkEnd w:id="167"/>
      <w:bookmarkEnd w:id="168"/>
      <w:r w:rsidR="00E50989">
        <w:t>Facilities</w:t>
      </w:r>
    </w:p>
    <w:p w14:paraId="0D48EFA4" w14:textId="7E544977" w:rsidR="007112AC" w:rsidRDefault="00AF10DB" w:rsidP="00AF10DB">
      <w:pPr>
        <w:pStyle w:val="BodyText1"/>
      </w:pPr>
      <w:r>
        <w:t>In Florida, currently only t</w:t>
      </w:r>
      <w:r w:rsidR="007112AC">
        <w:t>wo</w:t>
      </w:r>
      <w:r>
        <w:t xml:space="preserve"> WWTFs</w:t>
      </w:r>
      <w:r w:rsidR="007112AC">
        <w:t xml:space="preserve"> </w:t>
      </w:r>
      <w:r w:rsidR="00FA5F98">
        <w:t>with the</w:t>
      </w:r>
      <w:r w:rsidR="007112AC">
        <w:t xml:space="preserve"> potential to impact Lake Talquin</w:t>
      </w:r>
      <w:r>
        <w:t xml:space="preserve"> have NPDES permits allowing direct discharge</w:t>
      </w:r>
      <w:r w:rsidR="007112AC">
        <w:t xml:space="preserve"> </w:t>
      </w:r>
      <w:r>
        <w:t xml:space="preserve">to waters in the Lake Talquin </w:t>
      </w:r>
      <w:r w:rsidR="0071147F">
        <w:t>Watershed</w:t>
      </w:r>
      <w:r>
        <w:t xml:space="preserve"> (</w:t>
      </w:r>
      <w:r w:rsidRPr="0073434A">
        <w:rPr>
          <w:b/>
        </w:rPr>
        <w:t>Figure 4.1</w:t>
      </w:r>
      <w:r w:rsidR="007112AC">
        <w:rPr>
          <w:b/>
        </w:rPr>
        <w:t xml:space="preserve"> </w:t>
      </w:r>
      <w:r w:rsidR="007112AC" w:rsidRPr="000810A4">
        <w:t>and</w:t>
      </w:r>
      <w:r w:rsidR="007112AC">
        <w:rPr>
          <w:b/>
        </w:rPr>
        <w:t xml:space="preserve"> Table 4.</w:t>
      </w:r>
      <w:r w:rsidR="007A1DF9">
        <w:rPr>
          <w:b/>
        </w:rPr>
        <w:t>1</w:t>
      </w:r>
      <w:r>
        <w:t>).</w:t>
      </w:r>
      <w:r w:rsidR="0009414F">
        <w:t xml:space="preserve"> </w:t>
      </w:r>
      <w:r>
        <w:t>These facilities</w:t>
      </w:r>
      <w:r w:rsidR="00FA5F98">
        <w:t>, which</w:t>
      </w:r>
      <w:r>
        <w:t xml:space="preserve"> are permitted through the NPDES Program in Florida</w:t>
      </w:r>
      <w:r w:rsidR="00FA5F98">
        <w:t xml:space="preserve">, </w:t>
      </w:r>
      <w:r w:rsidR="007112AC">
        <w:t>are t</w:t>
      </w:r>
      <w:r>
        <w:t>he Arvah B. Hopkins power plant, located on Beaver Creek</w:t>
      </w:r>
      <w:r w:rsidR="00FA5F98">
        <w:t>;</w:t>
      </w:r>
      <w:r w:rsidR="007112AC">
        <w:t xml:space="preserve"> and</w:t>
      </w:r>
      <w:r>
        <w:t xml:space="preserve"> the Quincy </w:t>
      </w:r>
      <w:r w:rsidR="007112AC">
        <w:t xml:space="preserve">domestic </w:t>
      </w:r>
      <w:r w:rsidR="006C4002">
        <w:t>wastewater treatment plant (</w:t>
      </w:r>
      <w:r>
        <w:t>WWTP</w:t>
      </w:r>
      <w:r w:rsidR="006C4002">
        <w:t>)</w:t>
      </w:r>
      <w:r w:rsidR="00FA5F98">
        <w:t>,</w:t>
      </w:r>
      <w:r>
        <w:t xml:space="preserve"> located along Quincy Creek.</w:t>
      </w:r>
    </w:p>
    <w:p w14:paraId="421E1689" w14:textId="0CB0F725" w:rsidR="00AF10DB" w:rsidRDefault="00AF10DB" w:rsidP="00AF10DB">
      <w:pPr>
        <w:pStyle w:val="BodyText1"/>
      </w:pPr>
      <w:r>
        <w:t>In Georgia, there are currently</w:t>
      </w:r>
      <w:r w:rsidR="000B3DA4">
        <w:t xml:space="preserve"> </w:t>
      </w:r>
      <w:r w:rsidR="00147F67">
        <w:t>8</w:t>
      </w:r>
      <w:r w:rsidR="00FA5F98">
        <w:t xml:space="preserve"> </w:t>
      </w:r>
      <w:r w:rsidR="007112AC">
        <w:t>NPDES surface water dischargers (</w:t>
      </w:r>
      <w:r w:rsidR="00C73D58">
        <w:t>6</w:t>
      </w:r>
      <w:r w:rsidR="007112AC">
        <w:t xml:space="preserve"> </w:t>
      </w:r>
      <w:r w:rsidRPr="007112AC">
        <w:t xml:space="preserve">domestic and </w:t>
      </w:r>
      <w:r w:rsidR="007112AC" w:rsidRPr="00C73D58">
        <w:t>2</w:t>
      </w:r>
      <w:r>
        <w:t xml:space="preserve"> industrial facilities</w:t>
      </w:r>
      <w:r w:rsidR="007112AC">
        <w:t>)</w:t>
      </w:r>
      <w:r>
        <w:t xml:space="preserve"> (</w:t>
      </w:r>
      <w:r w:rsidR="007112AC" w:rsidRPr="007112AC">
        <w:rPr>
          <w:b/>
        </w:rPr>
        <w:t>Figure 4.1</w:t>
      </w:r>
      <w:r w:rsidR="007112AC">
        <w:t xml:space="preserve"> and </w:t>
      </w:r>
      <w:r w:rsidRPr="0073434A">
        <w:rPr>
          <w:b/>
        </w:rPr>
        <w:t>Table 4.</w:t>
      </w:r>
      <w:r w:rsidR="007A1DF9">
        <w:rPr>
          <w:b/>
        </w:rPr>
        <w:t>1</w:t>
      </w:r>
      <w:r>
        <w:t>) discharging to tributaries to Lake Talquin.</w:t>
      </w:r>
      <w:r w:rsidR="0009414F">
        <w:t xml:space="preserve"> </w:t>
      </w:r>
      <w:r>
        <w:t>These facilities are permitted by Georgia.</w:t>
      </w:r>
    </w:p>
    <w:p w14:paraId="7F8E1DFA" w14:textId="4C239F2C" w:rsidR="002F2A9D" w:rsidRDefault="00AF10DB" w:rsidP="002E1E39">
      <w:pPr>
        <w:pStyle w:val="BodyText1"/>
        <w:rPr>
          <w:b/>
        </w:rPr>
      </w:pPr>
      <w:proofErr w:type="gramStart"/>
      <w:r>
        <w:lastRenderedPageBreak/>
        <w:t>All of</w:t>
      </w:r>
      <w:proofErr w:type="gramEnd"/>
      <w:r>
        <w:t xml:space="preserve"> the NPDES dischargers to surface water are taken into consideration in either the Loading Simulation Program in C++ (LSPC) model that delivers loadings to the </w:t>
      </w:r>
      <w:r w:rsidR="00FA5F98" w:rsidRPr="00FA5F98">
        <w:t xml:space="preserve">Water Quality Analysis Simulation Program </w:t>
      </w:r>
      <w:r w:rsidR="00FA5F98">
        <w:t>(</w:t>
      </w:r>
      <w:r>
        <w:t>WASP</w:t>
      </w:r>
      <w:r w:rsidR="00FA5F98">
        <w:t>)</w:t>
      </w:r>
      <w:r>
        <w:t xml:space="preserve"> models or </w:t>
      </w:r>
      <w:r w:rsidR="00653B89">
        <w:t xml:space="preserve">is </w:t>
      </w:r>
      <w:r>
        <w:t>input directly into the WASP models as a time</w:t>
      </w:r>
      <w:r w:rsidR="00FA5F98">
        <w:t xml:space="preserve"> </w:t>
      </w:r>
      <w:r>
        <w:t>series.</w:t>
      </w:r>
      <w:bookmarkStart w:id="169" w:name="_Toc75943282"/>
      <w:bookmarkStart w:id="170" w:name="_Toc193850866"/>
    </w:p>
    <w:p w14:paraId="3F06BEB7" w14:textId="7872EC8D" w:rsidR="00CE0760" w:rsidRPr="002F2A9D" w:rsidRDefault="00CE0760" w:rsidP="00CE0760">
      <w:pPr>
        <w:jc w:val="center"/>
      </w:pPr>
      <w:r>
        <w:rPr>
          <w:noProof/>
        </w:rPr>
        <w:drawing>
          <wp:inline distT="0" distB="0" distL="0" distR="0" wp14:anchorId="1F1F7086" wp14:editId="7AA1EF94">
            <wp:extent cx="5144929" cy="6858000"/>
            <wp:effectExtent l="0" t="0" r="0" b="0"/>
            <wp:docPr id="24" name="Picture 24" descr="Figure 4.1. NPDES surface water discharge facilities in the Lake Talquin models" title="Figure 4.1. NPDES surface water discharge facilities in the Lake Talquin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4929" cy="6858000"/>
                    </a:xfrm>
                    <a:prstGeom prst="rect">
                      <a:avLst/>
                    </a:prstGeom>
                    <a:noFill/>
                  </pic:spPr>
                </pic:pic>
              </a:graphicData>
            </a:graphic>
          </wp:inline>
        </w:drawing>
      </w:r>
    </w:p>
    <w:p w14:paraId="5C4D0F97" w14:textId="076A50A8" w:rsidR="00AF10DB" w:rsidRDefault="00C73D58" w:rsidP="00C73D58">
      <w:pPr>
        <w:pStyle w:val="Caption"/>
      </w:pPr>
      <w:bookmarkStart w:id="171" w:name="_Toc482621227"/>
      <w:r>
        <w:t>Figure</w:t>
      </w:r>
      <w:r w:rsidR="00AF10DB">
        <w:t xml:space="preserve"> 4.1.</w:t>
      </w:r>
      <w:r w:rsidR="00AF10DB">
        <w:tab/>
      </w:r>
      <w:r w:rsidR="007112AC">
        <w:t xml:space="preserve">NPDES </w:t>
      </w:r>
      <w:r w:rsidR="00466400">
        <w:t>surface water discharge</w:t>
      </w:r>
      <w:r w:rsidR="00466400" w:rsidRPr="00AF10DB">
        <w:t xml:space="preserve"> </w:t>
      </w:r>
      <w:r w:rsidR="00466400">
        <w:t>f</w:t>
      </w:r>
      <w:r w:rsidR="00466400" w:rsidRPr="00AF10DB">
        <w:t xml:space="preserve">acilities </w:t>
      </w:r>
      <w:r w:rsidR="00AF10DB" w:rsidRPr="00AF10DB">
        <w:t xml:space="preserve">in the Lake Talquin </w:t>
      </w:r>
      <w:r w:rsidR="00466400">
        <w:t>models</w:t>
      </w:r>
      <w:bookmarkEnd w:id="171"/>
    </w:p>
    <w:p w14:paraId="135BE84D" w14:textId="77777777" w:rsidR="00466400" w:rsidRDefault="00466400">
      <w:pPr>
        <w:rPr>
          <w:rFonts w:ascii="Times New Roman" w:hAnsi="Times New Roman"/>
          <w:sz w:val="24"/>
        </w:rPr>
      </w:pPr>
      <w:r>
        <w:br w:type="page"/>
      </w:r>
    </w:p>
    <w:p w14:paraId="47EBA0A6" w14:textId="2CEC0439" w:rsidR="00AF10DB" w:rsidRPr="00FA5F98" w:rsidRDefault="00AF10DB">
      <w:pPr>
        <w:pStyle w:val="Tableheading"/>
      </w:pPr>
      <w:bookmarkStart w:id="172" w:name="_Toc482552888"/>
      <w:r w:rsidRPr="00FA5F98">
        <w:lastRenderedPageBreak/>
        <w:t>Table 4.1.</w:t>
      </w:r>
      <w:r w:rsidRPr="00FA5F98">
        <w:tab/>
      </w:r>
      <w:r w:rsidR="007112AC" w:rsidRPr="00FA5F98">
        <w:t xml:space="preserve">NPDES </w:t>
      </w:r>
      <w:r w:rsidR="00466400" w:rsidRPr="00FA5F98">
        <w:t xml:space="preserve">point source surface water dischargers </w:t>
      </w:r>
      <w:r w:rsidRPr="00FA5F98">
        <w:t xml:space="preserve">in the Lake Talquin </w:t>
      </w:r>
      <w:r w:rsidR="00466400" w:rsidRPr="00FA5F98">
        <w:t>models</w:t>
      </w:r>
      <w:bookmarkEnd w:id="172"/>
    </w:p>
    <w:p w14:paraId="418043D5" w14:textId="3AFE95EE" w:rsidR="0052707E" w:rsidRDefault="00AF10DB" w:rsidP="000810A4">
      <w:pPr>
        <w:pStyle w:val="Bodytextreduced"/>
      </w:pPr>
      <w:r w:rsidRPr="00AF10DB">
        <w:t>IW = Industrial wastewater</w:t>
      </w:r>
      <w:r w:rsidR="0052707E">
        <w:t xml:space="preserve">; </w:t>
      </w:r>
      <w:r w:rsidRPr="00AF10DB">
        <w:t>DW = Domestic wastewater</w:t>
      </w:r>
      <w:r w:rsidR="0052707E">
        <w:t xml:space="preserve">; </w:t>
      </w:r>
      <w:r w:rsidRPr="00AF10DB">
        <w:t xml:space="preserve">PW = Power </w:t>
      </w:r>
      <w:r w:rsidR="00466400">
        <w:t>p</w:t>
      </w:r>
      <w:r w:rsidR="00466400" w:rsidRPr="00AF10DB">
        <w:t>lant</w:t>
      </w:r>
    </w:p>
    <w:p w14:paraId="303EE988" w14:textId="7D737F08" w:rsidR="0030328F" w:rsidRPr="00AF10DB" w:rsidRDefault="0052707E" w:rsidP="000810A4">
      <w:pPr>
        <w:pStyle w:val="Bodytextreduced"/>
      </w:pPr>
      <w:r>
        <w:t xml:space="preserve">WWTP = Wastewater treatment facility; </w:t>
      </w:r>
      <w:r w:rsidR="0030328F">
        <w:t xml:space="preserve">WPCP </w:t>
      </w:r>
      <w:r w:rsidR="00466400">
        <w:t xml:space="preserve">= </w:t>
      </w:r>
      <w:r w:rsidR="0030328F">
        <w:t xml:space="preserve">Water </w:t>
      </w:r>
      <w:r w:rsidR="00466400">
        <w:t>pollution control plant</w:t>
      </w:r>
    </w:p>
    <w:p w14:paraId="7891D381" w14:textId="77777777" w:rsidR="00AF10DB" w:rsidRDefault="00AF10DB" w:rsidP="000810A4">
      <w:pPr>
        <w:pStyle w:val="Bodytextreduced"/>
      </w:pPr>
      <w:r w:rsidRPr="00AF10DB">
        <w:t xml:space="preserve">Y = NPDES </w:t>
      </w:r>
      <w:r w:rsidR="00466400">
        <w:t>a</w:t>
      </w:r>
      <w:r w:rsidR="00466400" w:rsidRPr="00AF10DB">
        <w:t xml:space="preserve">ctive </w:t>
      </w:r>
      <w:r w:rsidR="00466400">
        <w:t>p</w:t>
      </w:r>
      <w:r w:rsidR="00466400" w:rsidRPr="00AF10DB">
        <w:t xml:space="preserve">ermit </w:t>
      </w:r>
    </w:p>
    <w:p w14:paraId="073186E8" w14:textId="77777777" w:rsidR="0052707E" w:rsidRDefault="0052707E" w:rsidP="000810A4">
      <w:pPr>
        <w:pStyle w:val="Bodytextreduced"/>
      </w:pPr>
      <w:r>
        <w:t xml:space="preserve">mgd = Million gallons per day </w:t>
      </w:r>
    </w:p>
    <w:p w14:paraId="022ACFEE" w14:textId="3C70215C" w:rsidR="0030328F" w:rsidRPr="00AF10DB" w:rsidRDefault="004872CB" w:rsidP="000810A4">
      <w:pPr>
        <w:pStyle w:val="Bodytextreduced"/>
      </w:pPr>
      <w:proofErr w:type="spellStart"/>
      <w:proofErr w:type="gramStart"/>
      <w:r w:rsidRPr="00DC2B63">
        <w:rPr>
          <w:vertAlign w:val="superscript"/>
        </w:rPr>
        <w:t>a</w:t>
      </w:r>
      <w:proofErr w:type="spellEnd"/>
      <w:proofErr w:type="gramEnd"/>
      <w:r w:rsidR="0009414F">
        <w:t xml:space="preserve"> </w:t>
      </w:r>
      <w:r w:rsidR="00466400">
        <w:t>A</w:t>
      </w:r>
      <w:r w:rsidR="00466400" w:rsidRPr="004872CB">
        <w:t xml:space="preserve">verage </w:t>
      </w:r>
      <w:r w:rsidRPr="004872CB">
        <w:t>flow</w:t>
      </w:r>
    </w:p>
    <w:tbl>
      <w:tblPr>
        <w:tblStyle w:val="TableGrid1"/>
        <w:tblW w:w="5143" w:type="pct"/>
        <w:jc w:val="center"/>
        <w:tblLayout w:type="fixed"/>
        <w:tblLook w:val="04A0" w:firstRow="1" w:lastRow="0" w:firstColumn="1" w:lastColumn="0" w:noHBand="0" w:noVBand="1"/>
      </w:tblPr>
      <w:tblGrid>
        <w:gridCol w:w="1316"/>
        <w:gridCol w:w="2304"/>
        <w:gridCol w:w="2018"/>
        <w:gridCol w:w="1052"/>
        <w:gridCol w:w="917"/>
        <w:gridCol w:w="864"/>
        <w:gridCol w:w="1146"/>
      </w:tblGrid>
      <w:tr w:rsidR="006C4002" w:rsidRPr="00466400" w14:paraId="36243D35" w14:textId="77777777" w:rsidTr="00DC2B63">
        <w:trPr>
          <w:trHeight w:val="300"/>
          <w:tblHeader/>
          <w:jc w:val="center"/>
        </w:trPr>
        <w:tc>
          <w:tcPr>
            <w:tcW w:w="684" w:type="pct"/>
            <w:tcBorders>
              <w:bottom w:val="single" w:sz="4" w:space="0" w:color="auto"/>
            </w:tcBorders>
            <w:shd w:val="clear" w:color="auto" w:fill="B8CCE4" w:themeFill="accent1" w:themeFillTint="66"/>
            <w:noWrap/>
            <w:vAlign w:val="bottom"/>
            <w:hideMark/>
          </w:tcPr>
          <w:p w14:paraId="3F77925C" w14:textId="77777777" w:rsidR="007112AC" w:rsidRPr="000810A4" w:rsidRDefault="007112AC" w:rsidP="000810A4">
            <w:pPr>
              <w:pStyle w:val="TableText"/>
              <w:jc w:val="center"/>
              <w:rPr>
                <w:b/>
              </w:rPr>
            </w:pPr>
            <w:bookmarkStart w:id="173" w:name="RANGE!B1:H22"/>
            <w:r w:rsidRPr="000810A4">
              <w:rPr>
                <w:b/>
              </w:rPr>
              <w:t>Permit Number</w:t>
            </w:r>
            <w:bookmarkEnd w:id="173"/>
          </w:p>
        </w:tc>
        <w:tc>
          <w:tcPr>
            <w:tcW w:w="1198" w:type="pct"/>
            <w:tcBorders>
              <w:bottom w:val="single" w:sz="4" w:space="0" w:color="auto"/>
            </w:tcBorders>
            <w:shd w:val="clear" w:color="auto" w:fill="B8CCE4" w:themeFill="accent1" w:themeFillTint="66"/>
            <w:noWrap/>
            <w:vAlign w:val="bottom"/>
            <w:hideMark/>
          </w:tcPr>
          <w:p w14:paraId="6936B667" w14:textId="77777777" w:rsidR="007112AC" w:rsidRPr="000810A4" w:rsidRDefault="007112AC" w:rsidP="000810A4">
            <w:pPr>
              <w:pStyle w:val="TableText"/>
              <w:jc w:val="center"/>
              <w:rPr>
                <w:b/>
              </w:rPr>
            </w:pPr>
            <w:r w:rsidRPr="000810A4">
              <w:rPr>
                <w:b/>
              </w:rPr>
              <w:t>Facility Name</w:t>
            </w:r>
          </w:p>
        </w:tc>
        <w:tc>
          <w:tcPr>
            <w:tcW w:w="1049" w:type="pct"/>
            <w:tcBorders>
              <w:bottom w:val="single" w:sz="4" w:space="0" w:color="auto"/>
            </w:tcBorders>
            <w:shd w:val="clear" w:color="auto" w:fill="B8CCE4" w:themeFill="accent1" w:themeFillTint="66"/>
            <w:noWrap/>
            <w:vAlign w:val="bottom"/>
            <w:hideMark/>
          </w:tcPr>
          <w:p w14:paraId="73007C3C" w14:textId="77777777" w:rsidR="007112AC" w:rsidRPr="000810A4" w:rsidRDefault="007112AC" w:rsidP="000810A4">
            <w:pPr>
              <w:pStyle w:val="TableText"/>
              <w:jc w:val="center"/>
              <w:rPr>
                <w:b/>
              </w:rPr>
            </w:pPr>
            <w:r w:rsidRPr="000810A4">
              <w:rPr>
                <w:b/>
              </w:rPr>
              <w:t>Location</w:t>
            </w:r>
          </w:p>
        </w:tc>
        <w:tc>
          <w:tcPr>
            <w:tcW w:w="547" w:type="pct"/>
            <w:tcBorders>
              <w:bottom w:val="single" w:sz="4" w:space="0" w:color="auto"/>
            </w:tcBorders>
            <w:shd w:val="clear" w:color="auto" w:fill="B8CCE4" w:themeFill="accent1" w:themeFillTint="66"/>
            <w:noWrap/>
            <w:vAlign w:val="bottom"/>
            <w:hideMark/>
          </w:tcPr>
          <w:p w14:paraId="74AAFC6F" w14:textId="77777777" w:rsidR="007112AC" w:rsidRPr="000810A4" w:rsidRDefault="007112AC" w:rsidP="000810A4">
            <w:pPr>
              <w:pStyle w:val="TableText"/>
              <w:jc w:val="center"/>
              <w:rPr>
                <w:b/>
              </w:rPr>
            </w:pPr>
            <w:r w:rsidRPr="000810A4">
              <w:rPr>
                <w:b/>
              </w:rPr>
              <w:t>Facility Type</w:t>
            </w:r>
          </w:p>
        </w:tc>
        <w:tc>
          <w:tcPr>
            <w:tcW w:w="477" w:type="pct"/>
            <w:tcBorders>
              <w:bottom w:val="single" w:sz="4" w:space="0" w:color="auto"/>
            </w:tcBorders>
            <w:shd w:val="clear" w:color="auto" w:fill="B8CCE4" w:themeFill="accent1" w:themeFillTint="66"/>
            <w:noWrap/>
            <w:vAlign w:val="bottom"/>
            <w:hideMark/>
          </w:tcPr>
          <w:p w14:paraId="5EA32B3A" w14:textId="77777777" w:rsidR="007112AC" w:rsidRPr="000810A4" w:rsidRDefault="007112AC" w:rsidP="000810A4">
            <w:pPr>
              <w:pStyle w:val="TableText"/>
              <w:jc w:val="center"/>
              <w:rPr>
                <w:b/>
              </w:rPr>
            </w:pPr>
            <w:r w:rsidRPr="000810A4">
              <w:rPr>
                <w:b/>
              </w:rPr>
              <w:t>NPDES</w:t>
            </w:r>
          </w:p>
        </w:tc>
        <w:tc>
          <w:tcPr>
            <w:tcW w:w="449" w:type="pct"/>
            <w:tcBorders>
              <w:bottom w:val="single" w:sz="4" w:space="0" w:color="auto"/>
            </w:tcBorders>
            <w:shd w:val="clear" w:color="auto" w:fill="B8CCE4" w:themeFill="accent1" w:themeFillTint="66"/>
            <w:noWrap/>
            <w:vAlign w:val="bottom"/>
            <w:hideMark/>
          </w:tcPr>
          <w:p w14:paraId="34BE487B" w14:textId="77777777" w:rsidR="007112AC" w:rsidRPr="000810A4" w:rsidRDefault="007112AC" w:rsidP="000810A4">
            <w:pPr>
              <w:pStyle w:val="TableText"/>
              <w:jc w:val="center"/>
              <w:rPr>
                <w:b/>
              </w:rPr>
            </w:pPr>
            <w:r w:rsidRPr="000810A4">
              <w:rPr>
                <w:b/>
              </w:rPr>
              <w:t>Flow (</w:t>
            </w:r>
            <w:r w:rsidR="00466400">
              <w:rPr>
                <w:b/>
              </w:rPr>
              <w:t>mgd</w:t>
            </w:r>
            <w:r w:rsidRPr="000810A4">
              <w:rPr>
                <w:b/>
              </w:rPr>
              <w:t>)</w:t>
            </w:r>
          </w:p>
        </w:tc>
        <w:tc>
          <w:tcPr>
            <w:tcW w:w="597" w:type="pct"/>
            <w:tcBorders>
              <w:bottom w:val="single" w:sz="4" w:space="0" w:color="auto"/>
            </w:tcBorders>
            <w:shd w:val="clear" w:color="auto" w:fill="B8CCE4" w:themeFill="accent1" w:themeFillTint="66"/>
            <w:noWrap/>
            <w:vAlign w:val="bottom"/>
            <w:hideMark/>
          </w:tcPr>
          <w:p w14:paraId="02EF6C8E" w14:textId="77777777" w:rsidR="007112AC" w:rsidRPr="000810A4" w:rsidRDefault="00466400" w:rsidP="000810A4">
            <w:pPr>
              <w:pStyle w:val="TableText"/>
              <w:jc w:val="center"/>
              <w:rPr>
                <w:b/>
              </w:rPr>
            </w:pPr>
            <w:r>
              <w:rPr>
                <w:b/>
              </w:rPr>
              <w:t>County</w:t>
            </w:r>
          </w:p>
        </w:tc>
      </w:tr>
      <w:tr w:rsidR="006C4002" w:rsidRPr="00AF10DB" w14:paraId="057AF055" w14:textId="77777777" w:rsidTr="00DC2B63">
        <w:trPr>
          <w:trHeight w:val="300"/>
          <w:tblHeader/>
          <w:jc w:val="center"/>
        </w:trPr>
        <w:tc>
          <w:tcPr>
            <w:tcW w:w="684" w:type="pct"/>
            <w:shd w:val="clear" w:color="auto" w:fill="auto"/>
            <w:noWrap/>
            <w:vAlign w:val="center"/>
            <w:hideMark/>
          </w:tcPr>
          <w:p w14:paraId="274CE7E2" w14:textId="77777777" w:rsidR="007112AC" w:rsidRPr="000810A4" w:rsidRDefault="007112AC" w:rsidP="000810A4">
            <w:pPr>
              <w:pStyle w:val="TableText"/>
              <w:jc w:val="center"/>
              <w:rPr>
                <w:b/>
              </w:rPr>
            </w:pPr>
            <w:r w:rsidRPr="000810A4">
              <w:rPr>
                <w:b/>
              </w:rPr>
              <w:t>FL0025518</w:t>
            </w:r>
          </w:p>
        </w:tc>
        <w:tc>
          <w:tcPr>
            <w:tcW w:w="1198" w:type="pct"/>
            <w:shd w:val="clear" w:color="auto" w:fill="auto"/>
            <w:noWrap/>
            <w:vAlign w:val="center"/>
            <w:hideMark/>
          </w:tcPr>
          <w:p w14:paraId="4C689A79" w14:textId="77777777" w:rsidR="007112AC" w:rsidRPr="007112AC" w:rsidRDefault="007112AC" w:rsidP="000810A4">
            <w:pPr>
              <w:pStyle w:val="TableText"/>
              <w:jc w:val="center"/>
            </w:pPr>
            <w:r w:rsidRPr="007112AC">
              <w:t>Arvah B</w:t>
            </w:r>
            <w:r w:rsidR="00466400">
              <w:t>.</w:t>
            </w:r>
            <w:r w:rsidRPr="007112AC">
              <w:t xml:space="preserve"> Hopkins Power Plant</w:t>
            </w:r>
          </w:p>
        </w:tc>
        <w:tc>
          <w:tcPr>
            <w:tcW w:w="1049" w:type="pct"/>
            <w:shd w:val="clear" w:color="auto" w:fill="auto"/>
            <w:noWrap/>
            <w:vAlign w:val="center"/>
            <w:hideMark/>
          </w:tcPr>
          <w:p w14:paraId="63FAF7D6" w14:textId="77777777" w:rsidR="007112AC" w:rsidRPr="007112AC" w:rsidRDefault="007112AC" w:rsidP="000810A4">
            <w:pPr>
              <w:pStyle w:val="TableText"/>
              <w:jc w:val="center"/>
            </w:pPr>
            <w:r w:rsidRPr="007112AC">
              <w:t>Beaver Creek</w:t>
            </w:r>
          </w:p>
        </w:tc>
        <w:tc>
          <w:tcPr>
            <w:tcW w:w="547" w:type="pct"/>
            <w:shd w:val="clear" w:color="auto" w:fill="auto"/>
            <w:noWrap/>
            <w:vAlign w:val="center"/>
            <w:hideMark/>
          </w:tcPr>
          <w:p w14:paraId="2E02AB74" w14:textId="77777777" w:rsidR="007112AC" w:rsidRPr="007112AC" w:rsidRDefault="007112AC" w:rsidP="000810A4">
            <w:pPr>
              <w:pStyle w:val="TableText"/>
              <w:jc w:val="center"/>
            </w:pPr>
            <w:r w:rsidRPr="007112AC">
              <w:t>PW</w:t>
            </w:r>
          </w:p>
        </w:tc>
        <w:tc>
          <w:tcPr>
            <w:tcW w:w="477" w:type="pct"/>
            <w:shd w:val="clear" w:color="auto" w:fill="auto"/>
            <w:noWrap/>
            <w:vAlign w:val="center"/>
            <w:hideMark/>
          </w:tcPr>
          <w:p w14:paraId="37784B65" w14:textId="77777777" w:rsidR="007112AC" w:rsidRPr="007112AC" w:rsidRDefault="007112AC" w:rsidP="000810A4">
            <w:pPr>
              <w:pStyle w:val="TableText"/>
              <w:jc w:val="center"/>
            </w:pPr>
            <w:r w:rsidRPr="007112AC">
              <w:t>Y</w:t>
            </w:r>
            <w:r w:rsidR="00466400">
              <w:t>es</w:t>
            </w:r>
          </w:p>
        </w:tc>
        <w:tc>
          <w:tcPr>
            <w:tcW w:w="449" w:type="pct"/>
            <w:shd w:val="clear" w:color="auto" w:fill="auto"/>
            <w:noWrap/>
            <w:vAlign w:val="center"/>
            <w:hideMark/>
          </w:tcPr>
          <w:p w14:paraId="1CF13BC2" w14:textId="77777777" w:rsidR="007112AC" w:rsidRPr="007112AC" w:rsidRDefault="007112AC" w:rsidP="000810A4">
            <w:pPr>
              <w:pStyle w:val="TableText"/>
              <w:jc w:val="center"/>
            </w:pPr>
            <w:r w:rsidRPr="007112AC">
              <w:t>1.87</w:t>
            </w:r>
          </w:p>
        </w:tc>
        <w:tc>
          <w:tcPr>
            <w:tcW w:w="597" w:type="pct"/>
            <w:shd w:val="clear" w:color="auto" w:fill="auto"/>
            <w:noWrap/>
            <w:vAlign w:val="center"/>
            <w:hideMark/>
          </w:tcPr>
          <w:p w14:paraId="6D8E41B0" w14:textId="77777777" w:rsidR="007112AC" w:rsidRPr="007112AC" w:rsidRDefault="007112AC" w:rsidP="000810A4">
            <w:pPr>
              <w:pStyle w:val="TableText"/>
              <w:jc w:val="center"/>
            </w:pPr>
            <w:r w:rsidRPr="007112AC">
              <w:t>Leon</w:t>
            </w:r>
          </w:p>
        </w:tc>
      </w:tr>
      <w:tr w:rsidR="006C4002" w:rsidRPr="00AF10DB" w14:paraId="3D70D8A3" w14:textId="77777777" w:rsidTr="00DC2B63">
        <w:trPr>
          <w:trHeight w:val="300"/>
          <w:tblHeader/>
          <w:jc w:val="center"/>
        </w:trPr>
        <w:tc>
          <w:tcPr>
            <w:tcW w:w="684" w:type="pct"/>
            <w:shd w:val="clear" w:color="auto" w:fill="auto"/>
            <w:noWrap/>
            <w:vAlign w:val="center"/>
            <w:hideMark/>
          </w:tcPr>
          <w:p w14:paraId="586295DD" w14:textId="77777777" w:rsidR="00466400" w:rsidRPr="000810A4" w:rsidRDefault="00466400" w:rsidP="000810A4">
            <w:pPr>
              <w:pStyle w:val="TableText"/>
              <w:jc w:val="center"/>
              <w:rPr>
                <w:b/>
              </w:rPr>
            </w:pPr>
            <w:r w:rsidRPr="000810A4">
              <w:rPr>
                <w:b/>
              </w:rPr>
              <w:t>FL0029033</w:t>
            </w:r>
          </w:p>
        </w:tc>
        <w:tc>
          <w:tcPr>
            <w:tcW w:w="1198" w:type="pct"/>
            <w:shd w:val="clear" w:color="auto" w:fill="auto"/>
            <w:noWrap/>
            <w:vAlign w:val="center"/>
            <w:hideMark/>
          </w:tcPr>
          <w:p w14:paraId="591C26D6" w14:textId="77777777" w:rsidR="00466400" w:rsidRPr="007112AC" w:rsidRDefault="00466400" w:rsidP="000810A4">
            <w:pPr>
              <w:pStyle w:val="TableText"/>
              <w:jc w:val="center"/>
            </w:pPr>
            <w:r w:rsidRPr="007112AC">
              <w:t>Quincy WWTP</w:t>
            </w:r>
          </w:p>
        </w:tc>
        <w:tc>
          <w:tcPr>
            <w:tcW w:w="1049" w:type="pct"/>
            <w:shd w:val="clear" w:color="auto" w:fill="auto"/>
            <w:noWrap/>
            <w:vAlign w:val="center"/>
            <w:hideMark/>
          </w:tcPr>
          <w:p w14:paraId="280ABAA2" w14:textId="77777777" w:rsidR="00466400" w:rsidRPr="007112AC" w:rsidRDefault="00466400" w:rsidP="000810A4">
            <w:pPr>
              <w:pStyle w:val="TableText"/>
              <w:jc w:val="center"/>
            </w:pPr>
            <w:r w:rsidRPr="007112AC">
              <w:t>Quincy Creek</w:t>
            </w:r>
          </w:p>
        </w:tc>
        <w:tc>
          <w:tcPr>
            <w:tcW w:w="547" w:type="pct"/>
            <w:shd w:val="clear" w:color="auto" w:fill="auto"/>
            <w:noWrap/>
            <w:vAlign w:val="center"/>
            <w:hideMark/>
          </w:tcPr>
          <w:p w14:paraId="3EA698FE" w14:textId="77777777" w:rsidR="00466400" w:rsidRPr="007112AC" w:rsidRDefault="00466400" w:rsidP="000810A4">
            <w:pPr>
              <w:pStyle w:val="TableText"/>
              <w:jc w:val="center"/>
            </w:pPr>
            <w:r w:rsidRPr="007112AC">
              <w:t>DW</w:t>
            </w:r>
          </w:p>
        </w:tc>
        <w:tc>
          <w:tcPr>
            <w:tcW w:w="477" w:type="pct"/>
            <w:shd w:val="clear" w:color="auto" w:fill="auto"/>
            <w:noWrap/>
            <w:vAlign w:val="center"/>
            <w:hideMark/>
          </w:tcPr>
          <w:p w14:paraId="18480E56" w14:textId="77777777" w:rsidR="00466400" w:rsidRPr="007112AC" w:rsidRDefault="00466400" w:rsidP="000810A4">
            <w:pPr>
              <w:pStyle w:val="TableText"/>
              <w:jc w:val="center"/>
            </w:pPr>
            <w:r w:rsidRPr="00AC1EA1">
              <w:t>Yes</w:t>
            </w:r>
          </w:p>
        </w:tc>
        <w:tc>
          <w:tcPr>
            <w:tcW w:w="449" w:type="pct"/>
            <w:shd w:val="clear" w:color="auto" w:fill="auto"/>
            <w:noWrap/>
            <w:vAlign w:val="center"/>
            <w:hideMark/>
          </w:tcPr>
          <w:p w14:paraId="1F5AA65A" w14:textId="77777777" w:rsidR="00466400" w:rsidRPr="007112AC" w:rsidRDefault="00466400" w:rsidP="000810A4">
            <w:pPr>
              <w:pStyle w:val="TableText"/>
              <w:jc w:val="center"/>
            </w:pPr>
            <w:r w:rsidRPr="007112AC">
              <w:t>1.5</w:t>
            </w:r>
          </w:p>
        </w:tc>
        <w:tc>
          <w:tcPr>
            <w:tcW w:w="597" w:type="pct"/>
            <w:shd w:val="clear" w:color="auto" w:fill="auto"/>
            <w:noWrap/>
            <w:vAlign w:val="center"/>
            <w:hideMark/>
          </w:tcPr>
          <w:p w14:paraId="73AC8B81" w14:textId="77777777" w:rsidR="00466400" w:rsidRPr="007112AC" w:rsidRDefault="00466400" w:rsidP="000810A4">
            <w:pPr>
              <w:pStyle w:val="TableText"/>
              <w:jc w:val="center"/>
            </w:pPr>
            <w:r w:rsidRPr="007112AC">
              <w:t>Gadsden</w:t>
            </w:r>
          </w:p>
        </w:tc>
      </w:tr>
      <w:tr w:rsidR="006C4002" w:rsidRPr="00AF10DB" w14:paraId="5BFA3CC8" w14:textId="77777777" w:rsidTr="00DC2B63">
        <w:trPr>
          <w:trHeight w:val="300"/>
          <w:tblHeader/>
          <w:jc w:val="center"/>
        </w:trPr>
        <w:tc>
          <w:tcPr>
            <w:tcW w:w="684" w:type="pct"/>
            <w:noWrap/>
            <w:vAlign w:val="center"/>
          </w:tcPr>
          <w:p w14:paraId="2D33B9F6" w14:textId="77777777" w:rsidR="00466400" w:rsidRPr="000810A4" w:rsidRDefault="00466400" w:rsidP="000810A4">
            <w:pPr>
              <w:pStyle w:val="TableText"/>
              <w:jc w:val="center"/>
              <w:rPr>
                <w:b/>
              </w:rPr>
            </w:pPr>
            <w:r w:rsidRPr="000810A4">
              <w:rPr>
                <w:b/>
              </w:rPr>
              <w:t>GA0024082</w:t>
            </w:r>
          </w:p>
        </w:tc>
        <w:tc>
          <w:tcPr>
            <w:tcW w:w="1198" w:type="pct"/>
            <w:noWrap/>
            <w:vAlign w:val="center"/>
          </w:tcPr>
          <w:p w14:paraId="3471D68E" w14:textId="77777777" w:rsidR="00466400" w:rsidRPr="000810A4" w:rsidRDefault="00466400" w:rsidP="000810A4">
            <w:pPr>
              <w:pStyle w:val="TableText"/>
              <w:jc w:val="center"/>
            </w:pPr>
            <w:r w:rsidRPr="000810A4">
              <w:t>City of Thomasville WPCP</w:t>
            </w:r>
          </w:p>
        </w:tc>
        <w:tc>
          <w:tcPr>
            <w:tcW w:w="1049" w:type="pct"/>
            <w:noWrap/>
            <w:vAlign w:val="center"/>
          </w:tcPr>
          <w:p w14:paraId="0E40C44E" w14:textId="77777777" w:rsidR="00466400" w:rsidRPr="007112AC" w:rsidRDefault="00466400" w:rsidP="000810A4">
            <w:pPr>
              <w:pStyle w:val="TableText"/>
              <w:jc w:val="center"/>
            </w:pPr>
            <w:r>
              <w:t>Oquina Creek</w:t>
            </w:r>
          </w:p>
        </w:tc>
        <w:tc>
          <w:tcPr>
            <w:tcW w:w="547" w:type="pct"/>
            <w:noWrap/>
            <w:vAlign w:val="center"/>
            <w:hideMark/>
          </w:tcPr>
          <w:p w14:paraId="65B79915" w14:textId="77777777" w:rsidR="00466400" w:rsidRPr="007112AC" w:rsidRDefault="00466400" w:rsidP="000810A4">
            <w:pPr>
              <w:pStyle w:val="TableText"/>
              <w:jc w:val="center"/>
            </w:pPr>
            <w:r>
              <w:t>D</w:t>
            </w:r>
            <w:r w:rsidRPr="007112AC">
              <w:t>W</w:t>
            </w:r>
          </w:p>
        </w:tc>
        <w:tc>
          <w:tcPr>
            <w:tcW w:w="477" w:type="pct"/>
            <w:noWrap/>
            <w:vAlign w:val="center"/>
            <w:hideMark/>
          </w:tcPr>
          <w:p w14:paraId="4F78B609" w14:textId="77777777" w:rsidR="00466400" w:rsidRPr="007112AC" w:rsidRDefault="00466400" w:rsidP="000810A4">
            <w:pPr>
              <w:pStyle w:val="TableText"/>
              <w:jc w:val="center"/>
            </w:pPr>
            <w:r w:rsidRPr="00AC1EA1">
              <w:t>Yes</w:t>
            </w:r>
          </w:p>
        </w:tc>
        <w:tc>
          <w:tcPr>
            <w:tcW w:w="449" w:type="pct"/>
            <w:noWrap/>
            <w:vAlign w:val="center"/>
            <w:hideMark/>
          </w:tcPr>
          <w:p w14:paraId="64EC5753" w14:textId="77777777" w:rsidR="00466400" w:rsidRPr="007112AC" w:rsidRDefault="00466400" w:rsidP="000810A4">
            <w:pPr>
              <w:pStyle w:val="TableText"/>
              <w:jc w:val="center"/>
            </w:pPr>
            <w:r>
              <w:t>6.5</w:t>
            </w:r>
          </w:p>
        </w:tc>
        <w:tc>
          <w:tcPr>
            <w:tcW w:w="597" w:type="pct"/>
            <w:noWrap/>
            <w:vAlign w:val="center"/>
            <w:hideMark/>
          </w:tcPr>
          <w:p w14:paraId="59DF061C" w14:textId="77777777" w:rsidR="00466400" w:rsidRPr="007112AC" w:rsidRDefault="00466400" w:rsidP="000810A4">
            <w:pPr>
              <w:pStyle w:val="TableText"/>
              <w:jc w:val="center"/>
            </w:pPr>
            <w:r>
              <w:t>Thomas</w:t>
            </w:r>
          </w:p>
        </w:tc>
      </w:tr>
      <w:tr w:rsidR="006C4002" w:rsidRPr="00AF10DB" w14:paraId="74D9BE92" w14:textId="77777777" w:rsidTr="00DC2B63">
        <w:trPr>
          <w:trHeight w:val="300"/>
          <w:tblHeader/>
          <w:jc w:val="center"/>
        </w:trPr>
        <w:tc>
          <w:tcPr>
            <w:tcW w:w="684" w:type="pct"/>
            <w:noWrap/>
            <w:vAlign w:val="center"/>
          </w:tcPr>
          <w:p w14:paraId="29FAB1FA" w14:textId="77777777" w:rsidR="00466400" w:rsidRPr="000810A4" w:rsidRDefault="00466400" w:rsidP="000810A4">
            <w:pPr>
              <w:pStyle w:val="TableText"/>
              <w:jc w:val="center"/>
              <w:rPr>
                <w:b/>
              </w:rPr>
            </w:pPr>
            <w:r w:rsidRPr="000810A4">
              <w:rPr>
                <w:b/>
              </w:rPr>
              <w:t>GA0024660</w:t>
            </w:r>
          </w:p>
        </w:tc>
        <w:tc>
          <w:tcPr>
            <w:tcW w:w="1198" w:type="pct"/>
            <w:noWrap/>
            <w:vAlign w:val="center"/>
          </w:tcPr>
          <w:p w14:paraId="118A9E30" w14:textId="77777777" w:rsidR="00466400" w:rsidRPr="000810A4" w:rsidRDefault="00466400" w:rsidP="000810A4">
            <w:pPr>
              <w:pStyle w:val="TableText"/>
              <w:jc w:val="center"/>
            </w:pPr>
            <w:r w:rsidRPr="000810A4">
              <w:t>City of Moultrie WPCP</w:t>
            </w:r>
          </w:p>
        </w:tc>
        <w:tc>
          <w:tcPr>
            <w:tcW w:w="1049" w:type="pct"/>
            <w:noWrap/>
            <w:vAlign w:val="center"/>
          </w:tcPr>
          <w:p w14:paraId="0DE34D2A" w14:textId="77777777" w:rsidR="00466400" w:rsidRPr="007112AC" w:rsidRDefault="00466400" w:rsidP="000810A4">
            <w:pPr>
              <w:pStyle w:val="TableText"/>
              <w:jc w:val="center"/>
            </w:pPr>
            <w:r>
              <w:t>Ochlockonee River</w:t>
            </w:r>
          </w:p>
        </w:tc>
        <w:tc>
          <w:tcPr>
            <w:tcW w:w="547" w:type="pct"/>
            <w:noWrap/>
            <w:vAlign w:val="center"/>
            <w:hideMark/>
          </w:tcPr>
          <w:p w14:paraId="641400CC" w14:textId="77777777" w:rsidR="00466400" w:rsidRPr="007112AC" w:rsidRDefault="00466400" w:rsidP="000810A4">
            <w:pPr>
              <w:pStyle w:val="TableText"/>
              <w:jc w:val="center"/>
            </w:pPr>
            <w:r>
              <w:t>D</w:t>
            </w:r>
            <w:r w:rsidRPr="007112AC">
              <w:t>W</w:t>
            </w:r>
          </w:p>
        </w:tc>
        <w:tc>
          <w:tcPr>
            <w:tcW w:w="477" w:type="pct"/>
            <w:noWrap/>
            <w:vAlign w:val="center"/>
            <w:hideMark/>
          </w:tcPr>
          <w:p w14:paraId="6E6F8951" w14:textId="77777777" w:rsidR="00466400" w:rsidRPr="007112AC" w:rsidRDefault="00466400" w:rsidP="000810A4">
            <w:pPr>
              <w:pStyle w:val="TableText"/>
              <w:jc w:val="center"/>
            </w:pPr>
            <w:r w:rsidRPr="00AC1EA1">
              <w:t>Yes</w:t>
            </w:r>
          </w:p>
        </w:tc>
        <w:tc>
          <w:tcPr>
            <w:tcW w:w="449" w:type="pct"/>
            <w:noWrap/>
            <w:vAlign w:val="center"/>
            <w:hideMark/>
          </w:tcPr>
          <w:p w14:paraId="47F3E841" w14:textId="77777777" w:rsidR="00466400" w:rsidRPr="007112AC" w:rsidRDefault="00466400" w:rsidP="000810A4">
            <w:pPr>
              <w:pStyle w:val="TableText"/>
              <w:jc w:val="center"/>
            </w:pPr>
            <w:r>
              <w:t>4</w:t>
            </w:r>
            <w:r w:rsidRPr="007112AC">
              <w:t>.0</w:t>
            </w:r>
          </w:p>
        </w:tc>
        <w:tc>
          <w:tcPr>
            <w:tcW w:w="597" w:type="pct"/>
            <w:noWrap/>
            <w:vAlign w:val="center"/>
            <w:hideMark/>
          </w:tcPr>
          <w:p w14:paraId="7321DAF4" w14:textId="77777777" w:rsidR="00466400" w:rsidRPr="007112AC" w:rsidRDefault="00466400" w:rsidP="000810A4">
            <w:pPr>
              <w:pStyle w:val="TableText"/>
              <w:jc w:val="center"/>
            </w:pPr>
            <w:r>
              <w:t>Colquitt</w:t>
            </w:r>
          </w:p>
        </w:tc>
      </w:tr>
      <w:tr w:rsidR="006C4002" w:rsidRPr="00AF10DB" w14:paraId="31017DCB" w14:textId="77777777" w:rsidTr="00DC2B63">
        <w:trPr>
          <w:trHeight w:val="300"/>
          <w:tblHeader/>
          <w:jc w:val="center"/>
        </w:trPr>
        <w:tc>
          <w:tcPr>
            <w:tcW w:w="684" w:type="pct"/>
            <w:tcBorders>
              <w:bottom w:val="single" w:sz="4" w:space="0" w:color="auto"/>
            </w:tcBorders>
            <w:noWrap/>
            <w:vAlign w:val="center"/>
          </w:tcPr>
          <w:p w14:paraId="6070D1A9" w14:textId="77777777" w:rsidR="00466400" w:rsidRPr="000810A4" w:rsidRDefault="00466400" w:rsidP="000810A4">
            <w:pPr>
              <w:pStyle w:val="TableText"/>
              <w:jc w:val="center"/>
              <w:rPr>
                <w:b/>
              </w:rPr>
            </w:pPr>
            <w:r w:rsidRPr="000810A4">
              <w:rPr>
                <w:b/>
              </w:rPr>
              <w:t>GA0025771</w:t>
            </w:r>
          </w:p>
        </w:tc>
        <w:tc>
          <w:tcPr>
            <w:tcW w:w="1198" w:type="pct"/>
            <w:tcBorders>
              <w:bottom w:val="single" w:sz="4" w:space="0" w:color="auto"/>
            </w:tcBorders>
            <w:noWrap/>
            <w:vAlign w:val="center"/>
          </w:tcPr>
          <w:p w14:paraId="63282C84" w14:textId="77777777" w:rsidR="00466400" w:rsidRPr="000810A4" w:rsidRDefault="00466400" w:rsidP="000810A4">
            <w:pPr>
              <w:pStyle w:val="TableText"/>
              <w:jc w:val="center"/>
            </w:pPr>
            <w:r w:rsidRPr="000810A4">
              <w:t>City of Cairo WPCP</w:t>
            </w:r>
          </w:p>
        </w:tc>
        <w:tc>
          <w:tcPr>
            <w:tcW w:w="1049" w:type="pct"/>
            <w:tcBorders>
              <w:bottom w:val="single" w:sz="4" w:space="0" w:color="auto"/>
            </w:tcBorders>
            <w:noWrap/>
            <w:vAlign w:val="center"/>
          </w:tcPr>
          <w:p w14:paraId="1740A1EA" w14:textId="77777777" w:rsidR="00466400" w:rsidRPr="007112AC" w:rsidRDefault="00466400" w:rsidP="000810A4">
            <w:pPr>
              <w:pStyle w:val="TableText"/>
              <w:jc w:val="center"/>
            </w:pPr>
            <w:r>
              <w:t>Parkers Mill Creek</w:t>
            </w:r>
          </w:p>
        </w:tc>
        <w:tc>
          <w:tcPr>
            <w:tcW w:w="547" w:type="pct"/>
            <w:tcBorders>
              <w:bottom w:val="single" w:sz="4" w:space="0" w:color="auto"/>
            </w:tcBorders>
            <w:noWrap/>
            <w:vAlign w:val="center"/>
            <w:hideMark/>
          </w:tcPr>
          <w:p w14:paraId="25905F4F" w14:textId="3D4ABA57" w:rsidR="00466400" w:rsidRPr="007112AC" w:rsidRDefault="00D5659A" w:rsidP="000810A4">
            <w:pPr>
              <w:pStyle w:val="TableText"/>
              <w:jc w:val="center"/>
            </w:pPr>
            <w:r>
              <w:t>D</w:t>
            </w:r>
            <w:r w:rsidR="00466400" w:rsidRPr="007112AC">
              <w:t>W</w:t>
            </w:r>
          </w:p>
        </w:tc>
        <w:tc>
          <w:tcPr>
            <w:tcW w:w="477" w:type="pct"/>
            <w:tcBorders>
              <w:bottom w:val="single" w:sz="4" w:space="0" w:color="auto"/>
            </w:tcBorders>
            <w:noWrap/>
            <w:vAlign w:val="center"/>
            <w:hideMark/>
          </w:tcPr>
          <w:p w14:paraId="2EA51040" w14:textId="77777777" w:rsidR="00466400" w:rsidRPr="007112AC" w:rsidRDefault="00466400" w:rsidP="000810A4">
            <w:pPr>
              <w:pStyle w:val="TableText"/>
              <w:jc w:val="center"/>
            </w:pPr>
            <w:r w:rsidRPr="00AC1EA1">
              <w:t>Yes</w:t>
            </w:r>
          </w:p>
        </w:tc>
        <w:tc>
          <w:tcPr>
            <w:tcW w:w="449" w:type="pct"/>
            <w:tcBorders>
              <w:bottom w:val="single" w:sz="4" w:space="0" w:color="auto"/>
            </w:tcBorders>
            <w:noWrap/>
            <w:vAlign w:val="center"/>
            <w:hideMark/>
          </w:tcPr>
          <w:p w14:paraId="0D6D23B8" w14:textId="77777777" w:rsidR="00466400" w:rsidRPr="007112AC" w:rsidRDefault="00466400" w:rsidP="000810A4">
            <w:pPr>
              <w:pStyle w:val="TableText"/>
              <w:jc w:val="center"/>
            </w:pPr>
            <w:r>
              <w:t>3.5</w:t>
            </w:r>
          </w:p>
        </w:tc>
        <w:tc>
          <w:tcPr>
            <w:tcW w:w="597" w:type="pct"/>
            <w:tcBorders>
              <w:bottom w:val="single" w:sz="4" w:space="0" w:color="auto"/>
            </w:tcBorders>
            <w:noWrap/>
            <w:vAlign w:val="center"/>
          </w:tcPr>
          <w:p w14:paraId="2F0013B9" w14:textId="77777777" w:rsidR="00466400" w:rsidRPr="007112AC" w:rsidRDefault="00466400" w:rsidP="000810A4">
            <w:pPr>
              <w:pStyle w:val="TableText"/>
              <w:jc w:val="center"/>
            </w:pPr>
            <w:r>
              <w:t>Grady</w:t>
            </w:r>
          </w:p>
        </w:tc>
      </w:tr>
      <w:tr w:rsidR="006C4002" w:rsidRPr="00AF10DB" w14:paraId="234667BC" w14:textId="77777777" w:rsidTr="00DC2B63">
        <w:trPr>
          <w:trHeight w:val="300"/>
          <w:tblHeader/>
          <w:jc w:val="center"/>
        </w:trPr>
        <w:tc>
          <w:tcPr>
            <w:tcW w:w="684" w:type="pct"/>
            <w:shd w:val="clear" w:color="auto" w:fill="auto"/>
            <w:noWrap/>
            <w:vAlign w:val="center"/>
          </w:tcPr>
          <w:p w14:paraId="2143A991" w14:textId="77777777" w:rsidR="00466400" w:rsidRPr="000810A4" w:rsidRDefault="00466400" w:rsidP="000810A4">
            <w:pPr>
              <w:pStyle w:val="TableText"/>
              <w:jc w:val="center"/>
              <w:rPr>
                <w:b/>
              </w:rPr>
            </w:pPr>
            <w:r w:rsidRPr="000810A4">
              <w:rPr>
                <w:b/>
              </w:rPr>
              <w:t>GA0001678</w:t>
            </w:r>
          </w:p>
        </w:tc>
        <w:tc>
          <w:tcPr>
            <w:tcW w:w="1198" w:type="pct"/>
            <w:shd w:val="clear" w:color="auto" w:fill="auto"/>
            <w:noWrap/>
            <w:vAlign w:val="center"/>
          </w:tcPr>
          <w:p w14:paraId="3BCCEAD4" w14:textId="77777777" w:rsidR="00466400" w:rsidRPr="007112AC" w:rsidRDefault="00466400" w:rsidP="000810A4">
            <w:pPr>
              <w:pStyle w:val="TableText"/>
              <w:jc w:val="center"/>
            </w:pPr>
            <w:r>
              <w:t>BASF Attapulgus</w:t>
            </w:r>
          </w:p>
        </w:tc>
        <w:tc>
          <w:tcPr>
            <w:tcW w:w="1049" w:type="pct"/>
            <w:shd w:val="clear" w:color="auto" w:fill="auto"/>
            <w:noWrap/>
            <w:vAlign w:val="center"/>
          </w:tcPr>
          <w:p w14:paraId="3F59A7F9" w14:textId="77777777" w:rsidR="00466400" w:rsidRPr="007112AC" w:rsidRDefault="00466400" w:rsidP="000810A4">
            <w:pPr>
              <w:pStyle w:val="TableText"/>
              <w:jc w:val="center"/>
            </w:pPr>
            <w:r>
              <w:t>Little Attapulgus Creek</w:t>
            </w:r>
          </w:p>
        </w:tc>
        <w:tc>
          <w:tcPr>
            <w:tcW w:w="547" w:type="pct"/>
            <w:shd w:val="clear" w:color="auto" w:fill="auto"/>
            <w:noWrap/>
            <w:vAlign w:val="center"/>
            <w:hideMark/>
          </w:tcPr>
          <w:p w14:paraId="6D8DD6F1" w14:textId="77777777" w:rsidR="00466400" w:rsidRPr="007112AC" w:rsidRDefault="00466400" w:rsidP="000810A4">
            <w:pPr>
              <w:pStyle w:val="TableText"/>
              <w:jc w:val="center"/>
            </w:pPr>
            <w:r w:rsidRPr="007112AC">
              <w:t>IW</w:t>
            </w:r>
          </w:p>
        </w:tc>
        <w:tc>
          <w:tcPr>
            <w:tcW w:w="477" w:type="pct"/>
            <w:shd w:val="clear" w:color="auto" w:fill="auto"/>
            <w:noWrap/>
            <w:vAlign w:val="center"/>
            <w:hideMark/>
          </w:tcPr>
          <w:p w14:paraId="757BD36F" w14:textId="77777777" w:rsidR="00466400" w:rsidRPr="007112AC" w:rsidRDefault="00466400" w:rsidP="000810A4">
            <w:pPr>
              <w:pStyle w:val="TableText"/>
              <w:jc w:val="center"/>
            </w:pPr>
            <w:r w:rsidRPr="00AC1EA1">
              <w:t>Yes</w:t>
            </w:r>
          </w:p>
        </w:tc>
        <w:tc>
          <w:tcPr>
            <w:tcW w:w="449" w:type="pct"/>
            <w:shd w:val="clear" w:color="auto" w:fill="auto"/>
            <w:noWrap/>
            <w:vAlign w:val="center"/>
          </w:tcPr>
          <w:p w14:paraId="2A6B3B24" w14:textId="77777777" w:rsidR="00466400" w:rsidRPr="007112AC" w:rsidRDefault="00466400" w:rsidP="000810A4">
            <w:pPr>
              <w:pStyle w:val="TableText"/>
              <w:jc w:val="center"/>
            </w:pPr>
            <w:r>
              <w:t>2.19</w:t>
            </w:r>
            <w:r w:rsidRPr="00DC2B63">
              <w:rPr>
                <w:vertAlign w:val="superscript"/>
              </w:rPr>
              <w:t>a</w:t>
            </w:r>
          </w:p>
        </w:tc>
        <w:tc>
          <w:tcPr>
            <w:tcW w:w="597" w:type="pct"/>
            <w:shd w:val="clear" w:color="auto" w:fill="auto"/>
            <w:noWrap/>
            <w:vAlign w:val="center"/>
          </w:tcPr>
          <w:p w14:paraId="6EC8AA9E" w14:textId="77777777" w:rsidR="00466400" w:rsidRPr="007112AC" w:rsidRDefault="00466400" w:rsidP="000810A4">
            <w:pPr>
              <w:pStyle w:val="TableText"/>
              <w:jc w:val="center"/>
            </w:pPr>
            <w:r>
              <w:t>Decatur</w:t>
            </w:r>
          </w:p>
        </w:tc>
      </w:tr>
      <w:tr w:rsidR="006C4002" w:rsidRPr="00AF10DB" w14:paraId="160FFD5A" w14:textId="77777777" w:rsidTr="00DC2B63">
        <w:trPr>
          <w:trHeight w:val="300"/>
          <w:tblHeader/>
          <w:jc w:val="center"/>
        </w:trPr>
        <w:tc>
          <w:tcPr>
            <w:tcW w:w="684" w:type="pct"/>
            <w:noWrap/>
            <w:vAlign w:val="center"/>
          </w:tcPr>
          <w:p w14:paraId="5F066658" w14:textId="77777777" w:rsidR="00466400" w:rsidRPr="000810A4" w:rsidRDefault="00466400" w:rsidP="000810A4">
            <w:pPr>
              <w:pStyle w:val="TableText"/>
              <w:jc w:val="center"/>
              <w:rPr>
                <w:b/>
              </w:rPr>
            </w:pPr>
            <w:r w:rsidRPr="000810A4">
              <w:rPr>
                <w:b/>
              </w:rPr>
              <w:t>GA0021717</w:t>
            </w:r>
          </w:p>
        </w:tc>
        <w:tc>
          <w:tcPr>
            <w:tcW w:w="1198" w:type="pct"/>
            <w:noWrap/>
            <w:vAlign w:val="center"/>
          </w:tcPr>
          <w:p w14:paraId="13913003" w14:textId="77777777" w:rsidR="00466400" w:rsidRPr="007112AC" w:rsidRDefault="00466400" w:rsidP="000810A4">
            <w:pPr>
              <w:pStyle w:val="TableText"/>
              <w:jc w:val="center"/>
            </w:pPr>
            <w:r>
              <w:t>City of Doerun</w:t>
            </w:r>
          </w:p>
        </w:tc>
        <w:tc>
          <w:tcPr>
            <w:tcW w:w="1049" w:type="pct"/>
            <w:noWrap/>
            <w:vAlign w:val="center"/>
          </w:tcPr>
          <w:p w14:paraId="43EBA819" w14:textId="77777777" w:rsidR="00466400" w:rsidRPr="007112AC" w:rsidRDefault="00466400" w:rsidP="000810A4">
            <w:pPr>
              <w:pStyle w:val="TableText"/>
              <w:jc w:val="center"/>
            </w:pPr>
            <w:r>
              <w:t>Mill Creek</w:t>
            </w:r>
          </w:p>
        </w:tc>
        <w:tc>
          <w:tcPr>
            <w:tcW w:w="547" w:type="pct"/>
            <w:noWrap/>
            <w:vAlign w:val="center"/>
            <w:hideMark/>
          </w:tcPr>
          <w:p w14:paraId="429CAC16" w14:textId="77777777" w:rsidR="00466400" w:rsidRPr="007112AC" w:rsidRDefault="00466400" w:rsidP="000810A4">
            <w:pPr>
              <w:pStyle w:val="TableText"/>
              <w:jc w:val="center"/>
            </w:pPr>
            <w:r w:rsidRPr="007112AC">
              <w:t>DW</w:t>
            </w:r>
          </w:p>
        </w:tc>
        <w:tc>
          <w:tcPr>
            <w:tcW w:w="477" w:type="pct"/>
            <w:noWrap/>
            <w:vAlign w:val="center"/>
            <w:hideMark/>
          </w:tcPr>
          <w:p w14:paraId="0F829C24" w14:textId="77777777" w:rsidR="00466400" w:rsidRPr="007112AC" w:rsidRDefault="00466400" w:rsidP="000810A4">
            <w:pPr>
              <w:pStyle w:val="TableText"/>
              <w:jc w:val="center"/>
            </w:pPr>
            <w:r w:rsidRPr="00AC1EA1">
              <w:t>Yes</w:t>
            </w:r>
          </w:p>
        </w:tc>
        <w:tc>
          <w:tcPr>
            <w:tcW w:w="449" w:type="pct"/>
            <w:noWrap/>
            <w:vAlign w:val="center"/>
          </w:tcPr>
          <w:p w14:paraId="20ACC3E2" w14:textId="77777777" w:rsidR="00466400" w:rsidRPr="007112AC" w:rsidRDefault="00466400" w:rsidP="000810A4">
            <w:pPr>
              <w:pStyle w:val="TableText"/>
              <w:jc w:val="center"/>
            </w:pPr>
            <w:r>
              <w:t>0.15</w:t>
            </w:r>
          </w:p>
        </w:tc>
        <w:tc>
          <w:tcPr>
            <w:tcW w:w="597" w:type="pct"/>
            <w:noWrap/>
            <w:vAlign w:val="center"/>
          </w:tcPr>
          <w:p w14:paraId="1EE36E6D" w14:textId="77777777" w:rsidR="00466400" w:rsidRPr="007112AC" w:rsidRDefault="00466400" w:rsidP="000810A4">
            <w:pPr>
              <w:pStyle w:val="TableText"/>
              <w:jc w:val="center"/>
            </w:pPr>
            <w:r>
              <w:t>Colquitt</w:t>
            </w:r>
          </w:p>
        </w:tc>
      </w:tr>
      <w:tr w:rsidR="006C4002" w:rsidRPr="00AF10DB" w14:paraId="286117EA" w14:textId="77777777" w:rsidTr="00DC2B63">
        <w:trPr>
          <w:trHeight w:val="300"/>
          <w:tblHeader/>
          <w:jc w:val="center"/>
        </w:trPr>
        <w:tc>
          <w:tcPr>
            <w:tcW w:w="684" w:type="pct"/>
            <w:noWrap/>
            <w:vAlign w:val="center"/>
          </w:tcPr>
          <w:p w14:paraId="7E77308C" w14:textId="77777777" w:rsidR="00466400" w:rsidRPr="000810A4" w:rsidRDefault="00466400" w:rsidP="000810A4">
            <w:pPr>
              <w:pStyle w:val="TableText"/>
              <w:jc w:val="center"/>
              <w:rPr>
                <w:b/>
              </w:rPr>
            </w:pPr>
            <w:r w:rsidRPr="000810A4">
              <w:rPr>
                <w:b/>
              </w:rPr>
              <w:t>GA001279</w:t>
            </w:r>
          </w:p>
        </w:tc>
        <w:tc>
          <w:tcPr>
            <w:tcW w:w="1198" w:type="pct"/>
            <w:noWrap/>
            <w:vAlign w:val="center"/>
          </w:tcPr>
          <w:p w14:paraId="3D8E564F" w14:textId="77777777" w:rsidR="00466400" w:rsidRPr="007112AC" w:rsidRDefault="00466400" w:rsidP="000810A4">
            <w:pPr>
              <w:pStyle w:val="TableText"/>
              <w:jc w:val="center"/>
            </w:pPr>
            <w:r>
              <w:t>Sunnyland (Genesis Project)</w:t>
            </w:r>
          </w:p>
        </w:tc>
        <w:tc>
          <w:tcPr>
            <w:tcW w:w="1049" w:type="pct"/>
            <w:noWrap/>
            <w:vAlign w:val="center"/>
          </w:tcPr>
          <w:p w14:paraId="1891DA76" w14:textId="77777777" w:rsidR="00466400" w:rsidRPr="007112AC" w:rsidRDefault="00466400" w:rsidP="000810A4">
            <w:pPr>
              <w:pStyle w:val="TableText"/>
              <w:jc w:val="center"/>
            </w:pPr>
            <w:r>
              <w:t>Tributary to Ochlockonee River</w:t>
            </w:r>
          </w:p>
        </w:tc>
        <w:tc>
          <w:tcPr>
            <w:tcW w:w="547" w:type="pct"/>
            <w:noWrap/>
            <w:vAlign w:val="center"/>
            <w:hideMark/>
          </w:tcPr>
          <w:p w14:paraId="2E769877" w14:textId="77777777" w:rsidR="00466400" w:rsidRPr="007112AC" w:rsidRDefault="00466400" w:rsidP="000810A4">
            <w:pPr>
              <w:pStyle w:val="TableText"/>
              <w:jc w:val="center"/>
            </w:pPr>
            <w:r>
              <w:t>I</w:t>
            </w:r>
            <w:r w:rsidRPr="007112AC">
              <w:t>W</w:t>
            </w:r>
          </w:p>
        </w:tc>
        <w:tc>
          <w:tcPr>
            <w:tcW w:w="477" w:type="pct"/>
            <w:noWrap/>
            <w:vAlign w:val="center"/>
            <w:hideMark/>
          </w:tcPr>
          <w:p w14:paraId="16C3DE88" w14:textId="77777777" w:rsidR="00466400" w:rsidRPr="007112AC" w:rsidRDefault="00466400" w:rsidP="000810A4">
            <w:pPr>
              <w:pStyle w:val="TableText"/>
              <w:jc w:val="center"/>
            </w:pPr>
            <w:r w:rsidRPr="00AC1EA1">
              <w:t>Yes</w:t>
            </w:r>
          </w:p>
        </w:tc>
        <w:tc>
          <w:tcPr>
            <w:tcW w:w="449" w:type="pct"/>
            <w:noWrap/>
            <w:vAlign w:val="center"/>
          </w:tcPr>
          <w:p w14:paraId="733CBDF4" w14:textId="77777777" w:rsidR="00466400" w:rsidRPr="007112AC" w:rsidRDefault="00466400" w:rsidP="000810A4">
            <w:pPr>
              <w:pStyle w:val="TableText"/>
              <w:jc w:val="center"/>
            </w:pPr>
            <w:r>
              <w:t>0.12</w:t>
            </w:r>
            <w:r w:rsidRPr="00DC2B63">
              <w:rPr>
                <w:vertAlign w:val="superscript"/>
              </w:rPr>
              <w:t>a</w:t>
            </w:r>
          </w:p>
        </w:tc>
        <w:tc>
          <w:tcPr>
            <w:tcW w:w="597" w:type="pct"/>
            <w:noWrap/>
            <w:vAlign w:val="center"/>
          </w:tcPr>
          <w:p w14:paraId="7C501C78" w14:textId="77777777" w:rsidR="00466400" w:rsidRPr="007112AC" w:rsidRDefault="00466400" w:rsidP="000810A4">
            <w:pPr>
              <w:pStyle w:val="TableText"/>
              <w:jc w:val="center"/>
            </w:pPr>
            <w:r>
              <w:t>Thomas</w:t>
            </w:r>
          </w:p>
        </w:tc>
      </w:tr>
      <w:tr w:rsidR="006C4002" w:rsidRPr="00AF10DB" w14:paraId="44B2DDDF" w14:textId="77777777" w:rsidTr="00DC2B63">
        <w:trPr>
          <w:trHeight w:val="300"/>
          <w:tblHeader/>
          <w:jc w:val="center"/>
        </w:trPr>
        <w:tc>
          <w:tcPr>
            <w:tcW w:w="684" w:type="pct"/>
            <w:noWrap/>
            <w:vAlign w:val="center"/>
          </w:tcPr>
          <w:p w14:paraId="003483E1" w14:textId="64772557" w:rsidR="00C73D58" w:rsidRPr="000810A4" w:rsidRDefault="00C73D58" w:rsidP="000810A4">
            <w:pPr>
              <w:pStyle w:val="TableText"/>
              <w:jc w:val="center"/>
              <w:rPr>
                <w:b/>
              </w:rPr>
            </w:pPr>
            <w:r>
              <w:rPr>
                <w:b/>
              </w:rPr>
              <w:t>GA0048178</w:t>
            </w:r>
          </w:p>
        </w:tc>
        <w:tc>
          <w:tcPr>
            <w:tcW w:w="1198" w:type="pct"/>
            <w:noWrap/>
            <w:vAlign w:val="center"/>
          </w:tcPr>
          <w:p w14:paraId="79B3FA7E" w14:textId="6D47390A" w:rsidR="00C73D58" w:rsidRDefault="00C73D58" w:rsidP="000810A4">
            <w:pPr>
              <w:pStyle w:val="TableText"/>
              <w:jc w:val="center"/>
            </w:pPr>
            <w:r>
              <w:t xml:space="preserve">City of </w:t>
            </w:r>
            <w:proofErr w:type="spellStart"/>
            <w:r>
              <w:t>Meigs</w:t>
            </w:r>
            <w:proofErr w:type="spellEnd"/>
          </w:p>
        </w:tc>
        <w:tc>
          <w:tcPr>
            <w:tcW w:w="1049" w:type="pct"/>
            <w:noWrap/>
            <w:vAlign w:val="center"/>
          </w:tcPr>
          <w:p w14:paraId="089DB6FA" w14:textId="7383748C" w:rsidR="00C73D58" w:rsidRDefault="00C73D58" w:rsidP="000810A4">
            <w:pPr>
              <w:pStyle w:val="TableText"/>
              <w:jc w:val="center"/>
            </w:pPr>
            <w:r>
              <w:t>Oakey Creek tributary to Ochlockonee River</w:t>
            </w:r>
          </w:p>
        </w:tc>
        <w:tc>
          <w:tcPr>
            <w:tcW w:w="547" w:type="pct"/>
            <w:noWrap/>
            <w:vAlign w:val="center"/>
          </w:tcPr>
          <w:p w14:paraId="258158C8" w14:textId="52780FDA" w:rsidR="00C73D58" w:rsidRDefault="00C73D58" w:rsidP="000810A4">
            <w:pPr>
              <w:pStyle w:val="TableText"/>
              <w:jc w:val="center"/>
            </w:pPr>
            <w:r>
              <w:t>DW</w:t>
            </w:r>
          </w:p>
        </w:tc>
        <w:tc>
          <w:tcPr>
            <w:tcW w:w="477" w:type="pct"/>
            <w:noWrap/>
            <w:vAlign w:val="center"/>
          </w:tcPr>
          <w:p w14:paraId="6E37C0D4" w14:textId="2FD2CA36" w:rsidR="00C73D58" w:rsidRPr="00AC1EA1" w:rsidRDefault="00C73D58" w:rsidP="000810A4">
            <w:pPr>
              <w:pStyle w:val="TableText"/>
              <w:jc w:val="center"/>
            </w:pPr>
            <w:r>
              <w:t>Yes</w:t>
            </w:r>
          </w:p>
        </w:tc>
        <w:tc>
          <w:tcPr>
            <w:tcW w:w="449" w:type="pct"/>
            <w:noWrap/>
            <w:vAlign w:val="center"/>
          </w:tcPr>
          <w:p w14:paraId="6BED6C7D" w14:textId="06023710" w:rsidR="00C73D58" w:rsidRDefault="00C73D58" w:rsidP="000810A4">
            <w:pPr>
              <w:pStyle w:val="TableText"/>
              <w:jc w:val="center"/>
            </w:pPr>
            <w:r>
              <w:t>0.15</w:t>
            </w:r>
          </w:p>
        </w:tc>
        <w:tc>
          <w:tcPr>
            <w:tcW w:w="597" w:type="pct"/>
            <w:noWrap/>
            <w:vAlign w:val="center"/>
          </w:tcPr>
          <w:p w14:paraId="0E67F1C5" w14:textId="7144C494" w:rsidR="00C73D58" w:rsidRDefault="00C73D58" w:rsidP="000810A4">
            <w:pPr>
              <w:pStyle w:val="TableText"/>
              <w:jc w:val="center"/>
            </w:pPr>
            <w:r>
              <w:t>Thomas</w:t>
            </w:r>
          </w:p>
        </w:tc>
      </w:tr>
      <w:tr w:rsidR="006C4002" w:rsidRPr="00AF10DB" w14:paraId="6BCB0D0D" w14:textId="77777777" w:rsidTr="00DC2B63">
        <w:trPr>
          <w:trHeight w:val="300"/>
          <w:tblHeader/>
          <w:jc w:val="center"/>
        </w:trPr>
        <w:tc>
          <w:tcPr>
            <w:tcW w:w="684" w:type="pct"/>
            <w:noWrap/>
            <w:vAlign w:val="center"/>
          </w:tcPr>
          <w:p w14:paraId="1CF67C8B" w14:textId="39EB85AA" w:rsidR="00C73D58" w:rsidRPr="000810A4" w:rsidRDefault="00C73D58" w:rsidP="000810A4">
            <w:pPr>
              <w:pStyle w:val="TableText"/>
              <w:jc w:val="center"/>
              <w:rPr>
                <w:b/>
              </w:rPr>
            </w:pPr>
            <w:r>
              <w:rPr>
                <w:b/>
              </w:rPr>
              <w:t>GA0046370</w:t>
            </w:r>
          </w:p>
        </w:tc>
        <w:tc>
          <w:tcPr>
            <w:tcW w:w="1198" w:type="pct"/>
            <w:noWrap/>
            <w:vAlign w:val="center"/>
          </w:tcPr>
          <w:p w14:paraId="3714B3BE" w14:textId="2EE3787A" w:rsidR="00C73D58" w:rsidRDefault="008E553B" w:rsidP="000810A4">
            <w:pPr>
              <w:pStyle w:val="TableText"/>
              <w:jc w:val="center"/>
            </w:pPr>
            <w:r>
              <w:t>Town of Ochlockonee</w:t>
            </w:r>
          </w:p>
        </w:tc>
        <w:tc>
          <w:tcPr>
            <w:tcW w:w="1049" w:type="pct"/>
            <w:noWrap/>
            <w:vAlign w:val="center"/>
          </w:tcPr>
          <w:p w14:paraId="3040524C" w14:textId="79CAD475" w:rsidR="00C73D58" w:rsidRDefault="008E553B" w:rsidP="000810A4">
            <w:pPr>
              <w:pStyle w:val="TableText"/>
              <w:jc w:val="center"/>
            </w:pPr>
            <w:r>
              <w:t>Pine Creek tributary to Ochlockonee River</w:t>
            </w:r>
          </w:p>
        </w:tc>
        <w:tc>
          <w:tcPr>
            <w:tcW w:w="547" w:type="pct"/>
            <w:noWrap/>
            <w:vAlign w:val="center"/>
          </w:tcPr>
          <w:p w14:paraId="2EA1F205" w14:textId="06A0E413" w:rsidR="00C73D58" w:rsidRDefault="008E553B" w:rsidP="000810A4">
            <w:pPr>
              <w:pStyle w:val="TableText"/>
              <w:jc w:val="center"/>
            </w:pPr>
            <w:r>
              <w:t>DW</w:t>
            </w:r>
          </w:p>
        </w:tc>
        <w:tc>
          <w:tcPr>
            <w:tcW w:w="477" w:type="pct"/>
            <w:noWrap/>
            <w:vAlign w:val="center"/>
          </w:tcPr>
          <w:p w14:paraId="15CE7D70" w14:textId="3285D495" w:rsidR="00C73D58" w:rsidRPr="00AC1EA1" w:rsidRDefault="008E553B" w:rsidP="000810A4">
            <w:pPr>
              <w:pStyle w:val="TableText"/>
              <w:jc w:val="center"/>
            </w:pPr>
            <w:r>
              <w:t>Yes</w:t>
            </w:r>
          </w:p>
        </w:tc>
        <w:tc>
          <w:tcPr>
            <w:tcW w:w="449" w:type="pct"/>
            <w:noWrap/>
            <w:vAlign w:val="center"/>
          </w:tcPr>
          <w:p w14:paraId="2DAF0070" w14:textId="64E1A6D7" w:rsidR="00C73D58" w:rsidRDefault="008E553B" w:rsidP="000810A4">
            <w:pPr>
              <w:pStyle w:val="TableText"/>
              <w:jc w:val="center"/>
            </w:pPr>
            <w:r>
              <w:t>0.05</w:t>
            </w:r>
          </w:p>
        </w:tc>
        <w:tc>
          <w:tcPr>
            <w:tcW w:w="597" w:type="pct"/>
            <w:noWrap/>
            <w:vAlign w:val="center"/>
          </w:tcPr>
          <w:p w14:paraId="2DB09EDB" w14:textId="0F2E6EFC" w:rsidR="00C73D58" w:rsidRDefault="00C73D58" w:rsidP="000810A4">
            <w:pPr>
              <w:pStyle w:val="TableText"/>
              <w:jc w:val="center"/>
            </w:pPr>
            <w:r>
              <w:t>Thomas</w:t>
            </w:r>
          </w:p>
        </w:tc>
      </w:tr>
    </w:tbl>
    <w:p w14:paraId="2FDF2A46" w14:textId="7E91078A" w:rsidR="00AF10DB" w:rsidRDefault="00AF10DB" w:rsidP="000810A4">
      <w:pPr>
        <w:pStyle w:val="Bodytextreduced"/>
      </w:pPr>
    </w:p>
    <w:p w14:paraId="1CDB427B" w14:textId="77777777" w:rsidR="0052707E" w:rsidRDefault="0052707E" w:rsidP="000810A4">
      <w:pPr>
        <w:pStyle w:val="Bodytextreduced"/>
      </w:pPr>
    </w:p>
    <w:p w14:paraId="1F659719" w14:textId="77777777" w:rsidR="00AF10DB" w:rsidRPr="007545C4" w:rsidRDefault="00AF10DB" w:rsidP="00AF10DB">
      <w:pPr>
        <w:pStyle w:val="Heading4"/>
      </w:pPr>
      <w:bookmarkStart w:id="174" w:name="_Toc71004536"/>
      <w:bookmarkStart w:id="175" w:name="_Toc71004585"/>
      <w:bookmarkStart w:id="176" w:name="_Toc193850865"/>
      <w:bookmarkStart w:id="177" w:name="_Toc456122961"/>
      <w:r w:rsidRPr="007545C4">
        <w:t>4.2.1.2</w:t>
      </w:r>
      <w:r w:rsidRPr="007545C4">
        <w:tab/>
        <w:t>Municipal Separate Storm Sewer System</w:t>
      </w:r>
      <w:bookmarkEnd w:id="174"/>
      <w:bookmarkEnd w:id="175"/>
      <w:bookmarkEnd w:id="176"/>
      <w:r w:rsidRPr="007545C4">
        <w:t xml:space="preserve">s </w:t>
      </w:r>
      <w:r w:rsidR="00466400">
        <w:t>(MS4s)</w:t>
      </w:r>
      <w:bookmarkEnd w:id="177"/>
    </w:p>
    <w:p w14:paraId="1762617E" w14:textId="77777777" w:rsidR="00FA5F98" w:rsidRDefault="00AF10DB" w:rsidP="00AF10DB">
      <w:pPr>
        <w:pStyle w:val="BodyText1"/>
      </w:pPr>
      <w:r w:rsidRPr="00F832FC">
        <w:t>MS4s may also discharge pollutants to waterbodies in response to storm events.</w:t>
      </w:r>
      <w:r w:rsidR="0009414F">
        <w:t xml:space="preserve"> </w:t>
      </w:r>
      <w:r w:rsidRPr="00F832FC">
        <w:t>To address stormwater discharges, the EPA developed the NPDES stormwater permitting program in two phases.</w:t>
      </w:r>
      <w:r w:rsidR="0009414F">
        <w:t xml:space="preserve"> </w:t>
      </w:r>
      <w:r w:rsidRPr="00F832FC">
        <w:t>Phase 1, promulgated in 1990, addresses large and medium-size MS4s located in incorporated areas and counties with populations of 100,000 or more.</w:t>
      </w:r>
      <w:r w:rsidR="0009414F">
        <w:t xml:space="preserve"> </w:t>
      </w:r>
      <w:r w:rsidRPr="00F832FC">
        <w:t>Phase 2 permitting began in 2003.</w:t>
      </w:r>
      <w:r w:rsidR="0009414F">
        <w:t xml:space="preserve"> </w:t>
      </w:r>
    </w:p>
    <w:p w14:paraId="3442D639" w14:textId="6E993D13" w:rsidR="00FA5F98" w:rsidRDefault="00AF10DB" w:rsidP="00AF10DB">
      <w:pPr>
        <w:pStyle w:val="BodyText1"/>
      </w:pPr>
      <w:r w:rsidRPr="00F832FC">
        <w:t xml:space="preserve">Regulated Phase </w:t>
      </w:r>
      <w:r w:rsidR="001D269D">
        <w:t>II</w:t>
      </w:r>
      <w:r w:rsidR="001D269D" w:rsidRPr="00F832FC">
        <w:t xml:space="preserve"> </w:t>
      </w:r>
      <w:r w:rsidRPr="00F832FC">
        <w:t xml:space="preserve">MS4s are defined in </w:t>
      </w:r>
      <w:r>
        <w:t>Rule</w:t>
      </w:r>
      <w:r w:rsidRPr="00F832FC">
        <w:t xml:space="preserve"> 62-624.800, F.A.C., and typically cover urbanized areas serving jurisdictions with a population of at least 10,000 or discharging into Class I or Class II waters, or into </w:t>
      </w:r>
      <w:r w:rsidR="006C4002">
        <w:t>Outstanding Florida Waters (</w:t>
      </w:r>
      <w:r>
        <w:t>OFWs</w:t>
      </w:r>
      <w:r w:rsidR="006C4002">
        <w:t>)</w:t>
      </w:r>
      <w:r w:rsidR="00FA5F98">
        <w:t>.</w:t>
      </w:r>
      <w:bookmarkStart w:id="178" w:name="_Toc298142034"/>
      <w:r w:rsidR="0009414F">
        <w:t xml:space="preserve"> </w:t>
      </w:r>
      <w:r w:rsidRPr="00AF10DB">
        <w:t>In the Lake Talquin</w:t>
      </w:r>
      <w:r w:rsidR="0071147F">
        <w:t xml:space="preserve"> Watershed</w:t>
      </w:r>
      <w:r w:rsidRPr="00AF10DB">
        <w:t>, the stormwater collection systems owned and operated by Leon County and the Florida Department of Transportation (FDOT) District 3 (NPDES MS4 Permit FLS000033) in Leon County are covered by a Phase I-C NPDES MS4 permit (</w:t>
      </w:r>
      <w:r w:rsidRPr="00182680">
        <w:rPr>
          <w:b/>
        </w:rPr>
        <w:t>Figure 4.2</w:t>
      </w:r>
      <w:r w:rsidRPr="00AF10DB">
        <w:t>).</w:t>
      </w:r>
      <w:r w:rsidR="0009414F">
        <w:t xml:space="preserve"> </w:t>
      </w:r>
      <w:r w:rsidRPr="00AF10DB">
        <w:t>Th</w:t>
      </w:r>
      <w:r w:rsidR="00653B89">
        <w:t>e</w:t>
      </w:r>
      <w:r w:rsidRPr="00AF10DB">
        <w:t xml:space="preserve"> MS4 area (highlighted in yellow) is 66.8 </w:t>
      </w:r>
      <w:r w:rsidR="009E52EF">
        <w:t>square miles</w:t>
      </w:r>
      <w:r w:rsidR="00FA5F98">
        <w:t>,</w:t>
      </w:r>
      <w:r w:rsidRPr="00AF10DB">
        <w:t xml:space="preserve"> or 16</w:t>
      </w:r>
      <w:r w:rsidR="006C4002">
        <w:t xml:space="preserve"> </w:t>
      </w:r>
      <w:r w:rsidR="00466400">
        <w:t>%</w:t>
      </w:r>
      <w:r w:rsidRPr="00AF10DB">
        <w:t xml:space="preserve"> of the 419 square miles of the watershed located in Florida.</w:t>
      </w:r>
    </w:p>
    <w:p w14:paraId="03210C12" w14:textId="77777777" w:rsidR="00144E1E" w:rsidRDefault="00144E1E" w:rsidP="00144E1E">
      <w:pPr>
        <w:pStyle w:val="Heading3"/>
      </w:pPr>
      <w:r>
        <w:t>4.2.2</w:t>
      </w:r>
      <w:r>
        <w:tab/>
        <w:t>Nonpoint Sources</w:t>
      </w:r>
    </w:p>
    <w:p w14:paraId="25D8CD55" w14:textId="77777777" w:rsidR="00144E1E" w:rsidRDefault="00144E1E" w:rsidP="00144E1E">
      <w:pPr>
        <w:pStyle w:val="Heading4"/>
      </w:pPr>
      <w:r>
        <w:t>4.2.2.1</w:t>
      </w:r>
      <w:r>
        <w:tab/>
      </w:r>
      <w:r w:rsidRPr="00035F85">
        <w:t>Land Uses</w:t>
      </w:r>
    </w:p>
    <w:p w14:paraId="0949F19A" w14:textId="045BAA10" w:rsidR="00144E1E" w:rsidRDefault="00144E1E" w:rsidP="00144E1E">
      <w:pPr>
        <w:pStyle w:val="BodyText1"/>
      </w:pPr>
      <w:r w:rsidRPr="005600E2">
        <w:t>Additional nutrient loadings to the impaired waters are generated from nonpoint sources in the watershed.</w:t>
      </w:r>
      <w:r>
        <w:t xml:space="preserve"> </w:t>
      </w:r>
      <w:r w:rsidRPr="005600E2">
        <w:t xml:space="preserve">Potential nonpoint sources are characterized by their pathway or delivery to the </w:t>
      </w:r>
      <w:r>
        <w:t>lake</w:t>
      </w:r>
      <w:r w:rsidRPr="005600E2">
        <w:t xml:space="preserve"> by runoff, groundwater, sediment nutrient release, and atmospheric deposition.</w:t>
      </w:r>
      <w:r>
        <w:t xml:space="preserve"> </w:t>
      </w:r>
      <w:r w:rsidRPr="005600E2">
        <w:t xml:space="preserve">Nonpoint sources </w:t>
      </w:r>
      <w:r w:rsidRPr="005600E2">
        <w:lastRenderedPageBreak/>
        <w:t>can also be described by the type of land use where the sources are generated.</w:t>
      </w:r>
      <w:r>
        <w:t xml:space="preserve"> </w:t>
      </w:r>
      <w:r w:rsidRPr="007A1DF9">
        <w:rPr>
          <w:b/>
        </w:rPr>
        <w:t>A</w:t>
      </w:r>
      <w:r w:rsidR="00F02471">
        <w:rPr>
          <w:b/>
        </w:rPr>
        <w:t>ttachment 1</w:t>
      </w:r>
      <w:r w:rsidRPr="005600E2">
        <w:t xml:space="preserve"> contains land</w:t>
      </w:r>
      <w:r>
        <w:t xml:space="preserve"> </w:t>
      </w:r>
      <w:r w:rsidRPr="005600E2">
        <w:t xml:space="preserve">use information for each </w:t>
      </w:r>
      <w:r>
        <w:t xml:space="preserve">Florida </w:t>
      </w:r>
      <w:r w:rsidRPr="005600E2">
        <w:t xml:space="preserve">WBID for the Lake Talquin </w:t>
      </w:r>
      <w:r w:rsidR="0071147F">
        <w:t>Watershed</w:t>
      </w:r>
      <w:r w:rsidRPr="005600E2">
        <w:t>.</w:t>
      </w:r>
    </w:p>
    <w:p w14:paraId="74C66281" w14:textId="55B4854D" w:rsidR="00144E1E" w:rsidRDefault="00144E1E" w:rsidP="00144E1E">
      <w:pPr>
        <w:pStyle w:val="BodyText1"/>
      </w:pPr>
      <w:r w:rsidRPr="00EF6DC7">
        <w:t>The spatial distribution and acreage of different land use categories in Florida were identified using</w:t>
      </w:r>
      <w:r w:rsidR="000E2724">
        <w:t xml:space="preserve"> the</w:t>
      </w:r>
      <w:r w:rsidRPr="00EF6DC7">
        <w:t xml:space="preserve"> </w:t>
      </w:r>
      <w:hyperlink r:id="rId27" w:history="1">
        <w:r w:rsidR="000E2724" w:rsidRPr="004E1A28">
          <w:rPr>
            <w:rStyle w:val="Hyperlink"/>
          </w:rPr>
          <w:t>2006 National Land Cover Database (NLCD) land use coverage</w:t>
        </w:r>
      </w:hyperlink>
      <w:r w:rsidRPr="003D4901">
        <w:t xml:space="preserve">. </w:t>
      </w:r>
      <w:r w:rsidR="008A63F2" w:rsidRPr="003D4901">
        <w:t xml:space="preserve">As </w:t>
      </w:r>
      <w:proofErr w:type="gramStart"/>
      <w:r w:rsidR="008A63F2" w:rsidRPr="003D4901">
        <w:t>the majority of</w:t>
      </w:r>
      <w:proofErr w:type="gramEnd"/>
      <w:r w:rsidR="008A63F2" w:rsidRPr="003D4901">
        <w:t xml:space="preserve"> the watershed is outside Florida, the NLCD was used to maintain consistency across state lines.</w:t>
      </w:r>
      <w:r w:rsidR="00F7219D">
        <w:t xml:space="preserve"> </w:t>
      </w:r>
      <w:r w:rsidRPr="003D4901">
        <w:t>Land use categories in each watershed were aggregated</w:t>
      </w:r>
      <w:r w:rsidRPr="00EF6DC7">
        <w:t xml:space="preserve"> to the simplified Level 2 land</w:t>
      </w:r>
      <w:r>
        <w:t xml:space="preserve"> </w:t>
      </w:r>
      <w:r w:rsidRPr="00EF6DC7">
        <w:t>use</w:t>
      </w:r>
      <w:r>
        <w:t>. They are</w:t>
      </w:r>
      <w:r w:rsidRPr="00EF6DC7">
        <w:t xml:space="preserve"> depicted in </w:t>
      </w:r>
      <w:r w:rsidRPr="00182680">
        <w:rPr>
          <w:b/>
        </w:rPr>
        <w:t>Figure 4.3</w:t>
      </w:r>
      <w:r w:rsidRPr="00EF6DC7">
        <w:t xml:space="preserve"> and tabulated in </w:t>
      </w:r>
      <w:r w:rsidRPr="00182680">
        <w:rPr>
          <w:b/>
        </w:rPr>
        <w:t>Table 4.</w:t>
      </w:r>
      <w:r>
        <w:rPr>
          <w:b/>
        </w:rPr>
        <w:t>2</w:t>
      </w:r>
      <w:r w:rsidRPr="00EF6DC7">
        <w:t>.</w:t>
      </w:r>
    </w:p>
    <w:p w14:paraId="79BDEC97" w14:textId="295A17C2" w:rsidR="006C4002" w:rsidRDefault="006C4002">
      <w:pPr>
        <w:rPr>
          <w:rFonts w:ascii="Times New Roman" w:hAnsi="Times New Roman"/>
          <w:sz w:val="24"/>
        </w:rPr>
      </w:pPr>
      <w:r>
        <w:rPr>
          <w:rFonts w:ascii="Times New Roman" w:hAnsi="Times New Roman"/>
          <w:sz w:val="24"/>
        </w:rPr>
        <w:br w:type="page"/>
      </w:r>
    </w:p>
    <w:bookmarkEnd w:id="178"/>
    <w:p w14:paraId="062A5545" w14:textId="46651EC4" w:rsidR="00AF10DB" w:rsidRDefault="002F2A9D">
      <w:pPr>
        <w:pStyle w:val="BodyText1"/>
        <w:jc w:val="center"/>
      </w:pPr>
      <w:r>
        <w:rPr>
          <w:noProof/>
        </w:rPr>
        <w:lastRenderedPageBreak/>
        <w:drawing>
          <wp:inline distT="0" distB="0" distL="0" distR="0" wp14:anchorId="6EEA6A0E" wp14:editId="60802C2E">
            <wp:extent cx="5756190" cy="7406640"/>
            <wp:effectExtent l="0" t="0" r="0" b="3810"/>
            <wp:docPr id="18" name="Picture 18" descr="Figure 4.2. MS4 areas (yellow) in the Lake Talquin watershed (Florida)" title="Figure 4.2. MS4 areas (yellow) in the Lake Talquin watershed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190" cy="7406640"/>
                    </a:xfrm>
                    <a:prstGeom prst="rect">
                      <a:avLst/>
                    </a:prstGeom>
                    <a:noFill/>
                  </pic:spPr>
                </pic:pic>
              </a:graphicData>
            </a:graphic>
          </wp:inline>
        </w:drawing>
      </w:r>
    </w:p>
    <w:p w14:paraId="2115E7A6" w14:textId="2170DFDD" w:rsidR="00AF10DB" w:rsidRDefault="00AF10DB" w:rsidP="000810A4">
      <w:pPr>
        <w:pStyle w:val="Caption"/>
      </w:pPr>
      <w:bookmarkStart w:id="179" w:name="_Toc482621228"/>
      <w:r>
        <w:t>Figure 4.</w:t>
      </w:r>
      <w:r w:rsidR="00182680">
        <w:t>2</w:t>
      </w:r>
      <w:r>
        <w:t>.</w:t>
      </w:r>
      <w:r>
        <w:tab/>
      </w:r>
      <w:r w:rsidRPr="00AF10DB">
        <w:t xml:space="preserve">MS4 </w:t>
      </w:r>
      <w:r w:rsidR="00466400">
        <w:t>a</w:t>
      </w:r>
      <w:r w:rsidR="00466400" w:rsidRPr="00AF10DB">
        <w:t xml:space="preserve">reas </w:t>
      </w:r>
      <w:r w:rsidRPr="00AF10DB">
        <w:t>(</w:t>
      </w:r>
      <w:r w:rsidR="00466400">
        <w:t>y</w:t>
      </w:r>
      <w:r w:rsidR="00466400" w:rsidRPr="00AF10DB">
        <w:t>ellow</w:t>
      </w:r>
      <w:r w:rsidRPr="00AF10DB">
        <w:t xml:space="preserve">) in the Lake Talquin </w:t>
      </w:r>
      <w:r w:rsidR="0071147F">
        <w:t>Watershed</w:t>
      </w:r>
      <w:r w:rsidR="00466400" w:rsidRPr="00AF10DB">
        <w:t xml:space="preserve"> </w:t>
      </w:r>
      <w:r w:rsidRPr="00AF10DB">
        <w:t>(Florida)</w:t>
      </w:r>
      <w:bookmarkEnd w:id="179"/>
    </w:p>
    <w:p w14:paraId="60648BE4" w14:textId="77777777" w:rsidR="00FA5F98" w:rsidRDefault="00FA5F98">
      <w:pPr>
        <w:rPr>
          <w:rFonts w:ascii="Times New Roman" w:hAnsi="Times New Roman"/>
          <w:b/>
          <w:smallCaps/>
          <w:sz w:val="24"/>
        </w:rPr>
      </w:pPr>
      <w:bookmarkStart w:id="180" w:name="_Toc193850867"/>
      <w:bookmarkStart w:id="181" w:name="_Toc70926603"/>
      <w:bookmarkStart w:id="182" w:name="_Toc71004537"/>
      <w:bookmarkStart w:id="183" w:name="_Toc71004586"/>
      <w:bookmarkStart w:id="184" w:name="_Toc71004719"/>
      <w:bookmarkStart w:id="185" w:name="_Toc71005131"/>
      <w:bookmarkEnd w:id="169"/>
      <w:bookmarkEnd w:id="170"/>
      <w:r>
        <w:br w:type="page"/>
      </w:r>
    </w:p>
    <w:bookmarkEnd w:id="180"/>
    <w:p w14:paraId="0C5799B3" w14:textId="77777777" w:rsidR="00EF6DC7" w:rsidRDefault="00EF6DC7" w:rsidP="000810A4">
      <w:pPr>
        <w:jc w:val="center"/>
        <w:rPr>
          <w:highlight w:val="yellow"/>
        </w:rPr>
      </w:pPr>
      <w:r>
        <w:rPr>
          <w:noProof/>
          <w:highlight w:val="yellow"/>
        </w:rPr>
        <w:lastRenderedPageBreak/>
        <w:drawing>
          <wp:inline distT="0" distB="0" distL="0" distR="0" wp14:anchorId="281BC551" wp14:editId="488EFC8D">
            <wp:extent cx="5864786" cy="7589520"/>
            <wp:effectExtent l="0" t="0" r="3175" b="0"/>
            <wp:docPr id="29" name="Picture 29" descr="Figure 4.3. Principal land uses in the Lake Talquin watershed, 2006" title="Figure 4.3. Principal land uses in the Lake Talquin watershed,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4786" cy="7589520"/>
                    </a:xfrm>
                    <a:prstGeom prst="rect">
                      <a:avLst/>
                    </a:prstGeom>
                    <a:noFill/>
                  </pic:spPr>
                </pic:pic>
              </a:graphicData>
            </a:graphic>
          </wp:inline>
        </w:drawing>
      </w:r>
    </w:p>
    <w:p w14:paraId="17B022C6" w14:textId="7BD77EAF" w:rsidR="004F1A06" w:rsidRDefault="00182680" w:rsidP="000810A4">
      <w:pPr>
        <w:pStyle w:val="Caption"/>
      </w:pPr>
      <w:bookmarkStart w:id="186" w:name="_Toc482621229"/>
      <w:r>
        <w:t>Figure 4.3.</w:t>
      </w:r>
      <w:r>
        <w:tab/>
      </w:r>
      <w:r w:rsidRPr="00EF6DC7">
        <w:t xml:space="preserve">Principal </w:t>
      </w:r>
      <w:r w:rsidR="00466400">
        <w:t>l</w:t>
      </w:r>
      <w:r w:rsidR="00466400" w:rsidRPr="00EF6DC7">
        <w:t xml:space="preserve">and </w:t>
      </w:r>
      <w:r w:rsidR="00466400">
        <w:t>u</w:t>
      </w:r>
      <w:r w:rsidR="00466400" w:rsidRPr="00EF6DC7">
        <w:t xml:space="preserve">ses </w:t>
      </w:r>
      <w:r w:rsidRPr="00EF6DC7">
        <w:t xml:space="preserve">in the Lake Talquin </w:t>
      </w:r>
      <w:r w:rsidR="0071147F">
        <w:t>Watershed</w:t>
      </w:r>
      <w:r w:rsidRPr="00EF6DC7">
        <w:t>, 2006</w:t>
      </w:r>
      <w:bookmarkEnd w:id="186"/>
    </w:p>
    <w:p w14:paraId="5B32C8FD" w14:textId="77777777" w:rsidR="00466400" w:rsidRDefault="00466400">
      <w:pPr>
        <w:rPr>
          <w:rFonts w:ascii="Times New Roman" w:hAnsi="Times New Roman"/>
          <w:b/>
          <w:sz w:val="24"/>
        </w:rPr>
      </w:pPr>
      <w:r>
        <w:br w:type="page"/>
      </w:r>
    </w:p>
    <w:p w14:paraId="4655818E" w14:textId="1D44A4FE" w:rsidR="00EF6DC7" w:rsidRPr="00DC2B63" w:rsidRDefault="00EF6DC7" w:rsidP="0071147F">
      <w:pPr>
        <w:pStyle w:val="Tableheading"/>
      </w:pPr>
      <w:bookmarkStart w:id="187" w:name="_Toc482552889"/>
      <w:r w:rsidRPr="0071147F">
        <w:lastRenderedPageBreak/>
        <w:t>Table 4.</w:t>
      </w:r>
      <w:r w:rsidR="001A07C0" w:rsidRPr="0071147F">
        <w:t>2</w:t>
      </w:r>
      <w:r w:rsidRPr="0071147F">
        <w:t>.</w:t>
      </w:r>
      <w:r w:rsidRPr="0071147F">
        <w:tab/>
        <w:t xml:space="preserve">Classification of </w:t>
      </w:r>
      <w:r w:rsidR="00466400" w:rsidRPr="0071147F">
        <w:t xml:space="preserve">land use categories </w:t>
      </w:r>
      <w:r w:rsidRPr="0071147F">
        <w:t xml:space="preserve">in the Lake Talquin </w:t>
      </w:r>
      <w:r w:rsidR="0071147F">
        <w:t>Watershed</w:t>
      </w:r>
      <w:r w:rsidRPr="0071147F">
        <w:t>, 2006</w:t>
      </w:r>
      <w:bookmarkEnd w:id="187"/>
    </w:p>
    <w:tbl>
      <w:tblPr>
        <w:tblW w:w="8274" w:type="dxa"/>
        <w:jc w:val="center"/>
        <w:tblLook w:val="04A0" w:firstRow="1" w:lastRow="0" w:firstColumn="1" w:lastColumn="0" w:noHBand="0" w:noVBand="1"/>
      </w:tblPr>
      <w:tblGrid>
        <w:gridCol w:w="1372"/>
        <w:gridCol w:w="2903"/>
        <w:gridCol w:w="1440"/>
        <w:gridCol w:w="1199"/>
        <w:gridCol w:w="1360"/>
      </w:tblGrid>
      <w:tr w:rsidR="00EF6DC7" w:rsidRPr="00466400" w14:paraId="550D0668" w14:textId="77777777" w:rsidTr="00DC2B63">
        <w:trPr>
          <w:trHeight w:val="288"/>
          <w:tblHeader/>
          <w:jc w:val="center"/>
        </w:trPr>
        <w:tc>
          <w:tcPr>
            <w:tcW w:w="137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5957F0C9" w14:textId="77777777" w:rsidR="00EF6DC7" w:rsidRPr="000810A4" w:rsidRDefault="00EF6DC7" w:rsidP="000810A4">
            <w:pPr>
              <w:pStyle w:val="TableText"/>
              <w:jc w:val="center"/>
              <w:rPr>
                <w:b/>
              </w:rPr>
            </w:pPr>
            <w:r w:rsidRPr="000810A4">
              <w:rPr>
                <w:b/>
              </w:rPr>
              <w:t>L</w:t>
            </w:r>
            <w:r w:rsidR="00FA5F98">
              <w:rPr>
                <w:b/>
              </w:rPr>
              <w:t>and Use</w:t>
            </w:r>
            <w:r w:rsidRPr="000810A4">
              <w:rPr>
                <w:b/>
              </w:rPr>
              <w:t xml:space="preserve"> Code</w:t>
            </w:r>
          </w:p>
        </w:tc>
        <w:tc>
          <w:tcPr>
            <w:tcW w:w="2903"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14:paraId="1DBD44CF" w14:textId="77777777" w:rsidR="00EF6DC7" w:rsidRPr="000810A4" w:rsidRDefault="004F1A06" w:rsidP="000810A4">
            <w:pPr>
              <w:pStyle w:val="TableText"/>
              <w:jc w:val="center"/>
              <w:rPr>
                <w:b/>
              </w:rPr>
            </w:pPr>
            <w:r w:rsidRPr="000810A4">
              <w:rPr>
                <w:b/>
              </w:rPr>
              <w:t>Land Use</w:t>
            </w:r>
          </w:p>
        </w:tc>
        <w:tc>
          <w:tcPr>
            <w:tcW w:w="1440"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14:paraId="0105815C" w14:textId="77777777" w:rsidR="00EF6DC7" w:rsidRPr="000810A4" w:rsidRDefault="00EF6DC7" w:rsidP="000810A4">
            <w:pPr>
              <w:pStyle w:val="TableText"/>
              <w:jc w:val="center"/>
              <w:rPr>
                <w:b/>
              </w:rPr>
            </w:pPr>
            <w:r w:rsidRPr="000810A4">
              <w:rPr>
                <w:b/>
              </w:rPr>
              <w:t>Acres</w:t>
            </w:r>
          </w:p>
        </w:tc>
        <w:tc>
          <w:tcPr>
            <w:tcW w:w="1199"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14:paraId="4B4056D3" w14:textId="77777777" w:rsidR="00EF6DC7" w:rsidRPr="000810A4" w:rsidRDefault="009E52EF" w:rsidP="000810A4">
            <w:pPr>
              <w:pStyle w:val="TableText"/>
              <w:jc w:val="center"/>
              <w:rPr>
                <w:b/>
              </w:rPr>
            </w:pPr>
            <w:r w:rsidRPr="000810A4">
              <w:rPr>
                <w:b/>
              </w:rPr>
              <w:t>Square Miles</w:t>
            </w:r>
          </w:p>
        </w:tc>
        <w:tc>
          <w:tcPr>
            <w:tcW w:w="1360"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14:paraId="7E4FC387" w14:textId="77777777" w:rsidR="00EF6DC7" w:rsidRPr="000810A4" w:rsidRDefault="00466400" w:rsidP="000810A4">
            <w:pPr>
              <w:pStyle w:val="TableText"/>
              <w:jc w:val="center"/>
              <w:rPr>
                <w:b/>
              </w:rPr>
            </w:pPr>
            <w:r>
              <w:rPr>
                <w:b/>
              </w:rPr>
              <w:t>%</w:t>
            </w:r>
          </w:p>
        </w:tc>
      </w:tr>
      <w:tr w:rsidR="00EF6DC7" w:rsidRPr="00011C45" w14:paraId="193FAAE7"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6FBBA110" w14:textId="77777777" w:rsidR="00EF6DC7" w:rsidRPr="000810A4" w:rsidRDefault="00EF6DC7" w:rsidP="000810A4">
            <w:pPr>
              <w:pStyle w:val="TableText"/>
              <w:jc w:val="center"/>
              <w:rPr>
                <w:b/>
              </w:rPr>
            </w:pPr>
            <w:r w:rsidRPr="000810A4">
              <w:rPr>
                <w:b/>
              </w:rPr>
              <w:t>11</w:t>
            </w:r>
          </w:p>
        </w:tc>
        <w:tc>
          <w:tcPr>
            <w:tcW w:w="2903" w:type="dxa"/>
            <w:tcBorders>
              <w:top w:val="nil"/>
              <w:left w:val="nil"/>
              <w:bottom w:val="single" w:sz="4" w:space="0" w:color="auto"/>
              <w:right w:val="single" w:sz="4" w:space="0" w:color="auto"/>
            </w:tcBorders>
            <w:shd w:val="clear" w:color="auto" w:fill="auto"/>
            <w:noWrap/>
            <w:vAlign w:val="center"/>
            <w:hideMark/>
          </w:tcPr>
          <w:p w14:paraId="0C1EE87D" w14:textId="77777777" w:rsidR="00EF6DC7" w:rsidRPr="00011C45" w:rsidRDefault="00EF6DC7" w:rsidP="000810A4">
            <w:pPr>
              <w:pStyle w:val="TableText"/>
              <w:jc w:val="center"/>
            </w:pPr>
            <w:r w:rsidRPr="00011C45">
              <w:t>Water</w:t>
            </w:r>
          </w:p>
        </w:tc>
        <w:tc>
          <w:tcPr>
            <w:tcW w:w="1440" w:type="dxa"/>
            <w:tcBorders>
              <w:top w:val="nil"/>
              <w:left w:val="nil"/>
              <w:bottom w:val="single" w:sz="4" w:space="0" w:color="auto"/>
              <w:right w:val="single" w:sz="4" w:space="0" w:color="auto"/>
            </w:tcBorders>
            <w:shd w:val="clear" w:color="auto" w:fill="auto"/>
            <w:noWrap/>
            <w:vAlign w:val="center"/>
            <w:hideMark/>
          </w:tcPr>
          <w:p w14:paraId="18C9B8B0" w14:textId="77777777" w:rsidR="00EF6DC7" w:rsidRDefault="00EF6DC7" w:rsidP="000810A4">
            <w:pPr>
              <w:pStyle w:val="TableText"/>
              <w:jc w:val="center"/>
            </w:pPr>
            <w:r>
              <w:t>13,629.2</w:t>
            </w:r>
          </w:p>
        </w:tc>
        <w:tc>
          <w:tcPr>
            <w:tcW w:w="1199" w:type="dxa"/>
            <w:tcBorders>
              <w:top w:val="nil"/>
              <w:left w:val="nil"/>
              <w:bottom w:val="single" w:sz="4" w:space="0" w:color="auto"/>
              <w:right w:val="single" w:sz="4" w:space="0" w:color="auto"/>
            </w:tcBorders>
            <w:shd w:val="clear" w:color="auto" w:fill="auto"/>
            <w:noWrap/>
            <w:vAlign w:val="center"/>
            <w:hideMark/>
          </w:tcPr>
          <w:p w14:paraId="0DBEF109" w14:textId="77777777" w:rsidR="00EF6DC7" w:rsidRDefault="00EF6DC7" w:rsidP="000810A4">
            <w:pPr>
              <w:pStyle w:val="TableText"/>
              <w:jc w:val="center"/>
            </w:pPr>
            <w:r>
              <w:t>21.3</w:t>
            </w:r>
          </w:p>
        </w:tc>
        <w:tc>
          <w:tcPr>
            <w:tcW w:w="1360" w:type="dxa"/>
            <w:tcBorders>
              <w:top w:val="nil"/>
              <w:left w:val="nil"/>
              <w:bottom w:val="single" w:sz="4" w:space="0" w:color="auto"/>
              <w:right w:val="single" w:sz="4" w:space="0" w:color="auto"/>
            </w:tcBorders>
            <w:shd w:val="clear" w:color="auto" w:fill="auto"/>
            <w:noWrap/>
            <w:vAlign w:val="center"/>
            <w:hideMark/>
          </w:tcPr>
          <w:p w14:paraId="7131A97A" w14:textId="04C35FC8" w:rsidR="00EF6DC7" w:rsidRDefault="00EF6DC7" w:rsidP="000810A4">
            <w:pPr>
              <w:pStyle w:val="TableText"/>
              <w:jc w:val="center"/>
            </w:pPr>
            <w:r>
              <w:t>1.4</w:t>
            </w:r>
          </w:p>
        </w:tc>
      </w:tr>
      <w:tr w:rsidR="00EF6DC7" w:rsidRPr="00011C45" w14:paraId="7ACF94FF"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3A8C23E1" w14:textId="77777777" w:rsidR="00EF6DC7" w:rsidRPr="000810A4" w:rsidRDefault="00EF6DC7" w:rsidP="000810A4">
            <w:pPr>
              <w:pStyle w:val="TableText"/>
              <w:jc w:val="center"/>
              <w:rPr>
                <w:b/>
              </w:rPr>
            </w:pPr>
            <w:r w:rsidRPr="000810A4">
              <w:rPr>
                <w:b/>
              </w:rPr>
              <w:t>21</w:t>
            </w:r>
          </w:p>
        </w:tc>
        <w:tc>
          <w:tcPr>
            <w:tcW w:w="2903" w:type="dxa"/>
            <w:tcBorders>
              <w:top w:val="nil"/>
              <w:left w:val="nil"/>
              <w:bottom w:val="single" w:sz="4" w:space="0" w:color="auto"/>
              <w:right w:val="single" w:sz="4" w:space="0" w:color="auto"/>
            </w:tcBorders>
            <w:shd w:val="clear" w:color="auto" w:fill="auto"/>
            <w:noWrap/>
            <w:vAlign w:val="center"/>
            <w:hideMark/>
          </w:tcPr>
          <w:p w14:paraId="2D493EEA" w14:textId="01E943A2" w:rsidR="00EF6DC7" w:rsidRPr="00011C45" w:rsidRDefault="00EF6DC7" w:rsidP="000810A4">
            <w:pPr>
              <w:pStyle w:val="TableText"/>
              <w:jc w:val="center"/>
            </w:pPr>
            <w:r w:rsidRPr="00011C45">
              <w:t xml:space="preserve">Urban </w:t>
            </w:r>
            <w:r w:rsidR="00653B89">
              <w:t xml:space="preserve">and </w:t>
            </w:r>
            <w:r w:rsidRPr="00011C45">
              <w:t xml:space="preserve">Built </w:t>
            </w:r>
            <w:r w:rsidR="00466400">
              <w:t>U</w:t>
            </w:r>
            <w:r w:rsidRPr="00011C45">
              <w:t>p</w:t>
            </w:r>
          </w:p>
        </w:tc>
        <w:tc>
          <w:tcPr>
            <w:tcW w:w="1440" w:type="dxa"/>
            <w:tcBorders>
              <w:top w:val="nil"/>
              <w:left w:val="nil"/>
              <w:bottom w:val="single" w:sz="4" w:space="0" w:color="auto"/>
              <w:right w:val="single" w:sz="4" w:space="0" w:color="auto"/>
            </w:tcBorders>
            <w:shd w:val="clear" w:color="auto" w:fill="auto"/>
            <w:noWrap/>
            <w:vAlign w:val="center"/>
            <w:hideMark/>
          </w:tcPr>
          <w:p w14:paraId="6DFF581E" w14:textId="77777777" w:rsidR="00EF6DC7" w:rsidRDefault="00EF6DC7" w:rsidP="000810A4">
            <w:pPr>
              <w:pStyle w:val="TableText"/>
              <w:jc w:val="center"/>
            </w:pPr>
            <w:r>
              <w:t>47,743.3</w:t>
            </w:r>
          </w:p>
        </w:tc>
        <w:tc>
          <w:tcPr>
            <w:tcW w:w="1199" w:type="dxa"/>
            <w:tcBorders>
              <w:top w:val="nil"/>
              <w:left w:val="nil"/>
              <w:bottom w:val="single" w:sz="4" w:space="0" w:color="auto"/>
              <w:right w:val="single" w:sz="4" w:space="0" w:color="auto"/>
            </w:tcBorders>
            <w:shd w:val="clear" w:color="auto" w:fill="auto"/>
            <w:noWrap/>
            <w:vAlign w:val="center"/>
            <w:hideMark/>
          </w:tcPr>
          <w:p w14:paraId="77E4712E" w14:textId="77777777" w:rsidR="00EF6DC7" w:rsidRDefault="00EF6DC7" w:rsidP="000810A4">
            <w:pPr>
              <w:pStyle w:val="TableText"/>
              <w:jc w:val="center"/>
            </w:pPr>
            <w:r>
              <w:t>74.6</w:t>
            </w:r>
          </w:p>
        </w:tc>
        <w:tc>
          <w:tcPr>
            <w:tcW w:w="1360" w:type="dxa"/>
            <w:tcBorders>
              <w:top w:val="nil"/>
              <w:left w:val="nil"/>
              <w:bottom w:val="single" w:sz="4" w:space="0" w:color="auto"/>
              <w:right w:val="single" w:sz="4" w:space="0" w:color="auto"/>
            </w:tcBorders>
            <w:shd w:val="clear" w:color="auto" w:fill="auto"/>
            <w:noWrap/>
            <w:vAlign w:val="center"/>
            <w:hideMark/>
          </w:tcPr>
          <w:p w14:paraId="11D6DC56" w14:textId="0D291F87" w:rsidR="00EF6DC7" w:rsidRDefault="00EF6DC7" w:rsidP="000810A4">
            <w:pPr>
              <w:pStyle w:val="TableText"/>
              <w:jc w:val="center"/>
            </w:pPr>
            <w:r>
              <w:t>4.8</w:t>
            </w:r>
          </w:p>
        </w:tc>
      </w:tr>
      <w:tr w:rsidR="00EF6DC7" w:rsidRPr="00011C45" w14:paraId="2AED20A5"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0893FEF7" w14:textId="77777777" w:rsidR="00EF6DC7" w:rsidRPr="000810A4" w:rsidRDefault="00EF6DC7" w:rsidP="000810A4">
            <w:pPr>
              <w:pStyle w:val="TableText"/>
              <w:jc w:val="center"/>
              <w:rPr>
                <w:b/>
              </w:rPr>
            </w:pPr>
            <w:r w:rsidRPr="000810A4">
              <w:rPr>
                <w:b/>
              </w:rPr>
              <w:t>22</w:t>
            </w:r>
          </w:p>
        </w:tc>
        <w:tc>
          <w:tcPr>
            <w:tcW w:w="2903" w:type="dxa"/>
            <w:tcBorders>
              <w:top w:val="nil"/>
              <w:left w:val="nil"/>
              <w:bottom w:val="single" w:sz="4" w:space="0" w:color="auto"/>
              <w:right w:val="single" w:sz="4" w:space="0" w:color="auto"/>
            </w:tcBorders>
            <w:shd w:val="clear" w:color="auto" w:fill="auto"/>
            <w:noWrap/>
            <w:vAlign w:val="center"/>
            <w:hideMark/>
          </w:tcPr>
          <w:p w14:paraId="30A8F4D1" w14:textId="77777777" w:rsidR="00EF6DC7" w:rsidRPr="00011C45" w:rsidRDefault="00EF6DC7" w:rsidP="000810A4">
            <w:pPr>
              <w:pStyle w:val="TableText"/>
              <w:jc w:val="center"/>
            </w:pPr>
            <w:r w:rsidRPr="00011C45">
              <w:t xml:space="preserve">Low Density </w:t>
            </w:r>
            <w:r>
              <w:t>Residential</w:t>
            </w:r>
          </w:p>
        </w:tc>
        <w:tc>
          <w:tcPr>
            <w:tcW w:w="1440" w:type="dxa"/>
            <w:tcBorders>
              <w:top w:val="nil"/>
              <w:left w:val="nil"/>
              <w:bottom w:val="single" w:sz="4" w:space="0" w:color="auto"/>
              <w:right w:val="single" w:sz="4" w:space="0" w:color="auto"/>
            </w:tcBorders>
            <w:shd w:val="clear" w:color="auto" w:fill="auto"/>
            <w:noWrap/>
            <w:vAlign w:val="center"/>
            <w:hideMark/>
          </w:tcPr>
          <w:p w14:paraId="5CC4BA69" w14:textId="77777777" w:rsidR="00EF6DC7" w:rsidRDefault="00EF6DC7" w:rsidP="000810A4">
            <w:pPr>
              <w:pStyle w:val="TableText"/>
              <w:jc w:val="center"/>
            </w:pPr>
            <w:r>
              <w:t>14,205.0</w:t>
            </w:r>
          </w:p>
        </w:tc>
        <w:tc>
          <w:tcPr>
            <w:tcW w:w="1199" w:type="dxa"/>
            <w:tcBorders>
              <w:top w:val="nil"/>
              <w:left w:val="nil"/>
              <w:bottom w:val="single" w:sz="4" w:space="0" w:color="auto"/>
              <w:right w:val="single" w:sz="4" w:space="0" w:color="auto"/>
            </w:tcBorders>
            <w:shd w:val="clear" w:color="auto" w:fill="auto"/>
            <w:noWrap/>
            <w:vAlign w:val="center"/>
            <w:hideMark/>
          </w:tcPr>
          <w:p w14:paraId="023028BD" w14:textId="77777777" w:rsidR="00EF6DC7" w:rsidRDefault="00EF6DC7" w:rsidP="000810A4">
            <w:pPr>
              <w:pStyle w:val="TableText"/>
              <w:jc w:val="center"/>
            </w:pPr>
            <w:r>
              <w:t>22.2</w:t>
            </w:r>
          </w:p>
        </w:tc>
        <w:tc>
          <w:tcPr>
            <w:tcW w:w="1360" w:type="dxa"/>
            <w:tcBorders>
              <w:top w:val="nil"/>
              <w:left w:val="nil"/>
              <w:bottom w:val="single" w:sz="4" w:space="0" w:color="auto"/>
              <w:right w:val="single" w:sz="4" w:space="0" w:color="auto"/>
            </w:tcBorders>
            <w:shd w:val="clear" w:color="auto" w:fill="auto"/>
            <w:noWrap/>
            <w:vAlign w:val="center"/>
            <w:hideMark/>
          </w:tcPr>
          <w:p w14:paraId="0C977EEE" w14:textId="33C15008" w:rsidR="00EF6DC7" w:rsidRDefault="00EF6DC7" w:rsidP="000810A4">
            <w:pPr>
              <w:pStyle w:val="TableText"/>
              <w:jc w:val="center"/>
            </w:pPr>
            <w:r>
              <w:t>1.4</w:t>
            </w:r>
          </w:p>
        </w:tc>
      </w:tr>
      <w:tr w:rsidR="00EF6DC7" w:rsidRPr="00011C45" w14:paraId="1A601AB2"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660A1C8B" w14:textId="77777777" w:rsidR="00EF6DC7" w:rsidRPr="000810A4" w:rsidRDefault="00EF6DC7" w:rsidP="000810A4">
            <w:pPr>
              <w:pStyle w:val="TableText"/>
              <w:jc w:val="center"/>
              <w:rPr>
                <w:b/>
              </w:rPr>
            </w:pPr>
            <w:r w:rsidRPr="000810A4">
              <w:rPr>
                <w:b/>
              </w:rPr>
              <w:t>23</w:t>
            </w:r>
          </w:p>
        </w:tc>
        <w:tc>
          <w:tcPr>
            <w:tcW w:w="2903" w:type="dxa"/>
            <w:tcBorders>
              <w:top w:val="nil"/>
              <w:left w:val="nil"/>
              <w:bottom w:val="single" w:sz="4" w:space="0" w:color="auto"/>
              <w:right w:val="single" w:sz="4" w:space="0" w:color="auto"/>
            </w:tcBorders>
            <w:shd w:val="clear" w:color="auto" w:fill="auto"/>
            <w:noWrap/>
            <w:vAlign w:val="center"/>
            <w:hideMark/>
          </w:tcPr>
          <w:p w14:paraId="2CF5DD72" w14:textId="77777777" w:rsidR="00EF6DC7" w:rsidRPr="00011C45" w:rsidRDefault="00EF6DC7" w:rsidP="000810A4">
            <w:pPr>
              <w:pStyle w:val="TableText"/>
              <w:jc w:val="center"/>
            </w:pPr>
            <w:r w:rsidRPr="00011C45">
              <w:t xml:space="preserve">Medium </w:t>
            </w:r>
            <w:r>
              <w:t>D</w:t>
            </w:r>
            <w:r w:rsidRPr="00011C45">
              <w:t>ensity Res</w:t>
            </w:r>
            <w:r>
              <w:t>idential</w:t>
            </w:r>
          </w:p>
        </w:tc>
        <w:tc>
          <w:tcPr>
            <w:tcW w:w="1440" w:type="dxa"/>
            <w:tcBorders>
              <w:top w:val="nil"/>
              <w:left w:val="nil"/>
              <w:bottom w:val="single" w:sz="4" w:space="0" w:color="auto"/>
              <w:right w:val="single" w:sz="4" w:space="0" w:color="auto"/>
            </w:tcBorders>
            <w:shd w:val="clear" w:color="auto" w:fill="auto"/>
            <w:noWrap/>
            <w:vAlign w:val="center"/>
            <w:hideMark/>
          </w:tcPr>
          <w:p w14:paraId="6F3D3195" w14:textId="77777777" w:rsidR="00EF6DC7" w:rsidRDefault="00EF6DC7" w:rsidP="000810A4">
            <w:pPr>
              <w:pStyle w:val="TableText"/>
              <w:jc w:val="center"/>
            </w:pPr>
            <w:r>
              <w:t>2,442.1</w:t>
            </w:r>
          </w:p>
        </w:tc>
        <w:tc>
          <w:tcPr>
            <w:tcW w:w="1199" w:type="dxa"/>
            <w:tcBorders>
              <w:top w:val="nil"/>
              <w:left w:val="nil"/>
              <w:bottom w:val="single" w:sz="4" w:space="0" w:color="auto"/>
              <w:right w:val="single" w:sz="4" w:space="0" w:color="auto"/>
            </w:tcBorders>
            <w:shd w:val="clear" w:color="auto" w:fill="auto"/>
            <w:noWrap/>
            <w:vAlign w:val="center"/>
            <w:hideMark/>
          </w:tcPr>
          <w:p w14:paraId="19A412CC" w14:textId="77777777" w:rsidR="00EF6DC7" w:rsidRDefault="00EF6DC7" w:rsidP="000810A4">
            <w:pPr>
              <w:pStyle w:val="TableText"/>
              <w:jc w:val="center"/>
            </w:pPr>
            <w:r>
              <w:t>3.8</w:t>
            </w:r>
          </w:p>
        </w:tc>
        <w:tc>
          <w:tcPr>
            <w:tcW w:w="1360" w:type="dxa"/>
            <w:tcBorders>
              <w:top w:val="nil"/>
              <w:left w:val="nil"/>
              <w:bottom w:val="single" w:sz="4" w:space="0" w:color="auto"/>
              <w:right w:val="single" w:sz="4" w:space="0" w:color="auto"/>
            </w:tcBorders>
            <w:shd w:val="clear" w:color="auto" w:fill="auto"/>
            <w:noWrap/>
            <w:vAlign w:val="center"/>
            <w:hideMark/>
          </w:tcPr>
          <w:p w14:paraId="4671E4B7" w14:textId="2BE91634" w:rsidR="00EF6DC7" w:rsidRDefault="00EF6DC7" w:rsidP="000810A4">
            <w:pPr>
              <w:pStyle w:val="TableText"/>
              <w:jc w:val="center"/>
            </w:pPr>
            <w:r>
              <w:t>0.2</w:t>
            </w:r>
          </w:p>
        </w:tc>
      </w:tr>
      <w:tr w:rsidR="00EF6DC7" w:rsidRPr="00011C45" w14:paraId="47329B6E"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73ECECD0" w14:textId="77777777" w:rsidR="00EF6DC7" w:rsidRPr="000810A4" w:rsidRDefault="00EF6DC7" w:rsidP="000810A4">
            <w:pPr>
              <w:pStyle w:val="TableText"/>
              <w:jc w:val="center"/>
              <w:rPr>
                <w:b/>
              </w:rPr>
            </w:pPr>
            <w:r w:rsidRPr="000810A4">
              <w:rPr>
                <w:b/>
              </w:rPr>
              <w:t>24</w:t>
            </w:r>
          </w:p>
        </w:tc>
        <w:tc>
          <w:tcPr>
            <w:tcW w:w="2903" w:type="dxa"/>
            <w:tcBorders>
              <w:top w:val="nil"/>
              <w:left w:val="nil"/>
              <w:bottom w:val="single" w:sz="4" w:space="0" w:color="auto"/>
              <w:right w:val="single" w:sz="4" w:space="0" w:color="auto"/>
            </w:tcBorders>
            <w:shd w:val="clear" w:color="auto" w:fill="auto"/>
            <w:noWrap/>
            <w:vAlign w:val="center"/>
            <w:hideMark/>
          </w:tcPr>
          <w:p w14:paraId="6345D2B5" w14:textId="77777777" w:rsidR="00EF6DC7" w:rsidRPr="00011C45" w:rsidRDefault="00EF6DC7" w:rsidP="000810A4">
            <w:pPr>
              <w:pStyle w:val="TableText"/>
              <w:jc w:val="center"/>
            </w:pPr>
            <w:r w:rsidRPr="00011C45">
              <w:t xml:space="preserve">High </w:t>
            </w:r>
            <w:r>
              <w:t>D</w:t>
            </w:r>
            <w:r w:rsidRPr="00011C45">
              <w:t xml:space="preserve">ensity </w:t>
            </w:r>
            <w:r>
              <w:t>R</w:t>
            </w:r>
            <w:r w:rsidRPr="00011C45">
              <w:t>es</w:t>
            </w:r>
            <w:r>
              <w:t>idential</w:t>
            </w:r>
          </w:p>
        </w:tc>
        <w:tc>
          <w:tcPr>
            <w:tcW w:w="1440" w:type="dxa"/>
            <w:tcBorders>
              <w:top w:val="nil"/>
              <w:left w:val="nil"/>
              <w:bottom w:val="single" w:sz="4" w:space="0" w:color="auto"/>
              <w:right w:val="single" w:sz="4" w:space="0" w:color="auto"/>
            </w:tcBorders>
            <w:shd w:val="clear" w:color="auto" w:fill="auto"/>
            <w:noWrap/>
            <w:vAlign w:val="center"/>
            <w:hideMark/>
          </w:tcPr>
          <w:p w14:paraId="08B1605E" w14:textId="77777777" w:rsidR="00EF6DC7" w:rsidRDefault="00EF6DC7" w:rsidP="000810A4">
            <w:pPr>
              <w:pStyle w:val="TableText"/>
              <w:jc w:val="center"/>
            </w:pPr>
            <w:r>
              <w:t>1,200.1</w:t>
            </w:r>
          </w:p>
        </w:tc>
        <w:tc>
          <w:tcPr>
            <w:tcW w:w="1199" w:type="dxa"/>
            <w:tcBorders>
              <w:top w:val="nil"/>
              <w:left w:val="nil"/>
              <w:bottom w:val="single" w:sz="4" w:space="0" w:color="auto"/>
              <w:right w:val="single" w:sz="4" w:space="0" w:color="auto"/>
            </w:tcBorders>
            <w:shd w:val="clear" w:color="auto" w:fill="auto"/>
            <w:noWrap/>
            <w:vAlign w:val="center"/>
            <w:hideMark/>
          </w:tcPr>
          <w:p w14:paraId="17CABE3B" w14:textId="77777777" w:rsidR="00EF6DC7" w:rsidRDefault="00EF6DC7" w:rsidP="000810A4">
            <w:pPr>
              <w:pStyle w:val="TableText"/>
              <w:jc w:val="center"/>
            </w:pPr>
            <w:r>
              <w:t>1.9</w:t>
            </w:r>
          </w:p>
        </w:tc>
        <w:tc>
          <w:tcPr>
            <w:tcW w:w="1360" w:type="dxa"/>
            <w:tcBorders>
              <w:top w:val="nil"/>
              <w:left w:val="nil"/>
              <w:bottom w:val="single" w:sz="4" w:space="0" w:color="auto"/>
              <w:right w:val="single" w:sz="4" w:space="0" w:color="auto"/>
            </w:tcBorders>
            <w:shd w:val="clear" w:color="auto" w:fill="auto"/>
            <w:noWrap/>
            <w:vAlign w:val="center"/>
            <w:hideMark/>
          </w:tcPr>
          <w:p w14:paraId="57F0AD3B" w14:textId="4C684E59" w:rsidR="00EF6DC7" w:rsidRDefault="00EF6DC7" w:rsidP="000810A4">
            <w:pPr>
              <w:pStyle w:val="TableText"/>
              <w:jc w:val="center"/>
            </w:pPr>
            <w:r>
              <w:t>0.1</w:t>
            </w:r>
          </w:p>
        </w:tc>
      </w:tr>
      <w:tr w:rsidR="00EF6DC7" w:rsidRPr="00011C45" w14:paraId="6EA1ECEE"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7B81B37C" w14:textId="77777777" w:rsidR="00EF6DC7" w:rsidRPr="000810A4" w:rsidRDefault="00EF6DC7" w:rsidP="000810A4">
            <w:pPr>
              <w:pStyle w:val="TableText"/>
              <w:jc w:val="center"/>
              <w:rPr>
                <w:b/>
              </w:rPr>
            </w:pPr>
            <w:r w:rsidRPr="000810A4">
              <w:rPr>
                <w:b/>
              </w:rPr>
              <w:t>31</w:t>
            </w:r>
          </w:p>
        </w:tc>
        <w:tc>
          <w:tcPr>
            <w:tcW w:w="2903" w:type="dxa"/>
            <w:tcBorders>
              <w:top w:val="nil"/>
              <w:left w:val="nil"/>
              <w:bottom w:val="single" w:sz="4" w:space="0" w:color="auto"/>
              <w:right w:val="single" w:sz="4" w:space="0" w:color="auto"/>
            </w:tcBorders>
            <w:shd w:val="clear" w:color="auto" w:fill="auto"/>
            <w:noWrap/>
            <w:vAlign w:val="center"/>
            <w:hideMark/>
          </w:tcPr>
          <w:p w14:paraId="39CF84CC" w14:textId="77777777" w:rsidR="00EF6DC7" w:rsidRPr="00011C45" w:rsidRDefault="00EF6DC7" w:rsidP="000810A4">
            <w:pPr>
              <w:pStyle w:val="TableText"/>
              <w:jc w:val="center"/>
            </w:pPr>
            <w:r w:rsidRPr="00011C45">
              <w:t>Barren Land</w:t>
            </w:r>
          </w:p>
        </w:tc>
        <w:tc>
          <w:tcPr>
            <w:tcW w:w="1440" w:type="dxa"/>
            <w:tcBorders>
              <w:top w:val="nil"/>
              <w:left w:val="nil"/>
              <w:bottom w:val="single" w:sz="4" w:space="0" w:color="auto"/>
              <w:right w:val="single" w:sz="4" w:space="0" w:color="auto"/>
            </w:tcBorders>
            <w:shd w:val="clear" w:color="auto" w:fill="auto"/>
            <w:noWrap/>
            <w:vAlign w:val="center"/>
            <w:hideMark/>
          </w:tcPr>
          <w:p w14:paraId="69265D8C" w14:textId="77777777" w:rsidR="00EF6DC7" w:rsidRDefault="00EF6DC7" w:rsidP="000810A4">
            <w:pPr>
              <w:pStyle w:val="TableText"/>
              <w:jc w:val="center"/>
            </w:pPr>
            <w:r>
              <w:t>1,662.6</w:t>
            </w:r>
          </w:p>
        </w:tc>
        <w:tc>
          <w:tcPr>
            <w:tcW w:w="1199" w:type="dxa"/>
            <w:tcBorders>
              <w:top w:val="nil"/>
              <w:left w:val="nil"/>
              <w:bottom w:val="single" w:sz="4" w:space="0" w:color="auto"/>
              <w:right w:val="single" w:sz="4" w:space="0" w:color="auto"/>
            </w:tcBorders>
            <w:shd w:val="clear" w:color="auto" w:fill="auto"/>
            <w:noWrap/>
            <w:vAlign w:val="center"/>
            <w:hideMark/>
          </w:tcPr>
          <w:p w14:paraId="7FDFC316" w14:textId="77777777" w:rsidR="00EF6DC7" w:rsidRDefault="00EF6DC7" w:rsidP="000810A4">
            <w:pPr>
              <w:pStyle w:val="TableText"/>
              <w:jc w:val="center"/>
            </w:pPr>
            <w:r>
              <w:t>2.6</w:t>
            </w:r>
          </w:p>
        </w:tc>
        <w:tc>
          <w:tcPr>
            <w:tcW w:w="1360" w:type="dxa"/>
            <w:tcBorders>
              <w:top w:val="nil"/>
              <w:left w:val="nil"/>
              <w:bottom w:val="single" w:sz="4" w:space="0" w:color="auto"/>
              <w:right w:val="single" w:sz="4" w:space="0" w:color="auto"/>
            </w:tcBorders>
            <w:shd w:val="clear" w:color="auto" w:fill="auto"/>
            <w:noWrap/>
            <w:vAlign w:val="center"/>
            <w:hideMark/>
          </w:tcPr>
          <w:p w14:paraId="464C0D2A" w14:textId="36873A4F" w:rsidR="00EF6DC7" w:rsidRDefault="00EF6DC7" w:rsidP="000810A4">
            <w:pPr>
              <w:pStyle w:val="TableText"/>
              <w:jc w:val="center"/>
            </w:pPr>
            <w:r>
              <w:t>0.2</w:t>
            </w:r>
          </w:p>
        </w:tc>
      </w:tr>
      <w:tr w:rsidR="00EF6DC7" w:rsidRPr="00011C45" w14:paraId="7F1FA744"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550B5D25" w14:textId="77777777" w:rsidR="00EF6DC7" w:rsidRPr="000810A4" w:rsidRDefault="00EF6DC7" w:rsidP="000810A4">
            <w:pPr>
              <w:pStyle w:val="TableText"/>
              <w:jc w:val="center"/>
              <w:rPr>
                <w:b/>
              </w:rPr>
            </w:pPr>
            <w:r w:rsidRPr="000810A4">
              <w:rPr>
                <w:b/>
              </w:rPr>
              <w:t>41</w:t>
            </w:r>
          </w:p>
        </w:tc>
        <w:tc>
          <w:tcPr>
            <w:tcW w:w="2903" w:type="dxa"/>
            <w:tcBorders>
              <w:top w:val="nil"/>
              <w:left w:val="nil"/>
              <w:bottom w:val="single" w:sz="4" w:space="0" w:color="auto"/>
              <w:right w:val="single" w:sz="4" w:space="0" w:color="auto"/>
            </w:tcBorders>
            <w:shd w:val="clear" w:color="auto" w:fill="auto"/>
            <w:noWrap/>
            <w:vAlign w:val="center"/>
            <w:hideMark/>
          </w:tcPr>
          <w:p w14:paraId="300149DB" w14:textId="77777777" w:rsidR="00EF6DC7" w:rsidRPr="00011C45" w:rsidRDefault="00EF6DC7" w:rsidP="000810A4">
            <w:pPr>
              <w:pStyle w:val="TableText"/>
              <w:jc w:val="center"/>
            </w:pPr>
            <w:r w:rsidRPr="00011C45">
              <w:t>Upland Forest</w:t>
            </w:r>
          </w:p>
        </w:tc>
        <w:tc>
          <w:tcPr>
            <w:tcW w:w="1440" w:type="dxa"/>
            <w:tcBorders>
              <w:top w:val="nil"/>
              <w:left w:val="nil"/>
              <w:bottom w:val="single" w:sz="4" w:space="0" w:color="auto"/>
              <w:right w:val="single" w:sz="4" w:space="0" w:color="auto"/>
            </w:tcBorders>
            <w:shd w:val="clear" w:color="auto" w:fill="auto"/>
            <w:noWrap/>
            <w:vAlign w:val="center"/>
            <w:hideMark/>
          </w:tcPr>
          <w:p w14:paraId="3C7B223D" w14:textId="77777777" w:rsidR="00EF6DC7" w:rsidRDefault="00EF6DC7" w:rsidP="000810A4">
            <w:pPr>
              <w:pStyle w:val="TableText"/>
              <w:jc w:val="center"/>
            </w:pPr>
            <w:r>
              <w:t>307,305.2</w:t>
            </w:r>
          </w:p>
        </w:tc>
        <w:tc>
          <w:tcPr>
            <w:tcW w:w="1199" w:type="dxa"/>
            <w:tcBorders>
              <w:top w:val="nil"/>
              <w:left w:val="nil"/>
              <w:bottom w:val="single" w:sz="4" w:space="0" w:color="auto"/>
              <w:right w:val="single" w:sz="4" w:space="0" w:color="auto"/>
            </w:tcBorders>
            <w:shd w:val="clear" w:color="auto" w:fill="auto"/>
            <w:noWrap/>
            <w:vAlign w:val="center"/>
            <w:hideMark/>
          </w:tcPr>
          <w:p w14:paraId="5ADD432B" w14:textId="77777777" w:rsidR="00EF6DC7" w:rsidRDefault="00EF6DC7" w:rsidP="000810A4">
            <w:pPr>
              <w:pStyle w:val="TableText"/>
              <w:jc w:val="center"/>
            </w:pPr>
            <w:r>
              <w:t>480.2</w:t>
            </w:r>
          </w:p>
        </w:tc>
        <w:tc>
          <w:tcPr>
            <w:tcW w:w="1360" w:type="dxa"/>
            <w:tcBorders>
              <w:top w:val="nil"/>
              <w:left w:val="nil"/>
              <w:bottom w:val="single" w:sz="4" w:space="0" w:color="auto"/>
              <w:right w:val="single" w:sz="4" w:space="0" w:color="auto"/>
            </w:tcBorders>
            <w:shd w:val="clear" w:color="auto" w:fill="auto"/>
            <w:noWrap/>
            <w:vAlign w:val="center"/>
            <w:hideMark/>
          </w:tcPr>
          <w:p w14:paraId="7566AD9F" w14:textId="221BD329" w:rsidR="00EF6DC7" w:rsidRDefault="00EF6DC7" w:rsidP="000810A4">
            <w:pPr>
              <w:pStyle w:val="TableText"/>
              <w:jc w:val="center"/>
            </w:pPr>
            <w:r>
              <w:t>30.6</w:t>
            </w:r>
          </w:p>
        </w:tc>
      </w:tr>
      <w:tr w:rsidR="00EF6DC7" w:rsidRPr="00011C45" w14:paraId="4AF0FB1B"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7C60DB4D" w14:textId="77777777" w:rsidR="00EF6DC7" w:rsidRPr="000810A4" w:rsidRDefault="00EF6DC7" w:rsidP="000810A4">
            <w:pPr>
              <w:pStyle w:val="TableText"/>
              <w:jc w:val="center"/>
              <w:rPr>
                <w:b/>
              </w:rPr>
            </w:pPr>
            <w:r w:rsidRPr="000810A4">
              <w:rPr>
                <w:b/>
              </w:rPr>
              <w:t>52</w:t>
            </w:r>
          </w:p>
        </w:tc>
        <w:tc>
          <w:tcPr>
            <w:tcW w:w="2903" w:type="dxa"/>
            <w:tcBorders>
              <w:top w:val="nil"/>
              <w:left w:val="nil"/>
              <w:bottom w:val="single" w:sz="4" w:space="0" w:color="auto"/>
              <w:right w:val="single" w:sz="4" w:space="0" w:color="auto"/>
            </w:tcBorders>
            <w:shd w:val="clear" w:color="auto" w:fill="auto"/>
            <w:noWrap/>
            <w:vAlign w:val="center"/>
            <w:hideMark/>
          </w:tcPr>
          <w:p w14:paraId="2ACA2610" w14:textId="77777777" w:rsidR="00EF6DC7" w:rsidRPr="00011C45" w:rsidRDefault="00EF6DC7" w:rsidP="000810A4">
            <w:pPr>
              <w:pStyle w:val="TableText"/>
              <w:jc w:val="center"/>
            </w:pPr>
            <w:r w:rsidRPr="00011C45">
              <w:t>Rangeland</w:t>
            </w:r>
          </w:p>
        </w:tc>
        <w:tc>
          <w:tcPr>
            <w:tcW w:w="1440" w:type="dxa"/>
            <w:tcBorders>
              <w:top w:val="nil"/>
              <w:left w:val="nil"/>
              <w:bottom w:val="single" w:sz="4" w:space="0" w:color="auto"/>
              <w:right w:val="single" w:sz="4" w:space="0" w:color="auto"/>
            </w:tcBorders>
            <w:shd w:val="clear" w:color="auto" w:fill="auto"/>
            <w:noWrap/>
            <w:vAlign w:val="center"/>
            <w:hideMark/>
          </w:tcPr>
          <w:p w14:paraId="28230EDA" w14:textId="77777777" w:rsidR="00EF6DC7" w:rsidRDefault="00EF6DC7" w:rsidP="000810A4">
            <w:pPr>
              <w:pStyle w:val="TableText"/>
              <w:jc w:val="center"/>
            </w:pPr>
            <w:r>
              <w:t>78,766.2</w:t>
            </w:r>
          </w:p>
        </w:tc>
        <w:tc>
          <w:tcPr>
            <w:tcW w:w="1199" w:type="dxa"/>
            <w:tcBorders>
              <w:top w:val="nil"/>
              <w:left w:val="nil"/>
              <w:bottom w:val="single" w:sz="4" w:space="0" w:color="auto"/>
              <w:right w:val="single" w:sz="4" w:space="0" w:color="auto"/>
            </w:tcBorders>
            <w:shd w:val="clear" w:color="auto" w:fill="auto"/>
            <w:noWrap/>
            <w:vAlign w:val="center"/>
            <w:hideMark/>
          </w:tcPr>
          <w:p w14:paraId="63FD8F45" w14:textId="77777777" w:rsidR="00EF6DC7" w:rsidRDefault="00EF6DC7" w:rsidP="000810A4">
            <w:pPr>
              <w:pStyle w:val="TableText"/>
              <w:jc w:val="center"/>
            </w:pPr>
            <w:r>
              <w:t>123.1</w:t>
            </w:r>
          </w:p>
        </w:tc>
        <w:tc>
          <w:tcPr>
            <w:tcW w:w="1360" w:type="dxa"/>
            <w:tcBorders>
              <w:top w:val="nil"/>
              <w:left w:val="nil"/>
              <w:bottom w:val="single" w:sz="4" w:space="0" w:color="auto"/>
              <w:right w:val="single" w:sz="4" w:space="0" w:color="auto"/>
            </w:tcBorders>
            <w:shd w:val="clear" w:color="auto" w:fill="auto"/>
            <w:noWrap/>
            <w:vAlign w:val="center"/>
            <w:hideMark/>
          </w:tcPr>
          <w:p w14:paraId="116E2E40" w14:textId="53709EF1" w:rsidR="00EF6DC7" w:rsidRDefault="00EF6DC7" w:rsidP="000810A4">
            <w:pPr>
              <w:pStyle w:val="TableText"/>
              <w:jc w:val="center"/>
            </w:pPr>
            <w:r>
              <w:t>7.8</w:t>
            </w:r>
          </w:p>
        </w:tc>
      </w:tr>
      <w:tr w:rsidR="00EF6DC7" w:rsidRPr="00011C45" w14:paraId="45CA3896"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19DE1AF2" w14:textId="77777777" w:rsidR="00EF6DC7" w:rsidRPr="000810A4" w:rsidRDefault="00EF6DC7" w:rsidP="000810A4">
            <w:pPr>
              <w:pStyle w:val="TableText"/>
              <w:jc w:val="center"/>
              <w:rPr>
                <w:b/>
              </w:rPr>
            </w:pPr>
            <w:r w:rsidRPr="000810A4">
              <w:rPr>
                <w:b/>
              </w:rPr>
              <w:t>81</w:t>
            </w:r>
          </w:p>
        </w:tc>
        <w:tc>
          <w:tcPr>
            <w:tcW w:w="2903" w:type="dxa"/>
            <w:tcBorders>
              <w:top w:val="nil"/>
              <w:left w:val="nil"/>
              <w:bottom w:val="single" w:sz="4" w:space="0" w:color="auto"/>
              <w:right w:val="single" w:sz="4" w:space="0" w:color="auto"/>
            </w:tcBorders>
            <w:shd w:val="clear" w:color="auto" w:fill="auto"/>
            <w:noWrap/>
            <w:vAlign w:val="center"/>
            <w:hideMark/>
          </w:tcPr>
          <w:p w14:paraId="78BC6B1C" w14:textId="77777777" w:rsidR="00EF6DC7" w:rsidRPr="00011C45" w:rsidRDefault="00EF6DC7" w:rsidP="000810A4">
            <w:pPr>
              <w:pStyle w:val="TableText"/>
              <w:jc w:val="center"/>
            </w:pPr>
            <w:r w:rsidRPr="00011C45">
              <w:t>Agriculture</w:t>
            </w:r>
          </w:p>
        </w:tc>
        <w:tc>
          <w:tcPr>
            <w:tcW w:w="1440" w:type="dxa"/>
            <w:tcBorders>
              <w:top w:val="nil"/>
              <w:left w:val="nil"/>
              <w:bottom w:val="single" w:sz="4" w:space="0" w:color="auto"/>
              <w:right w:val="single" w:sz="4" w:space="0" w:color="auto"/>
            </w:tcBorders>
            <w:shd w:val="clear" w:color="auto" w:fill="auto"/>
            <w:noWrap/>
            <w:vAlign w:val="center"/>
            <w:hideMark/>
          </w:tcPr>
          <w:p w14:paraId="6F661006" w14:textId="77777777" w:rsidR="00EF6DC7" w:rsidRDefault="00EF6DC7" w:rsidP="000810A4">
            <w:pPr>
              <w:pStyle w:val="TableText"/>
              <w:jc w:val="center"/>
            </w:pPr>
            <w:r>
              <w:t>280,674.7</w:t>
            </w:r>
          </w:p>
        </w:tc>
        <w:tc>
          <w:tcPr>
            <w:tcW w:w="1199" w:type="dxa"/>
            <w:tcBorders>
              <w:top w:val="nil"/>
              <w:left w:val="nil"/>
              <w:bottom w:val="single" w:sz="4" w:space="0" w:color="auto"/>
              <w:right w:val="single" w:sz="4" w:space="0" w:color="auto"/>
            </w:tcBorders>
            <w:shd w:val="clear" w:color="auto" w:fill="auto"/>
            <w:noWrap/>
            <w:vAlign w:val="center"/>
            <w:hideMark/>
          </w:tcPr>
          <w:p w14:paraId="3981A3F3" w14:textId="77777777" w:rsidR="00EF6DC7" w:rsidRDefault="00EF6DC7" w:rsidP="000810A4">
            <w:pPr>
              <w:pStyle w:val="TableText"/>
              <w:jc w:val="center"/>
            </w:pPr>
            <w:r>
              <w:t>438.6</w:t>
            </w:r>
          </w:p>
        </w:tc>
        <w:tc>
          <w:tcPr>
            <w:tcW w:w="1360" w:type="dxa"/>
            <w:tcBorders>
              <w:top w:val="nil"/>
              <w:left w:val="nil"/>
              <w:bottom w:val="single" w:sz="4" w:space="0" w:color="auto"/>
              <w:right w:val="single" w:sz="4" w:space="0" w:color="auto"/>
            </w:tcBorders>
            <w:shd w:val="clear" w:color="auto" w:fill="auto"/>
            <w:noWrap/>
            <w:vAlign w:val="center"/>
            <w:hideMark/>
          </w:tcPr>
          <w:p w14:paraId="3D7B7F2A" w14:textId="2CC9ADA3" w:rsidR="00EF6DC7" w:rsidRDefault="00EF6DC7" w:rsidP="000810A4">
            <w:pPr>
              <w:pStyle w:val="TableText"/>
              <w:jc w:val="center"/>
            </w:pPr>
            <w:r>
              <w:t>28.0</w:t>
            </w:r>
          </w:p>
        </w:tc>
      </w:tr>
      <w:tr w:rsidR="00EF6DC7" w:rsidRPr="00011C45" w14:paraId="38F6A31F"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79E9B385" w14:textId="77777777" w:rsidR="00EF6DC7" w:rsidRPr="000810A4" w:rsidRDefault="00EF6DC7" w:rsidP="000810A4">
            <w:pPr>
              <w:pStyle w:val="TableText"/>
              <w:jc w:val="center"/>
              <w:rPr>
                <w:b/>
              </w:rPr>
            </w:pPr>
            <w:r w:rsidRPr="000810A4">
              <w:rPr>
                <w:b/>
              </w:rPr>
              <w:t>90</w:t>
            </w:r>
          </w:p>
        </w:tc>
        <w:tc>
          <w:tcPr>
            <w:tcW w:w="2903" w:type="dxa"/>
            <w:tcBorders>
              <w:top w:val="nil"/>
              <w:left w:val="nil"/>
              <w:bottom w:val="single" w:sz="4" w:space="0" w:color="auto"/>
              <w:right w:val="single" w:sz="4" w:space="0" w:color="auto"/>
            </w:tcBorders>
            <w:shd w:val="clear" w:color="auto" w:fill="auto"/>
            <w:noWrap/>
            <w:vAlign w:val="center"/>
            <w:hideMark/>
          </w:tcPr>
          <w:p w14:paraId="1598FE23" w14:textId="77777777" w:rsidR="00EF6DC7" w:rsidRPr="00011C45" w:rsidRDefault="00EF6DC7" w:rsidP="000810A4">
            <w:pPr>
              <w:pStyle w:val="TableText"/>
              <w:jc w:val="center"/>
            </w:pPr>
            <w:r w:rsidRPr="00011C45">
              <w:t>Wetlands</w:t>
            </w:r>
          </w:p>
        </w:tc>
        <w:tc>
          <w:tcPr>
            <w:tcW w:w="1440" w:type="dxa"/>
            <w:tcBorders>
              <w:top w:val="nil"/>
              <w:left w:val="nil"/>
              <w:bottom w:val="single" w:sz="4" w:space="0" w:color="auto"/>
              <w:right w:val="single" w:sz="4" w:space="0" w:color="auto"/>
            </w:tcBorders>
            <w:shd w:val="clear" w:color="auto" w:fill="auto"/>
            <w:noWrap/>
            <w:vAlign w:val="center"/>
            <w:hideMark/>
          </w:tcPr>
          <w:p w14:paraId="295A5244" w14:textId="77777777" w:rsidR="00EF6DC7" w:rsidRDefault="00EF6DC7" w:rsidP="000810A4">
            <w:pPr>
              <w:pStyle w:val="TableText"/>
              <w:jc w:val="center"/>
            </w:pPr>
            <w:r>
              <w:t>256,402.3</w:t>
            </w:r>
          </w:p>
        </w:tc>
        <w:tc>
          <w:tcPr>
            <w:tcW w:w="1199" w:type="dxa"/>
            <w:tcBorders>
              <w:top w:val="nil"/>
              <w:left w:val="nil"/>
              <w:bottom w:val="single" w:sz="4" w:space="0" w:color="auto"/>
              <w:right w:val="single" w:sz="4" w:space="0" w:color="auto"/>
            </w:tcBorders>
            <w:shd w:val="clear" w:color="auto" w:fill="auto"/>
            <w:noWrap/>
            <w:vAlign w:val="center"/>
            <w:hideMark/>
          </w:tcPr>
          <w:p w14:paraId="0912D479" w14:textId="77777777" w:rsidR="00EF6DC7" w:rsidRDefault="00EF6DC7" w:rsidP="000810A4">
            <w:pPr>
              <w:pStyle w:val="TableText"/>
              <w:jc w:val="center"/>
            </w:pPr>
            <w:r>
              <w:t>400.6</w:t>
            </w:r>
          </w:p>
        </w:tc>
        <w:tc>
          <w:tcPr>
            <w:tcW w:w="1360" w:type="dxa"/>
            <w:tcBorders>
              <w:top w:val="nil"/>
              <w:left w:val="nil"/>
              <w:bottom w:val="single" w:sz="4" w:space="0" w:color="auto"/>
              <w:right w:val="single" w:sz="4" w:space="0" w:color="auto"/>
            </w:tcBorders>
            <w:shd w:val="clear" w:color="auto" w:fill="auto"/>
            <w:noWrap/>
            <w:vAlign w:val="center"/>
            <w:hideMark/>
          </w:tcPr>
          <w:p w14:paraId="326DCA4C" w14:textId="1D565BAE" w:rsidR="00EF6DC7" w:rsidRDefault="00EF6DC7" w:rsidP="000810A4">
            <w:pPr>
              <w:pStyle w:val="TableText"/>
              <w:jc w:val="center"/>
            </w:pPr>
            <w:r>
              <w:t>25.5</w:t>
            </w:r>
          </w:p>
        </w:tc>
      </w:tr>
      <w:tr w:rsidR="00EF6DC7" w:rsidRPr="00466400" w14:paraId="15743BF0" w14:textId="77777777" w:rsidTr="00DC2B63">
        <w:trPr>
          <w:trHeight w:val="288"/>
          <w:tblHeader/>
          <w:jc w:val="center"/>
        </w:trPr>
        <w:tc>
          <w:tcPr>
            <w:tcW w:w="1372" w:type="dxa"/>
            <w:tcBorders>
              <w:top w:val="nil"/>
              <w:left w:val="single" w:sz="4" w:space="0" w:color="auto"/>
              <w:bottom w:val="single" w:sz="4" w:space="0" w:color="auto"/>
              <w:right w:val="single" w:sz="4" w:space="0" w:color="auto"/>
            </w:tcBorders>
            <w:shd w:val="clear" w:color="auto" w:fill="FFFF99"/>
            <w:noWrap/>
            <w:vAlign w:val="center"/>
            <w:hideMark/>
          </w:tcPr>
          <w:p w14:paraId="68DCAA1C" w14:textId="161BA5D3" w:rsidR="00EF6DC7" w:rsidRPr="000810A4" w:rsidRDefault="00EF6DC7" w:rsidP="000810A4">
            <w:pPr>
              <w:pStyle w:val="TableText"/>
              <w:jc w:val="center"/>
              <w:rPr>
                <w:b/>
              </w:rPr>
            </w:pPr>
            <w:r w:rsidRPr="000810A4">
              <w:rPr>
                <w:b/>
              </w:rPr>
              <w:t>T</w:t>
            </w:r>
            <w:r w:rsidR="000E2724">
              <w:rPr>
                <w:b/>
              </w:rPr>
              <w:t>otal</w:t>
            </w:r>
          </w:p>
        </w:tc>
        <w:tc>
          <w:tcPr>
            <w:tcW w:w="2903" w:type="dxa"/>
            <w:tcBorders>
              <w:top w:val="nil"/>
              <w:left w:val="nil"/>
              <w:bottom w:val="single" w:sz="4" w:space="0" w:color="auto"/>
              <w:right w:val="single" w:sz="4" w:space="0" w:color="auto"/>
            </w:tcBorders>
            <w:shd w:val="clear" w:color="auto" w:fill="FFFF99"/>
            <w:noWrap/>
            <w:vAlign w:val="center"/>
            <w:hideMark/>
          </w:tcPr>
          <w:p w14:paraId="7476E9CE" w14:textId="77777777" w:rsidR="00EF6DC7" w:rsidRPr="000810A4" w:rsidRDefault="00EF6DC7" w:rsidP="000810A4">
            <w:pPr>
              <w:pStyle w:val="TableText"/>
              <w:jc w:val="center"/>
              <w:rPr>
                <w:b/>
              </w:rPr>
            </w:pPr>
          </w:p>
        </w:tc>
        <w:tc>
          <w:tcPr>
            <w:tcW w:w="1440" w:type="dxa"/>
            <w:tcBorders>
              <w:top w:val="nil"/>
              <w:left w:val="nil"/>
              <w:bottom w:val="single" w:sz="4" w:space="0" w:color="auto"/>
              <w:right w:val="single" w:sz="4" w:space="0" w:color="auto"/>
            </w:tcBorders>
            <w:shd w:val="clear" w:color="auto" w:fill="FFFF99"/>
            <w:noWrap/>
            <w:vAlign w:val="center"/>
            <w:hideMark/>
          </w:tcPr>
          <w:p w14:paraId="10F48AC9" w14:textId="2294F100" w:rsidR="00EF6DC7" w:rsidRPr="000810A4" w:rsidRDefault="00EF6DC7" w:rsidP="000810A4">
            <w:pPr>
              <w:pStyle w:val="TableText"/>
              <w:jc w:val="center"/>
              <w:rPr>
                <w:b/>
              </w:rPr>
            </w:pPr>
            <w:r w:rsidRPr="000810A4">
              <w:rPr>
                <w:b/>
              </w:rPr>
              <w:t>1,004,030.</w:t>
            </w:r>
            <w:r w:rsidR="007037FC">
              <w:rPr>
                <w:b/>
              </w:rPr>
              <w:t>7</w:t>
            </w:r>
          </w:p>
        </w:tc>
        <w:tc>
          <w:tcPr>
            <w:tcW w:w="1199" w:type="dxa"/>
            <w:tcBorders>
              <w:top w:val="nil"/>
              <w:left w:val="nil"/>
              <w:bottom w:val="single" w:sz="4" w:space="0" w:color="auto"/>
              <w:right w:val="single" w:sz="4" w:space="0" w:color="auto"/>
            </w:tcBorders>
            <w:shd w:val="clear" w:color="auto" w:fill="FFFF99"/>
            <w:noWrap/>
            <w:vAlign w:val="center"/>
            <w:hideMark/>
          </w:tcPr>
          <w:p w14:paraId="107CF9BE" w14:textId="7C0923F2" w:rsidR="00EF6DC7" w:rsidRPr="000810A4" w:rsidRDefault="00EF6DC7" w:rsidP="000810A4">
            <w:pPr>
              <w:pStyle w:val="TableText"/>
              <w:jc w:val="center"/>
              <w:rPr>
                <w:b/>
              </w:rPr>
            </w:pPr>
            <w:r w:rsidRPr="000810A4">
              <w:rPr>
                <w:b/>
              </w:rPr>
              <w:t>1,568.</w:t>
            </w:r>
            <w:r w:rsidR="007037FC">
              <w:rPr>
                <w:b/>
              </w:rPr>
              <w:t>9</w:t>
            </w:r>
          </w:p>
        </w:tc>
        <w:tc>
          <w:tcPr>
            <w:tcW w:w="1360" w:type="dxa"/>
            <w:tcBorders>
              <w:top w:val="nil"/>
              <w:left w:val="nil"/>
              <w:bottom w:val="single" w:sz="4" w:space="0" w:color="auto"/>
              <w:right w:val="single" w:sz="4" w:space="0" w:color="auto"/>
            </w:tcBorders>
            <w:shd w:val="clear" w:color="auto" w:fill="FFFF99"/>
            <w:noWrap/>
            <w:vAlign w:val="center"/>
            <w:hideMark/>
          </w:tcPr>
          <w:p w14:paraId="2585B4C2" w14:textId="5FEFC71D" w:rsidR="00EF6DC7" w:rsidRPr="000810A4" w:rsidRDefault="00EF6DC7" w:rsidP="000810A4">
            <w:pPr>
              <w:pStyle w:val="TableText"/>
              <w:jc w:val="center"/>
              <w:rPr>
                <w:b/>
              </w:rPr>
            </w:pPr>
            <w:r w:rsidRPr="000810A4">
              <w:rPr>
                <w:b/>
              </w:rPr>
              <w:t>100.0</w:t>
            </w:r>
          </w:p>
        </w:tc>
      </w:tr>
    </w:tbl>
    <w:p w14:paraId="272C2847" w14:textId="77777777" w:rsidR="00EF6DC7" w:rsidRDefault="00EF6DC7" w:rsidP="000810A4">
      <w:pPr>
        <w:pStyle w:val="Bodytextreduced"/>
        <w:rPr>
          <w:highlight w:val="yellow"/>
        </w:rPr>
      </w:pPr>
    </w:p>
    <w:p w14:paraId="6411E736" w14:textId="77777777" w:rsidR="00724FAF" w:rsidRDefault="00724FAF">
      <w:pPr>
        <w:pStyle w:val="Bodytextreduced"/>
      </w:pPr>
    </w:p>
    <w:p w14:paraId="1DDFDE08" w14:textId="77777777" w:rsidR="005C135D" w:rsidRPr="00035F85" w:rsidRDefault="00E50989" w:rsidP="000810A4">
      <w:pPr>
        <w:pStyle w:val="Heading4"/>
      </w:pPr>
      <w:bookmarkStart w:id="188" w:name="_Toc456122963"/>
      <w:r>
        <w:t>4.2.2.2</w:t>
      </w:r>
      <w:r>
        <w:tab/>
      </w:r>
      <w:r w:rsidR="005C135D" w:rsidRPr="00035F85">
        <w:t>Atmospheric Deposition</w:t>
      </w:r>
      <w:bookmarkEnd w:id="188"/>
      <w:r w:rsidR="005C135D" w:rsidRPr="00035F85">
        <w:t xml:space="preserve"> </w:t>
      </w:r>
    </w:p>
    <w:p w14:paraId="3055A376" w14:textId="77777777" w:rsidR="005C135D" w:rsidRPr="005C135D" w:rsidRDefault="005C135D" w:rsidP="004B737F">
      <w:pPr>
        <w:pStyle w:val="BodyText1"/>
      </w:pPr>
      <w:r w:rsidRPr="005C135D">
        <w:t>The National Atmospheric Deposition Program (NADP) National Trends Network (NTN) monitors precipitation chemistry at a network of 250 sites across the country</w:t>
      </w:r>
      <w:r w:rsidR="0056115D" w:rsidRPr="005C135D">
        <w:t>.</w:t>
      </w:r>
      <w:r w:rsidR="0009414F">
        <w:t xml:space="preserve"> </w:t>
      </w:r>
      <w:r w:rsidRPr="005C135D">
        <w:t>Ammonia and nitrate are among the constituents measured at these sites</w:t>
      </w:r>
      <w:r w:rsidR="0056115D" w:rsidRPr="005C135D">
        <w:t>.</w:t>
      </w:r>
      <w:r w:rsidR="0009414F">
        <w:t xml:space="preserve"> </w:t>
      </w:r>
      <w:r w:rsidRPr="005C135D">
        <w:t xml:space="preserve">The NADP </w:t>
      </w:r>
      <w:r>
        <w:t>Quincy</w:t>
      </w:r>
      <w:r w:rsidRPr="005C135D">
        <w:t xml:space="preserve"> (FL</w:t>
      </w:r>
      <w:r>
        <w:t>14</w:t>
      </w:r>
      <w:r w:rsidRPr="005C135D">
        <w:t>) site</w:t>
      </w:r>
      <w:r w:rsidR="007A3942">
        <w:t>,</w:t>
      </w:r>
      <w:r w:rsidRPr="005C135D">
        <w:t xml:space="preserve"> located in </w:t>
      </w:r>
      <w:r>
        <w:t>Gadsden</w:t>
      </w:r>
      <w:r w:rsidRPr="005C135D">
        <w:t xml:space="preserve"> County</w:t>
      </w:r>
      <w:r w:rsidR="00FA5F98">
        <w:t>,</w:t>
      </w:r>
      <w:r w:rsidRPr="005C135D">
        <w:t xml:space="preserve"> has been operational since 19</w:t>
      </w:r>
      <w:r>
        <w:t>84</w:t>
      </w:r>
      <w:r w:rsidR="0056115D" w:rsidRPr="005C135D">
        <w:t>.</w:t>
      </w:r>
      <w:r w:rsidR="0009414F">
        <w:t xml:space="preserve"> </w:t>
      </w:r>
      <w:r w:rsidR="00FA5F98" w:rsidRPr="005C135D">
        <w:t>Precipitation</w:t>
      </w:r>
      <w:r w:rsidR="00FA5F98">
        <w:t>-</w:t>
      </w:r>
      <w:r w:rsidRPr="005C135D">
        <w:t xml:space="preserve">weighted mean annual concentrations for ammonium and nitrate from the </w:t>
      </w:r>
      <w:r>
        <w:t>Quincy</w:t>
      </w:r>
      <w:r w:rsidRPr="005C135D">
        <w:t xml:space="preserve"> NADP site were downloaded </w:t>
      </w:r>
      <w:r w:rsidR="003A2F98">
        <w:t xml:space="preserve">and used in the modeling </w:t>
      </w:r>
      <w:r w:rsidRPr="005C135D">
        <w:t>(</w:t>
      </w:r>
      <w:r w:rsidRPr="005C135D">
        <w:rPr>
          <w:b/>
        </w:rPr>
        <w:t>Table 4.</w:t>
      </w:r>
      <w:r w:rsidR="007A1DF9">
        <w:rPr>
          <w:b/>
        </w:rPr>
        <w:t>3</w:t>
      </w:r>
      <w:r w:rsidRPr="005C135D">
        <w:t>).</w:t>
      </w:r>
    </w:p>
    <w:p w14:paraId="606CB570" w14:textId="77777777" w:rsidR="00144E1E" w:rsidRPr="00035F85" w:rsidRDefault="00144E1E" w:rsidP="00144E1E">
      <w:pPr>
        <w:pStyle w:val="Heading4"/>
      </w:pPr>
      <w:r>
        <w:t>4.2.2.3</w:t>
      </w:r>
      <w:r>
        <w:tab/>
      </w:r>
      <w:r w:rsidRPr="00035F85">
        <w:t>Other Potential Sources of Nutrient Loads in the Lake Tal</w:t>
      </w:r>
      <w:r>
        <w:t>quin</w:t>
      </w:r>
      <w:r w:rsidRPr="00035F85">
        <w:t xml:space="preserve"> Watershed</w:t>
      </w:r>
    </w:p>
    <w:p w14:paraId="45798625" w14:textId="77777777" w:rsidR="00144E1E" w:rsidRDefault="00144E1E" w:rsidP="00144E1E">
      <w:pPr>
        <w:pStyle w:val="Heading50"/>
      </w:pPr>
      <w:r w:rsidRPr="00C0530B">
        <w:t>Leon County</w:t>
      </w:r>
      <w:r>
        <w:t xml:space="preserve"> </w:t>
      </w:r>
      <w:r w:rsidRPr="00895EE4">
        <w:t>Population</w:t>
      </w:r>
    </w:p>
    <w:p w14:paraId="621C07F7" w14:textId="6A20CC3D" w:rsidR="00144E1E" w:rsidRDefault="00144E1E" w:rsidP="00144E1E">
      <w:pPr>
        <w:pStyle w:val="BodyText1"/>
      </w:pPr>
      <w:proofErr w:type="gramStart"/>
      <w:r>
        <w:t>According to</w:t>
      </w:r>
      <w:proofErr w:type="gramEnd"/>
      <w:r>
        <w:t xml:space="preserve"> the U.S. Census Bureau, the population of Leon County in 2010 was 275,487. With an area of </w:t>
      </w:r>
      <w:r w:rsidR="001F4455">
        <w:t xml:space="preserve">666.85 </w:t>
      </w:r>
      <w:r w:rsidR="001F4455" w:rsidRPr="009E52EF">
        <w:t>square</w:t>
      </w:r>
      <w:r>
        <w:t xml:space="preserve"> miles, the county has a population density of nearly 413 people per square mile. The Bureau reports that Leon County has 124,701 housing units (2011) and 109,508 households. For all of Leon County, the Bureau reported a housing density of 164 households (187 housing units) per square mile. This places Leon County at just over the average in housing densities in Florida of 133 households and 168 housing units per square mile (U.S. Census Bureau website 2013).</w:t>
      </w:r>
      <w:r w:rsidR="002535A7">
        <w:t xml:space="preserve"> </w:t>
      </w:r>
      <w:r w:rsidR="00E4717C">
        <w:t xml:space="preserve">DEP </w:t>
      </w:r>
      <w:r w:rsidR="002535A7">
        <w:t xml:space="preserve">notes that (based on information </w:t>
      </w:r>
      <w:r w:rsidR="003D4901">
        <w:t>provided by Leon</w:t>
      </w:r>
      <w:r w:rsidR="002535A7">
        <w:t xml:space="preserve"> County) the area of </w:t>
      </w:r>
      <w:r w:rsidR="000E2724">
        <w:t xml:space="preserve">the </w:t>
      </w:r>
      <w:r w:rsidR="002535A7">
        <w:t xml:space="preserve">Leon County MS4 in the Lake Talquin </w:t>
      </w:r>
      <w:r w:rsidR="0071147F">
        <w:t>Watershed</w:t>
      </w:r>
      <w:r w:rsidR="000E2724">
        <w:t xml:space="preserve"> </w:t>
      </w:r>
      <w:r w:rsidR="002535A7">
        <w:t>has a density of only 49.81 housing units and 116 people per square mile, significantly lower than the countywide average</w:t>
      </w:r>
      <w:r w:rsidR="00FC496A">
        <w:t xml:space="preserve"> of 187 housing units and 413 people per square mile</w:t>
      </w:r>
      <w:r w:rsidR="002535A7">
        <w:t xml:space="preserve">. </w:t>
      </w:r>
    </w:p>
    <w:p w14:paraId="686A765B" w14:textId="77777777" w:rsidR="00144E1E" w:rsidRDefault="00144E1E" w:rsidP="00144E1E">
      <w:pPr>
        <w:pStyle w:val="Heading50"/>
      </w:pPr>
      <w:r w:rsidRPr="00C0530B">
        <w:t>Gadsden County Population</w:t>
      </w:r>
    </w:p>
    <w:p w14:paraId="574B62EA" w14:textId="1F73F158" w:rsidR="00144E1E" w:rsidRPr="001678A3" w:rsidRDefault="00144E1E" w:rsidP="00144E1E">
      <w:pPr>
        <w:pStyle w:val="BodyText1"/>
      </w:pPr>
      <w:proofErr w:type="gramStart"/>
      <w:r>
        <w:t>According to</w:t>
      </w:r>
      <w:proofErr w:type="gramEnd"/>
      <w:r>
        <w:t xml:space="preserve"> the U.S. Census Bureau, the population of Gadsden County in 2010 was 46,389</w:t>
      </w:r>
      <w:r w:rsidR="00653B89">
        <w:t>. W</w:t>
      </w:r>
      <w:r>
        <w:t xml:space="preserve">ith an area of 516.33 square miles, the county has a population density of nearly 90 people per square mile. The Bureau reports that Gadsden County has 19,561 housing units and 16,488 households. For all of Gadsden County, the Bureau reported a housing density of 31.9 </w:t>
      </w:r>
      <w:r>
        <w:lastRenderedPageBreak/>
        <w:t>households (37.9 housing units) per square mile. This places Gadsden County well below the average in housing densities in Florida of 133 households and 168 housing units per square mile (U.S. Census Bureau website 201</w:t>
      </w:r>
      <w:r w:rsidR="00783ADB">
        <w:t>4</w:t>
      </w:r>
      <w:r>
        <w:t>).</w:t>
      </w:r>
      <w:r w:rsidR="00783ADB">
        <w:t xml:space="preserve"> </w:t>
      </w:r>
    </w:p>
    <w:p w14:paraId="6922FBC2" w14:textId="28C4CA46" w:rsidR="005C135D" w:rsidRPr="0052707E" w:rsidRDefault="005C135D">
      <w:pPr>
        <w:pStyle w:val="Tableheading"/>
      </w:pPr>
      <w:bookmarkStart w:id="189" w:name="_Toc482552890"/>
      <w:r w:rsidRPr="0052707E">
        <w:t>Table 4.</w:t>
      </w:r>
      <w:r w:rsidR="001A07C0" w:rsidRPr="0052707E">
        <w:t>3</w:t>
      </w:r>
      <w:r w:rsidR="0056115D" w:rsidRPr="0052707E">
        <w:t>.</w:t>
      </w:r>
      <w:r w:rsidR="00CE4204" w:rsidRPr="0052707E">
        <w:tab/>
      </w:r>
      <w:r w:rsidRPr="0052707E">
        <w:t xml:space="preserve">Summary of Quincy </w:t>
      </w:r>
      <w:r w:rsidR="00466400" w:rsidRPr="0052707E">
        <w:t xml:space="preserve">weighted mean annual wet deposition ammonium </w:t>
      </w:r>
      <w:r w:rsidRPr="0052707E">
        <w:t xml:space="preserve">and </w:t>
      </w:r>
      <w:r w:rsidR="00466400" w:rsidRPr="0052707E">
        <w:t>nitrate concentrations</w:t>
      </w:r>
      <w:bookmarkEnd w:id="189"/>
    </w:p>
    <w:tbl>
      <w:tblPr>
        <w:tblW w:w="485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12"/>
        <w:gridCol w:w="1213"/>
        <w:gridCol w:w="1212"/>
        <w:gridCol w:w="1213"/>
      </w:tblGrid>
      <w:tr w:rsidR="007A3942" w:rsidRPr="00466400" w14:paraId="2C65D17F" w14:textId="77777777" w:rsidTr="000810A4">
        <w:trPr>
          <w:trHeight w:val="245"/>
          <w:tblHeader/>
          <w:jc w:val="center"/>
        </w:trPr>
        <w:tc>
          <w:tcPr>
            <w:tcW w:w="1212" w:type="dxa"/>
            <w:tcBorders>
              <w:top w:val="single" w:sz="4" w:space="0" w:color="auto"/>
              <w:bottom w:val="single" w:sz="6" w:space="0" w:color="auto"/>
            </w:tcBorders>
            <w:shd w:val="clear" w:color="auto" w:fill="B8CCE4" w:themeFill="accent1" w:themeFillTint="66"/>
            <w:vAlign w:val="bottom"/>
            <w:hideMark/>
          </w:tcPr>
          <w:p w14:paraId="7E2137CA" w14:textId="77777777" w:rsidR="005C135D" w:rsidRPr="000810A4" w:rsidRDefault="005C135D">
            <w:pPr>
              <w:pStyle w:val="TableText"/>
              <w:jc w:val="center"/>
              <w:rPr>
                <w:b/>
              </w:rPr>
            </w:pPr>
            <w:r w:rsidRPr="000810A4">
              <w:rPr>
                <w:b/>
              </w:rPr>
              <w:t>Site ID</w:t>
            </w:r>
          </w:p>
        </w:tc>
        <w:tc>
          <w:tcPr>
            <w:tcW w:w="1213" w:type="dxa"/>
            <w:tcBorders>
              <w:top w:val="single" w:sz="4" w:space="0" w:color="auto"/>
              <w:bottom w:val="single" w:sz="6" w:space="0" w:color="auto"/>
            </w:tcBorders>
            <w:shd w:val="clear" w:color="auto" w:fill="B8CCE4" w:themeFill="accent1" w:themeFillTint="66"/>
            <w:vAlign w:val="bottom"/>
            <w:hideMark/>
          </w:tcPr>
          <w:p w14:paraId="5B6629F5" w14:textId="77777777" w:rsidR="005C135D" w:rsidRPr="000810A4" w:rsidRDefault="005C135D">
            <w:pPr>
              <w:pStyle w:val="TableText"/>
              <w:jc w:val="center"/>
              <w:rPr>
                <w:b/>
              </w:rPr>
            </w:pPr>
            <w:r w:rsidRPr="000810A4">
              <w:rPr>
                <w:b/>
              </w:rPr>
              <w:t>Year</w:t>
            </w:r>
          </w:p>
        </w:tc>
        <w:tc>
          <w:tcPr>
            <w:tcW w:w="1212" w:type="dxa"/>
            <w:tcBorders>
              <w:top w:val="single" w:sz="4" w:space="0" w:color="auto"/>
              <w:bottom w:val="single" w:sz="6" w:space="0" w:color="auto"/>
            </w:tcBorders>
            <w:shd w:val="clear" w:color="auto" w:fill="B8CCE4" w:themeFill="accent1" w:themeFillTint="66"/>
            <w:vAlign w:val="bottom"/>
            <w:hideMark/>
          </w:tcPr>
          <w:p w14:paraId="7964734B" w14:textId="77777777" w:rsidR="007A3942" w:rsidRPr="000810A4" w:rsidRDefault="007A3942">
            <w:pPr>
              <w:pStyle w:val="TableText"/>
              <w:jc w:val="center"/>
              <w:rPr>
                <w:b/>
              </w:rPr>
            </w:pPr>
            <w:r w:rsidRPr="000810A4">
              <w:rPr>
                <w:b/>
              </w:rPr>
              <w:t>NH</w:t>
            </w:r>
            <w:r w:rsidRPr="000810A4">
              <w:rPr>
                <w:rFonts w:ascii="Times New Roman Bold" w:hAnsi="Times New Roman Bold"/>
                <w:b/>
                <w:vertAlign w:val="subscript"/>
              </w:rPr>
              <w:t>4</w:t>
            </w:r>
          </w:p>
          <w:p w14:paraId="1DA7F58A" w14:textId="77777777" w:rsidR="005C135D" w:rsidRPr="000810A4" w:rsidRDefault="005C135D">
            <w:pPr>
              <w:pStyle w:val="TableText"/>
              <w:jc w:val="center"/>
              <w:rPr>
                <w:b/>
              </w:rPr>
            </w:pPr>
            <w:r w:rsidRPr="000810A4">
              <w:rPr>
                <w:b/>
              </w:rPr>
              <w:t>(mg/L)</w:t>
            </w:r>
          </w:p>
        </w:tc>
        <w:tc>
          <w:tcPr>
            <w:tcW w:w="1213" w:type="dxa"/>
            <w:tcBorders>
              <w:top w:val="single" w:sz="4" w:space="0" w:color="auto"/>
              <w:bottom w:val="single" w:sz="6" w:space="0" w:color="auto"/>
            </w:tcBorders>
            <w:shd w:val="clear" w:color="auto" w:fill="B8CCE4" w:themeFill="accent1" w:themeFillTint="66"/>
            <w:vAlign w:val="bottom"/>
            <w:hideMark/>
          </w:tcPr>
          <w:p w14:paraId="4F837B2F" w14:textId="77777777" w:rsidR="007A3942" w:rsidRPr="000810A4" w:rsidRDefault="007A3942">
            <w:pPr>
              <w:pStyle w:val="TableText"/>
              <w:jc w:val="center"/>
              <w:rPr>
                <w:b/>
              </w:rPr>
            </w:pPr>
            <w:r w:rsidRPr="000810A4">
              <w:rPr>
                <w:b/>
              </w:rPr>
              <w:t>NO</w:t>
            </w:r>
            <w:r w:rsidRPr="000810A4">
              <w:rPr>
                <w:rFonts w:ascii="Times New Roman Bold" w:hAnsi="Times New Roman Bold"/>
                <w:b/>
                <w:vertAlign w:val="subscript"/>
              </w:rPr>
              <w:t>3</w:t>
            </w:r>
          </w:p>
          <w:p w14:paraId="0219A1EE" w14:textId="77777777" w:rsidR="005C135D" w:rsidRPr="000810A4" w:rsidRDefault="005C135D">
            <w:pPr>
              <w:pStyle w:val="TableText"/>
              <w:jc w:val="center"/>
              <w:rPr>
                <w:b/>
              </w:rPr>
            </w:pPr>
            <w:r w:rsidRPr="000810A4">
              <w:rPr>
                <w:b/>
              </w:rPr>
              <w:t>(mg/L)</w:t>
            </w:r>
          </w:p>
        </w:tc>
      </w:tr>
      <w:tr w:rsidR="005C135D" w:rsidRPr="005C135D" w14:paraId="55BF253B" w14:textId="77777777" w:rsidTr="000810A4">
        <w:trPr>
          <w:trHeight w:val="245"/>
          <w:tblHeader/>
          <w:jc w:val="center"/>
        </w:trPr>
        <w:tc>
          <w:tcPr>
            <w:tcW w:w="1212" w:type="dxa"/>
            <w:tcBorders>
              <w:top w:val="single" w:sz="6" w:space="0" w:color="auto"/>
            </w:tcBorders>
            <w:shd w:val="clear" w:color="000000" w:fill="FFFFFF"/>
            <w:vAlign w:val="center"/>
            <w:hideMark/>
          </w:tcPr>
          <w:p w14:paraId="5922CB28" w14:textId="77777777" w:rsidR="005C135D" w:rsidRPr="00895EE4" w:rsidRDefault="005C135D" w:rsidP="00895EE4">
            <w:pPr>
              <w:pStyle w:val="TableText"/>
              <w:jc w:val="center"/>
              <w:rPr>
                <w:b/>
              </w:rPr>
            </w:pPr>
            <w:r w:rsidRPr="00895EE4">
              <w:rPr>
                <w:b/>
              </w:rPr>
              <w:t>FL14</w:t>
            </w:r>
          </w:p>
        </w:tc>
        <w:tc>
          <w:tcPr>
            <w:tcW w:w="1213" w:type="dxa"/>
            <w:tcBorders>
              <w:top w:val="single" w:sz="6" w:space="0" w:color="auto"/>
            </w:tcBorders>
            <w:shd w:val="clear" w:color="000000" w:fill="FFFFFF"/>
            <w:vAlign w:val="center"/>
            <w:hideMark/>
          </w:tcPr>
          <w:p w14:paraId="26D89C18" w14:textId="77777777" w:rsidR="005C135D" w:rsidRPr="00C67842" w:rsidRDefault="005C135D" w:rsidP="00895EE4">
            <w:pPr>
              <w:pStyle w:val="TableText"/>
              <w:jc w:val="center"/>
            </w:pPr>
            <w:r w:rsidRPr="00C67842">
              <w:t>1984</w:t>
            </w:r>
          </w:p>
        </w:tc>
        <w:tc>
          <w:tcPr>
            <w:tcW w:w="1212" w:type="dxa"/>
            <w:tcBorders>
              <w:top w:val="single" w:sz="6" w:space="0" w:color="auto"/>
            </w:tcBorders>
            <w:shd w:val="clear" w:color="000000" w:fill="FFFFFF"/>
            <w:vAlign w:val="center"/>
            <w:hideMark/>
          </w:tcPr>
          <w:p w14:paraId="5EE90109" w14:textId="5D661425" w:rsidR="005C135D" w:rsidRPr="00C67842" w:rsidRDefault="005C135D" w:rsidP="00895EE4">
            <w:pPr>
              <w:pStyle w:val="TableText"/>
              <w:jc w:val="center"/>
            </w:pPr>
            <w:r w:rsidRPr="00C67842">
              <w:t>0.12</w:t>
            </w:r>
            <w:r w:rsidR="00FC496A">
              <w:t>0</w:t>
            </w:r>
          </w:p>
        </w:tc>
        <w:tc>
          <w:tcPr>
            <w:tcW w:w="1213" w:type="dxa"/>
            <w:tcBorders>
              <w:top w:val="single" w:sz="6" w:space="0" w:color="auto"/>
            </w:tcBorders>
            <w:shd w:val="clear" w:color="000000" w:fill="FFFFFF"/>
            <w:vAlign w:val="center"/>
            <w:hideMark/>
          </w:tcPr>
          <w:p w14:paraId="2BD99894" w14:textId="77777777" w:rsidR="005C135D" w:rsidRPr="00C67842" w:rsidRDefault="005C135D" w:rsidP="00895EE4">
            <w:pPr>
              <w:pStyle w:val="TableText"/>
              <w:jc w:val="center"/>
            </w:pPr>
            <w:r w:rsidRPr="00C67842">
              <w:t>0.622</w:t>
            </w:r>
          </w:p>
        </w:tc>
      </w:tr>
      <w:tr w:rsidR="005C135D" w:rsidRPr="005C135D" w14:paraId="3BDDAC6F" w14:textId="77777777" w:rsidTr="000810A4">
        <w:trPr>
          <w:trHeight w:val="245"/>
          <w:tblHeader/>
          <w:jc w:val="center"/>
        </w:trPr>
        <w:tc>
          <w:tcPr>
            <w:tcW w:w="1212" w:type="dxa"/>
            <w:shd w:val="clear" w:color="000000" w:fill="FFFFFF"/>
            <w:vAlign w:val="center"/>
            <w:hideMark/>
          </w:tcPr>
          <w:p w14:paraId="21041C81"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35C65310" w14:textId="77777777" w:rsidR="005C135D" w:rsidRPr="00C67842" w:rsidRDefault="005C135D" w:rsidP="00895EE4">
            <w:pPr>
              <w:pStyle w:val="TableText"/>
              <w:jc w:val="center"/>
            </w:pPr>
            <w:r w:rsidRPr="00C67842">
              <w:t>1985</w:t>
            </w:r>
          </w:p>
        </w:tc>
        <w:tc>
          <w:tcPr>
            <w:tcW w:w="1212" w:type="dxa"/>
            <w:shd w:val="clear" w:color="000000" w:fill="FFFFFF"/>
            <w:vAlign w:val="center"/>
            <w:hideMark/>
          </w:tcPr>
          <w:p w14:paraId="146D4A42" w14:textId="77777777" w:rsidR="005C135D" w:rsidRPr="00C67842" w:rsidRDefault="005C135D" w:rsidP="00895EE4">
            <w:pPr>
              <w:pStyle w:val="TableText"/>
              <w:jc w:val="center"/>
            </w:pPr>
            <w:r w:rsidRPr="00C67842">
              <w:t>0.073</w:t>
            </w:r>
          </w:p>
        </w:tc>
        <w:tc>
          <w:tcPr>
            <w:tcW w:w="1213" w:type="dxa"/>
            <w:shd w:val="clear" w:color="000000" w:fill="FFFFFF"/>
            <w:vAlign w:val="center"/>
            <w:hideMark/>
          </w:tcPr>
          <w:p w14:paraId="3FC6775B" w14:textId="616C5B63" w:rsidR="005C135D" w:rsidRPr="00C67842" w:rsidRDefault="005C135D" w:rsidP="00895EE4">
            <w:pPr>
              <w:pStyle w:val="TableText"/>
              <w:jc w:val="center"/>
            </w:pPr>
            <w:r w:rsidRPr="00C67842">
              <w:t>0.41</w:t>
            </w:r>
            <w:r w:rsidR="00FC496A">
              <w:t>0</w:t>
            </w:r>
          </w:p>
        </w:tc>
      </w:tr>
      <w:tr w:rsidR="005C135D" w:rsidRPr="005C135D" w14:paraId="3BE22040" w14:textId="77777777" w:rsidTr="000810A4">
        <w:trPr>
          <w:trHeight w:val="245"/>
          <w:tblHeader/>
          <w:jc w:val="center"/>
        </w:trPr>
        <w:tc>
          <w:tcPr>
            <w:tcW w:w="1212" w:type="dxa"/>
            <w:shd w:val="clear" w:color="000000" w:fill="FFFFFF"/>
            <w:vAlign w:val="center"/>
            <w:hideMark/>
          </w:tcPr>
          <w:p w14:paraId="422CF803"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52337530" w14:textId="77777777" w:rsidR="005C135D" w:rsidRPr="00C67842" w:rsidRDefault="005C135D" w:rsidP="00895EE4">
            <w:pPr>
              <w:pStyle w:val="TableText"/>
              <w:jc w:val="center"/>
            </w:pPr>
            <w:r w:rsidRPr="00C67842">
              <w:t>1986</w:t>
            </w:r>
          </w:p>
        </w:tc>
        <w:tc>
          <w:tcPr>
            <w:tcW w:w="1212" w:type="dxa"/>
            <w:shd w:val="clear" w:color="000000" w:fill="FFFFFF"/>
            <w:vAlign w:val="center"/>
            <w:hideMark/>
          </w:tcPr>
          <w:p w14:paraId="1B239412" w14:textId="77777777" w:rsidR="005C135D" w:rsidRPr="00C67842" w:rsidRDefault="005C135D" w:rsidP="00895EE4">
            <w:pPr>
              <w:pStyle w:val="TableText"/>
              <w:jc w:val="center"/>
            </w:pPr>
            <w:r w:rsidRPr="00C67842">
              <w:t>0.044</w:t>
            </w:r>
          </w:p>
        </w:tc>
        <w:tc>
          <w:tcPr>
            <w:tcW w:w="1213" w:type="dxa"/>
            <w:shd w:val="clear" w:color="000000" w:fill="FFFFFF"/>
            <w:vAlign w:val="center"/>
            <w:hideMark/>
          </w:tcPr>
          <w:p w14:paraId="3EF44404" w14:textId="77777777" w:rsidR="005C135D" w:rsidRPr="00C67842" w:rsidRDefault="005C135D" w:rsidP="00895EE4">
            <w:pPr>
              <w:pStyle w:val="TableText"/>
              <w:jc w:val="center"/>
            </w:pPr>
            <w:r w:rsidRPr="00C67842">
              <w:t>0.515</w:t>
            </w:r>
          </w:p>
        </w:tc>
      </w:tr>
      <w:tr w:rsidR="005C135D" w:rsidRPr="005C135D" w14:paraId="7B49421F" w14:textId="77777777" w:rsidTr="000810A4">
        <w:trPr>
          <w:trHeight w:val="245"/>
          <w:tblHeader/>
          <w:jc w:val="center"/>
        </w:trPr>
        <w:tc>
          <w:tcPr>
            <w:tcW w:w="1212" w:type="dxa"/>
            <w:shd w:val="clear" w:color="000000" w:fill="FFFFFF"/>
            <w:vAlign w:val="center"/>
            <w:hideMark/>
          </w:tcPr>
          <w:p w14:paraId="6CFC0612"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1B81E40A" w14:textId="77777777" w:rsidR="005C135D" w:rsidRPr="00C67842" w:rsidRDefault="005C135D" w:rsidP="00895EE4">
            <w:pPr>
              <w:pStyle w:val="TableText"/>
              <w:jc w:val="center"/>
            </w:pPr>
            <w:r w:rsidRPr="00C67842">
              <w:t>1987</w:t>
            </w:r>
          </w:p>
        </w:tc>
        <w:tc>
          <w:tcPr>
            <w:tcW w:w="1212" w:type="dxa"/>
            <w:shd w:val="clear" w:color="000000" w:fill="FFFFFF"/>
            <w:vAlign w:val="center"/>
            <w:hideMark/>
          </w:tcPr>
          <w:p w14:paraId="61162514" w14:textId="77777777" w:rsidR="005C135D" w:rsidRPr="00C67842" w:rsidRDefault="005C135D" w:rsidP="00895EE4">
            <w:pPr>
              <w:pStyle w:val="TableText"/>
              <w:jc w:val="center"/>
            </w:pPr>
            <w:r w:rsidRPr="00C67842">
              <w:t>0.077</w:t>
            </w:r>
          </w:p>
        </w:tc>
        <w:tc>
          <w:tcPr>
            <w:tcW w:w="1213" w:type="dxa"/>
            <w:shd w:val="clear" w:color="000000" w:fill="FFFFFF"/>
            <w:vAlign w:val="center"/>
            <w:hideMark/>
          </w:tcPr>
          <w:p w14:paraId="29995B1D" w14:textId="77777777" w:rsidR="005C135D" w:rsidRPr="00C67842" w:rsidRDefault="005C135D" w:rsidP="00895EE4">
            <w:pPr>
              <w:pStyle w:val="TableText"/>
              <w:jc w:val="center"/>
            </w:pPr>
            <w:r w:rsidRPr="00C67842">
              <w:t>0.549</w:t>
            </w:r>
          </w:p>
        </w:tc>
      </w:tr>
      <w:tr w:rsidR="005C135D" w:rsidRPr="005C135D" w14:paraId="6F6E9804" w14:textId="77777777" w:rsidTr="000810A4">
        <w:trPr>
          <w:trHeight w:val="245"/>
          <w:tblHeader/>
          <w:jc w:val="center"/>
        </w:trPr>
        <w:tc>
          <w:tcPr>
            <w:tcW w:w="1212" w:type="dxa"/>
            <w:shd w:val="clear" w:color="000000" w:fill="FFFFFF"/>
            <w:vAlign w:val="center"/>
            <w:hideMark/>
          </w:tcPr>
          <w:p w14:paraId="447A9041"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2CFCE428" w14:textId="77777777" w:rsidR="005C135D" w:rsidRPr="00C67842" w:rsidRDefault="005C135D" w:rsidP="00895EE4">
            <w:pPr>
              <w:pStyle w:val="TableText"/>
              <w:jc w:val="center"/>
            </w:pPr>
            <w:r w:rsidRPr="00C67842">
              <w:t>1988</w:t>
            </w:r>
          </w:p>
        </w:tc>
        <w:tc>
          <w:tcPr>
            <w:tcW w:w="1212" w:type="dxa"/>
            <w:shd w:val="clear" w:color="000000" w:fill="FFFFFF"/>
            <w:vAlign w:val="center"/>
            <w:hideMark/>
          </w:tcPr>
          <w:p w14:paraId="7CC9A480" w14:textId="77777777" w:rsidR="005C135D" w:rsidRPr="00C67842" w:rsidRDefault="005C135D" w:rsidP="00895EE4">
            <w:pPr>
              <w:pStyle w:val="TableText"/>
              <w:jc w:val="center"/>
            </w:pPr>
            <w:r w:rsidRPr="00C67842">
              <w:t>0.064</w:t>
            </w:r>
          </w:p>
        </w:tc>
        <w:tc>
          <w:tcPr>
            <w:tcW w:w="1213" w:type="dxa"/>
            <w:shd w:val="clear" w:color="000000" w:fill="FFFFFF"/>
            <w:vAlign w:val="center"/>
            <w:hideMark/>
          </w:tcPr>
          <w:p w14:paraId="5EB8B7C3" w14:textId="77777777" w:rsidR="005C135D" w:rsidRPr="00C67842" w:rsidRDefault="005C135D" w:rsidP="00895EE4">
            <w:pPr>
              <w:pStyle w:val="TableText"/>
              <w:jc w:val="center"/>
            </w:pPr>
            <w:r w:rsidRPr="00C67842">
              <w:t>0.747</w:t>
            </w:r>
          </w:p>
        </w:tc>
      </w:tr>
      <w:tr w:rsidR="005C135D" w:rsidRPr="005C135D" w14:paraId="39DFA444" w14:textId="77777777" w:rsidTr="000810A4">
        <w:trPr>
          <w:trHeight w:val="245"/>
          <w:tblHeader/>
          <w:jc w:val="center"/>
        </w:trPr>
        <w:tc>
          <w:tcPr>
            <w:tcW w:w="1212" w:type="dxa"/>
            <w:shd w:val="clear" w:color="000000" w:fill="FFFFFF"/>
            <w:vAlign w:val="center"/>
            <w:hideMark/>
          </w:tcPr>
          <w:p w14:paraId="00CACC0A"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7F025566" w14:textId="77777777" w:rsidR="005C135D" w:rsidRPr="00C67842" w:rsidRDefault="005C135D" w:rsidP="00895EE4">
            <w:pPr>
              <w:pStyle w:val="TableText"/>
              <w:jc w:val="center"/>
            </w:pPr>
            <w:r w:rsidRPr="00C67842">
              <w:t>1989</w:t>
            </w:r>
          </w:p>
        </w:tc>
        <w:tc>
          <w:tcPr>
            <w:tcW w:w="1212" w:type="dxa"/>
            <w:shd w:val="clear" w:color="000000" w:fill="FFFFFF"/>
            <w:vAlign w:val="center"/>
            <w:hideMark/>
          </w:tcPr>
          <w:p w14:paraId="17932BFC" w14:textId="77777777" w:rsidR="005C135D" w:rsidRPr="00C67842" w:rsidRDefault="005C135D" w:rsidP="00895EE4">
            <w:pPr>
              <w:pStyle w:val="TableText"/>
              <w:jc w:val="center"/>
            </w:pPr>
            <w:r w:rsidRPr="00C67842">
              <w:t>0.144</w:t>
            </w:r>
          </w:p>
        </w:tc>
        <w:tc>
          <w:tcPr>
            <w:tcW w:w="1213" w:type="dxa"/>
            <w:shd w:val="clear" w:color="000000" w:fill="FFFFFF"/>
            <w:vAlign w:val="center"/>
            <w:hideMark/>
          </w:tcPr>
          <w:p w14:paraId="040B2038" w14:textId="77777777" w:rsidR="005C135D" w:rsidRPr="00C67842" w:rsidRDefault="005C135D" w:rsidP="00895EE4">
            <w:pPr>
              <w:pStyle w:val="TableText"/>
              <w:jc w:val="center"/>
            </w:pPr>
            <w:r w:rsidRPr="00C67842">
              <w:t>0.636</w:t>
            </w:r>
          </w:p>
        </w:tc>
      </w:tr>
      <w:tr w:rsidR="005C135D" w:rsidRPr="005C135D" w14:paraId="2EF123D7" w14:textId="77777777" w:rsidTr="000810A4">
        <w:trPr>
          <w:trHeight w:val="245"/>
          <w:tblHeader/>
          <w:jc w:val="center"/>
        </w:trPr>
        <w:tc>
          <w:tcPr>
            <w:tcW w:w="1212" w:type="dxa"/>
            <w:shd w:val="clear" w:color="000000" w:fill="FFFFFF"/>
            <w:vAlign w:val="center"/>
            <w:hideMark/>
          </w:tcPr>
          <w:p w14:paraId="53AD86B7"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315F54B" w14:textId="77777777" w:rsidR="005C135D" w:rsidRPr="00C67842" w:rsidRDefault="005C135D" w:rsidP="00895EE4">
            <w:pPr>
              <w:pStyle w:val="TableText"/>
              <w:jc w:val="center"/>
            </w:pPr>
            <w:r w:rsidRPr="00C67842">
              <w:t>1990</w:t>
            </w:r>
          </w:p>
        </w:tc>
        <w:tc>
          <w:tcPr>
            <w:tcW w:w="1212" w:type="dxa"/>
            <w:shd w:val="clear" w:color="000000" w:fill="FFFFFF"/>
            <w:vAlign w:val="center"/>
            <w:hideMark/>
          </w:tcPr>
          <w:p w14:paraId="3C701DC8" w14:textId="77777777" w:rsidR="005C135D" w:rsidRPr="00C67842" w:rsidRDefault="005C135D" w:rsidP="00895EE4">
            <w:pPr>
              <w:pStyle w:val="TableText"/>
              <w:jc w:val="center"/>
            </w:pPr>
            <w:r w:rsidRPr="00C67842">
              <w:t>0.153</w:t>
            </w:r>
          </w:p>
        </w:tc>
        <w:tc>
          <w:tcPr>
            <w:tcW w:w="1213" w:type="dxa"/>
            <w:shd w:val="clear" w:color="000000" w:fill="FFFFFF"/>
            <w:vAlign w:val="center"/>
            <w:hideMark/>
          </w:tcPr>
          <w:p w14:paraId="34334BD6" w14:textId="14BA52A6" w:rsidR="005C135D" w:rsidRPr="00C67842" w:rsidRDefault="005C135D" w:rsidP="00895EE4">
            <w:pPr>
              <w:pStyle w:val="TableText"/>
              <w:jc w:val="center"/>
            </w:pPr>
            <w:r w:rsidRPr="00C67842">
              <w:t>0.73</w:t>
            </w:r>
            <w:r w:rsidR="00FC496A">
              <w:t>0</w:t>
            </w:r>
          </w:p>
        </w:tc>
      </w:tr>
      <w:tr w:rsidR="005C135D" w:rsidRPr="005C135D" w14:paraId="2E7EB142" w14:textId="77777777" w:rsidTr="000810A4">
        <w:trPr>
          <w:trHeight w:val="245"/>
          <w:tblHeader/>
          <w:jc w:val="center"/>
        </w:trPr>
        <w:tc>
          <w:tcPr>
            <w:tcW w:w="1212" w:type="dxa"/>
            <w:shd w:val="clear" w:color="000000" w:fill="FFFFFF"/>
            <w:vAlign w:val="center"/>
            <w:hideMark/>
          </w:tcPr>
          <w:p w14:paraId="73F8B370"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2708C2B4" w14:textId="77777777" w:rsidR="005C135D" w:rsidRPr="00C67842" w:rsidRDefault="005C135D" w:rsidP="00895EE4">
            <w:pPr>
              <w:pStyle w:val="TableText"/>
              <w:jc w:val="center"/>
            </w:pPr>
            <w:r w:rsidRPr="00C67842">
              <w:t>1991</w:t>
            </w:r>
          </w:p>
        </w:tc>
        <w:tc>
          <w:tcPr>
            <w:tcW w:w="1212" w:type="dxa"/>
            <w:shd w:val="clear" w:color="000000" w:fill="FFFFFF"/>
            <w:vAlign w:val="center"/>
            <w:hideMark/>
          </w:tcPr>
          <w:p w14:paraId="16224657" w14:textId="77777777" w:rsidR="005C135D" w:rsidRPr="00C67842" w:rsidRDefault="005C135D" w:rsidP="00895EE4">
            <w:pPr>
              <w:pStyle w:val="TableText"/>
              <w:jc w:val="center"/>
            </w:pPr>
            <w:r w:rsidRPr="00C67842">
              <w:t>0.068</w:t>
            </w:r>
          </w:p>
        </w:tc>
        <w:tc>
          <w:tcPr>
            <w:tcW w:w="1213" w:type="dxa"/>
            <w:shd w:val="clear" w:color="000000" w:fill="FFFFFF"/>
            <w:vAlign w:val="center"/>
            <w:hideMark/>
          </w:tcPr>
          <w:p w14:paraId="3BF12E01" w14:textId="77777777" w:rsidR="005C135D" w:rsidRPr="00C67842" w:rsidRDefault="005C135D" w:rsidP="00895EE4">
            <w:pPr>
              <w:pStyle w:val="TableText"/>
              <w:jc w:val="center"/>
            </w:pPr>
            <w:r w:rsidRPr="00C67842">
              <w:t>0.538</w:t>
            </w:r>
          </w:p>
        </w:tc>
      </w:tr>
      <w:tr w:rsidR="005C135D" w:rsidRPr="005C135D" w14:paraId="57739352" w14:textId="77777777" w:rsidTr="000810A4">
        <w:trPr>
          <w:trHeight w:val="245"/>
          <w:tblHeader/>
          <w:jc w:val="center"/>
        </w:trPr>
        <w:tc>
          <w:tcPr>
            <w:tcW w:w="1212" w:type="dxa"/>
            <w:shd w:val="clear" w:color="000000" w:fill="FFFFFF"/>
            <w:vAlign w:val="center"/>
            <w:hideMark/>
          </w:tcPr>
          <w:p w14:paraId="4D630319"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6A7AB2EA" w14:textId="77777777" w:rsidR="005C135D" w:rsidRPr="00C67842" w:rsidRDefault="005C135D" w:rsidP="00895EE4">
            <w:pPr>
              <w:pStyle w:val="TableText"/>
              <w:jc w:val="center"/>
            </w:pPr>
            <w:r w:rsidRPr="00C67842">
              <w:t>1992</w:t>
            </w:r>
          </w:p>
        </w:tc>
        <w:tc>
          <w:tcPr>
            <w:tcW w:w="1212" w:type="dxa"/>
            <w:shd w:val="clear" w:color="000000" w:fill="FFFFFF"/>
            <w:vAlign w:val="center"/>
            <w:hideMark/>
          </w:tcPr>
          <w:p w14:paraId="002EBD3D" w14:textId="77777777" w:rsidR="005C135D" w:rsidRPr="00C67842" w:rsidRDefault="005C135D" w:rsidP="00895EE4">
            <w:pPr>
              <w:pStyle w:val="TableText"/>
              <w:jc w:val="center"/>
            </w:pPr>
            <w:r w:rsidRPr="00C67842">
              <w:t>0.074</w:t>
            </w:r>
          </w:p>
        </w:tc>
        <w:tc>
          <w:tcPr>
            <w:tcW w:w="1213" w:type="dxa"/>
            <w:shd w:val="clear" w:color="000000" w:fill="FFFFFF"/>
            <w:vAlign w:val="center"/>
            <w:hideMark/>
          </w:tcPr>
          <w:p w14:paraId="1C1E74CD" w14:textId="77777777" w:rsidR="005C135D" w:rsidRPr="00C67842" w:rsidRDefault="005C135D" w:rsidP="00895EE4">
            <w:pPr>
              <w:pStyle w:val="TableText"/>
              <w:jc w:val="center"/>
            </w:pPr>
            <w:r w:rsidRPr="00C67842">
              <w:t>0.544</w:t>
            </w:r>
          </w:p>
        </w:tc>
      </w:tr>
      <w:tr w:rsidR="005C135D" w:rsidRPr="005C135D" w14:paraId="6DD3F69B" w14:textId="77777777" w:rsidTr="000810A4">
        <w:trPr>
          <w:trHeight w:val="245"/>
          <w:tblHeader/>
          <w:jc w:val="center"/>
        </w:trPr>
        <w:tc>
          <w:tcPr>
            <w:tcW w:w="1212" w:type="dxa"/>
            <w:shd w:val="clear" w:color="000000" w:fill="FFFFFF"/>
            <w:vAlign w:val="center"/>
            <w:hideMark/>
          </w:tcPr>
          <w:p w14:paraId="07E79785"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5AAC7DEA" w14:textId="77777777" w:rsidR="005C135D" w:rsidRPr="00C67842" w:rsidRDefault="005C135D" w:rsidP="00895EE4">
            <w:pPr>
              <w:pStyle w:val="TableText"/>
              <w:jc w:val="center"/>
            </w:pPr>
            <w:r w:rsidRPr="00C67842">
              <w:t>1993</w:t>
            </w:r>
          </w:p>
        </w:tc>
        <w:tc>
          <w:tcPr>
            <w:tcW w:w="1212" w:type="dxa"/>
            <w:shd w:val="clear" w:color="000000" w:fill="FFFFFF"/>
            <w:vAlign w:val="center"/>
            <w:hideMark/>
          </w:tcPr>
          <w:p w14:paraId="2667677B" w14:textId="77777777" w:rsidR="005C135D" w:rsidRPr="00C67842" w:rsidRDefault="005C135D" w:rsidP="00895EE4">
            <w:pPr>
              <w:pStyle w:val="TableText"/>
              <w:jc w:val="center"/>
            </w:pPr>
            <w:r w:rsidRPr="00C67842">
              <w:t>0.114</w:t>
            </w:r>
          </w:p>
        </w:tc>
        <w:tc>
          <w:tcPr>
            <w:tcW w:w="1213" w:type="dxa"/>
            <w:shd w:val="clear" w:color="000000" w:fill="FFFFFF"/>
            <w:vAlign w:val="center"/>
            <w:hideMark/>
          </w:tcPr>
          <w:p w14:paraId="67F99B9E" w14:textId="77777777" w:rsidR="005C135D" w:rsidRPr="00C67842" w:rsidRDefault="005C135D" w:rsidP="00895EE4">
            <w:pPr>
              <w:pStyle w:val="TableText"/>
              <w:jc w:val="center"/>
            </w:pPr>
            <w:r w:rsidRPr="00C67842">
              <w:t>0.711</w:t>
            </w:r>
          </w:p>
        </w:tc>
      </w:tr>
      <w:tr w:rsidR="005C135D" w:rsidRPr="005C135D" w14:paraId="57B40981" w14:textId="77777777" w:rsidTr="000810A4">
        <w:trPr>
          <w:trHeight w:val="245"/>
          <w:tblHeader/>
          <w:jc w:val="center"/>
        </w:trPr>
        <w:tc>
          <w:tcPr>
            <w:tcW w:w="1212" w:type="dxa"/>
            <w:shd w:val="clear" w:color="000000" w:fill="FFFFFF"/>
            <w:vAlign w:val="center"/>
            <w:hideMark/>
          </w:tcPr>
          <w:p w14:paraId="77A87BF6"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15A87CB0" w14:textId="77777777" w:rsidR="005C135D" w:rsidRPr="00C67842" w:rsidRDefault="005C135D" w:rsidP="00895EE4">
            <w:pPr>
              <w:pStyle w:val="TableText"/>
              <w:jc w:val="center"/>
            </w:pPr>
            <w:r w:rsidRPr="00C67842">
              <w:t>1994</w:t>
            </w:r>
          </w:p>
        </w:tc>
        <w:tc>
          <w:tcPr>
            <w:tcW w:w="1212" w:type="dxa"/>
            <w:shd w:val="clear" w:color="000000" w:fill="FFFFFF"/>
            <w:vAlign w:val="center"/>
            <w:hideMark/>
          </w:tcPr>
          <w:p w14:paraId="7BC42A33" w14:textId="77777777" w:rsidR="005C135D" w:rsidRPr="00C67842" w:rsidRDefault="005C135D" w:rsidP="00895EE4">
            <w:pPr>
              <w:pStyle w:val="TableText"/>
              <w:jc w:val="center"/>
            </w:pPr>
            <w:r w:rsidRPr="00C67842">
              <w:t>0.062</w:t>
            </w:r>
          </w:p>
        </w:tc>
        <w:tc>
          <w:tcPr>
            <w:tcW w:w="1213" w:type="dxa"/>
            <w:shd w:val="clear" w:color="000000" w:fill="FFFFFF"/>
            <w:vAlign w:val="center"/>
            <w:hideMark/>
          </w:tcPr>
          <w:p w14:paraId="2F93E48F" w14:textId="77777777" w:rsidR="005C135D" w:rsidRPr="00C67842" w:rsidRDefault="005C135D" w:rsidP="00895EE4">
            <w:pPr>
              <w:pStyle w:val="TableText"/>
              <w:jc w:val="center"/>
            </w:pPr>
            <w:r w:rsidRPr="00C67842">
              <w:t>0.457</w:t>
            </w:r>
          </w:p>
        </w:tc>
      </w:tr>
      <w:tr w:rsidR="005C135D" w:rsidRPr="005C135D" w14:paraId="7F5641EA" w14:textId="77777777" w:rsidTr="000810A4">
        <w:trPr>
          <w:trHeight w:val="245"/>
          <w:tblHeader/>
          <w:jc w:val="center"/>
        </w:trPr>
        <w:tc>
          <w:tcPr>
            <w:tcW w:w="1212" w:type="dxa"/>
            <w:shd w:val="clear" w:color="000000" w:fill="FFFFFF"/>
            <w:vAlign w:val="center"/>
            <w:hideMark/>
          </w:tcPr>
          <w:p w14:paraId="30DD859D"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3D5B9327" w14:textId="77777777" w:rsidR="005C135D" w:rsidRPr="00C67842" w:rsidRDefault="005C135D" w:rsidP="00895EE4">
            <w:pPr>
              <w:pStyle w:val="TableText"/>
              <w:jc w:val="center"/>
            </w:pPr>
            <w:r w:rsidRPr="00C67842">
              <w:t>1995</w:t>
            </w:r>
          </w:p>
        </w:tc>
        <w:tc>
          <w:tcPr>
            <w:tcW w:w="1212" w:type="dxa"/>
            <w:shd w:val="clear" w:color="000000" w:fill="FFFFFF"/>
            <w:vAlign w:val="center"/>
            <w:hideMark/>
          </w:tcPr>
          <w:p w14:paraId="7D292511" w14:textId="77777777" w:rsidR="005C135D" w:rsidRPr="00C67842" w:rsidRDefault="005C135D" w:rsidP="00895EE4">
            <w:pPr>
              <w:pStyle w:val="TableText"/>
              <w:jc w:val="center"/>
            </w:pPr>
            <w:r w:rsidRPr="00C67842">
              <w:t>0.166</w:t>
            </w:r>
          </w:p>
        </w:tc>
        <w:tc>
          <w:tcPr>
            <w:tcW w:w="1213" w:type="dxa"/>
            <w:shd w:val="clear" w:color="000000" w:fill="FFFFFF"/>
            <w:vAlign w:val="center"/>
            <w:hideMark/>
          </w:tcPr>
          <w:p w14:paraId="2E7FFE94" w14:textId="77777777" w:rsidR="005C135D" w:rsidRPr="00C67842" w:rsidRDefault="005C135D" w:rsidP="00895EE4">
            <w:pPr>
              <w:pStyle w:val="TableText"/>
              <w:jc w:val="center"/>
            </w:pPr>
            <w:r w:rsidRPr="00C67842">
              <w:t>0.614</w:t>
            </w:r>
          </w:p>
        </w:tc>
      </w:tr>
      <w:tr w:rsidR="005C135D" w:rsidRPr="005C135D" w14:paraId="23E17C94" w14:textId="77777777" w:rsidTr="000810A4">
        <w:trPr>
          <w:trHeight w:val="245"/>
          <w:tblHeader/>
          <w:jc w:val="center"/>
        </w:trPr>
        <w:tc>
          <w:tcPr>
            <w:tcW w:w="1212" w:type="dxa"/>
            <w:shd w:val="clear" w:color="000000" w:fill="FFFFFF"/>
            <w:vAlign w:val="center"/>
            <w:hideMark/>
          </w:tcPr>
          <w:p w14:paraId="2B2B9928"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29F63C8" w14:textId="77777777" w:rsidR="005C135D" w:rsidRPr="00C67842" w:rsidRDefault="005C135D" w:rsidP="00895EE4">
            <w:pPr>
              <w:pStyle w:val="TableText"/>
              <w:jc w:val="center"/>
            </w:pPr>
            <w:r w:rsidRPr="00C67842">
              <w:t>1996</w:t>
            </w:r>
          </w:p>
        </w:tc>
        <w:tc>
          <w:tcPr>
            <w:tcW w:w="1212" w:type="dxa"/>
            <w:shd w:val="clear" w:color="000000" w:fill="FFFFFF"/>
            <w:vAlign w:val="center"/>
            <w:hideMark/>
          </w:tcPr>
          <w:p w14:paraId="77C3B7BC" w14:textId="77777777" w:rsidR="005C135D" w:rsidRPr="00C67842" w:rsidRDefault="005C135D" w:rsidP="00895EE4">
            <w:pPr>
              <w:pStyle w:val="TableText"/>
              <w:jc w:val="center"/>
            </w:pPr>
            <w:r w:rsidRPr="00C67842">
              <w:t>0.109</w:t>
            </w:r>
          </w:p>
        </w:tc>
        <w:tc>
          <w:tcPr>
            <w:tcW w:w="1213" w:type="dxa"/>
            <w:shd w:val="clear" w:color="000000" w:fill="FFFFFF"/>
            <w:vAlign w:val="center"/>
            <w:hideMark/>
          </w:tcPr>
          <w:p w14:paraId="2A6C9D76" w14:textId="77777777" w:rsidR="005C135D" w:rsidRPr="00C67842" w:rsidRDefault="005C135D" w:rsidP="00895EE4">
            <w:pPr>
              <w:pStyle w:val="TableText"/>
              <w:jc w:val="center"/>
            </w:pPr>
            <w:r w:rsidRPr="00C67842">
              <w:t>0.565</w:t>
            </w:r>
          </w:p>
        </w:tc>
      </w:tr>
      <w:tr w:rsidR="005C135D" w:rsidRPr="005C135D" w14:paraId="799111F4" w14:textId="77777777" w:rsidTr="000810A4">
        <w:trPr>
          <w:trHeight w:val="245"/>
          <w:tblHeader/>
          <w:jc w:val="center"/>
        </w:trPr>
        <w:tc>
          <w:tcPr>
            <w:tcW w:w="1212" w:type="dxa"/>
            <w:shd w:val="clear" w:color="000000" w:fill="FFFFFF"/>
            <w:vAlign w:val="center"/>
            <w:hideMark/>
          </w:tcPr>
          <w:p w14:paraId="1C7502E6"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FFCEFD2" w14:textId="77777777" w:rsidR="005C135D" w:rsidRPr="00C67842" w:rsidRDefault="005C135D" w:rsidP="00895EE4">
            <w:pPr>
              <w:pStyle w:val="TableText"/>
              <w:jc w:val="center"/>
            </w:pPr>
            <w:r w:rsidRPr="00C67842">
              <w:t>1997</w:t>
            </w:r>
          </w:p>
        </w:tc>
        <w:tc>
          <w:tcPr>
            <w:tcW w:w="1212" w:type="dxa"/>
            <w:shd w:val="clear" w:color="000000" w:fill="FFFFFF"/>
            <w:vAlign w:val="center"/>
            <w:hideMark/>
          </w:tcPr>
          <w:p w14:paraId="358922F5" w14:textId="77777777" w:rsidR="005C135D" w:rsidRPr="00C67842" w:rsidRDefault="005C135D" w:rsidP="00895EE4">
            <w:pPr>
              <w:pStyle w:val="TableText"/>
              <w:jc w:val="center"/>
            </w:pPr>
            <w:r w:rsidRPr="00C67842">
              <w:t>0.091</w:t>
            </w:r>
          </w:p>
        </w:tc>
        <w:tc>
          <w:tcPr>
            <w:tcW w:w="1213" w:type="dxa"/>
            <w:shd w:val="clear" w:color="000000" w:fill="FFFFFF"/>
            <w:vAlign w:val="center"/>
            <w:hideMark/>
          </w:tcPr>
          <w:p w14:paraId="690ED869" w14:textId="4239B5A2" w:rsidR="005C135D" w:rsidRPr="00C67842" w:rsidRDefault="005C135D" w:rsidP="00895EE4">
            <w:pPr>
              <w:pStyle w:val="TableText"/>
              <w:jc w:val="center"/>
            </w:pPr>
            <w:r w:rsidRPr="00C67842">
              <w:t>0.63</w:t>
            </w:r>
            <w:r w:rsidR="00FC496A">
              <w:t>0</w:t>
            </w:r>
          </w:p>
        </w:tc>
      </w:tr>
      <w:tr w:rsidR="005C135D" w:rsidRPr="005C135D" w14:paraId="6CAB218B" w14:textId="77777777" w:rsidTr="000810A4">
        <w:trPr>
          <w:trHeight w:val="245"/>
          <w:tblHeader/>
          <w:jc w:val="center"/>
        </w:trPr>
        <w:tc>
          <w:tcPr>
            <w:tcW w:w="1212" w:type="dxa"/>
            <w:shd w:val="clear" w:color="000000" w:fill="FFFFFF"/>
            <w:vAlign w:val="center"/>
            <w:hideMark/>
          </w:tcPr>
          <w:p w14:paraId="4D6AA75D"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0FA38004" w14:textId="77777777" w:rsidR="005C135D" w:rsidRPr="00C67842" w:rsidRDefault="005C135D" w:rsidP="00895EE4">
            <w:pPr>
              <w:pStyle w:val="TableText"/>
              <w:jc w:val="center"/>
            </w:pPr>
            <w:r w:rsidRPr="00C67842">
              <w:t>1998</w:t>
            </w:r>
          </w:p>
        </w:tc>
        <w:tc>
          <w:tcPr>
            <w:tcW w:w="1212" w:type="dxa"/>
            <w:shd w:val="clear" w:color="000000" w:fill="FFFFFF"/>
            <w:vAlign w:val="center"/>
            <w:hideMark/>
          </w:tcPr>
          <w:p w14:paraId="0E72DC25" w14:textId="77777777" w:rsidR="005C135D" w:rsidRPr="00C67842" w:rsidRDefault="005C135D" w:rsidP="00895EE4">
            <w:pPr>
              <w:pStyle w:val="TableText"/>
              <w:jc w:val="center"/>
            </w:pPr>
            <w:r w:rsidRPr="00C67842">
              <w:t>0.096</w:t>
            </w:r>
          </w:p>
        </w:tc>
        <w:tc>
          <w:tcPr>
            <w:tcW w:w="1213" w:type="dxa"/>
            <w:shd w:val="clear" w:color="000000" w:fill="FFFFFF"/>
            <w:vAlign w:val="center"/>
            <w:hideMark/>
          </w:tcPr>
          <w:p w14:paraId="67741DE1" w14:textId="77777777" w:rsidR="005C135D" w:rsidRPr="00C67842" w:rsidRDefault="005C135D" w:rsidP="00895EE4">
            <w:pPr>
              <w:pStyle w:val="TableText"/>
              <w:jc w:val="center"/>
            </w:pPr>
            <w:r w:rsidRPr="00C67842">
              <w:t>0.599</w:t>
            </w:r>
          </w:p>
        </w:tc>
      </w:tr>
      <w:tr w:rsidR="005C135D" w:rsidRPr="005C135D" w14:paraId="0299486B" w14:textId="77777777" w:rsidTr="000810A4">
        <w:trPr>
          <w:trHeight w:val="245"/>
          <w:tblHeader/>
          <w:jc w:val="center"/>
        </w:trPr>
        <w:tc>
          <w:tcPr>
            <w:tcW w:w="1212" w:type="dxa"/>
            <w:shd w:val="clear" w:color="000000" w:fill="FFFFFF"/>
            <w:vAlign w:val="center"/>
            <w:hideMark/>
          </w:tcPr>
          <w:p w14:paraId="7C32C568"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2CC26FC" w14:textId="77777777" w:rsidR="005C135D" w:rsidRPr="00C67842" w:rsidRDefault="005C135D" w:rsidP="00895EE4">
            <w:pPr>
              <w:pStyle w:val="TableText"/>
              <w:jc w:val="center"/>
            </w:pPr>
            <w:r w:rsidRPr="00C67842">
              <w:t>1999</w:t>
            </w:r>
          </w:p>
        </w:tc>
        <w:tc>
          <w:tcPr>
            <w:tcW w:w="1212" w:type="dxa"/>
            <w:shd w:val="clear" w:color="000000" w:fill="FFFFFF"/>
            <w:vAlign w:val="center"/>
            <w:hideMark/>
          </w:tcPr>
          <w:p w14:paraId="2D00634C" w14:textId="77777777" w:rsidR="005C135D" w:rsidRPr="00C67842" w:rsidRDefault="005C135D" w:rsidP="00895EE4">
            <w:pPr>
              <w:pStyle w:val="TableText"/>
              <w:jc w:val="center"/>
            </w:pPr>
            <w:r w:rsidRPr="00C67842">
              <w:t>0.095</w:t>
            </w:r>
          </w:p>
        </w:tc>
        <w:tc>
          <w:tcPr>
            <w:tcW w:w="1213" w:type="dxa"/>
            <w:shd w:val="clear" w:color="000000" w:fill="FFFFFF"/>
            <w:vAlign w:val="center"/>
            <w:hideMark/>
          </w:tcPr>
          <w:p w14:paraId="02EE149C" w14:textId="6163D395" w:rsidR="005C135D" w:rsidRPr="00C67842" w:rsidRDefault="005C135D" w:rsidP="00895EE4">
            <w:pPr>
              <w:pStyle w:val="TableText"/>
              <w:jc w:val="center"/>
            </w:pPr>
            <w:r w:rsidRPr="00C67842">
              <w:t>0.69</w:t>
            </w:r>
            <w:r w:rsidR="00FC496A">
              <w:t>0</w:t>
            </w:r>
          </w:p>
        </w:tc>
      </w:tr>
      <w:tr w:rsidR="005C135D" w:rsidRPr="005C135D" w14:paraId="05A1CB5E" w14:textId="77777777" w:rsidTr="000810A4">
        <w:trPr>
          <w:trHeight w:val="245"/>
          <w:tblHeader/>
          <w:jc w:val="center"/>
        </w:trPr>
        <w:tc>
          <w:tcPr>
            <w:tcW w:w="1212" w:type="dxa"/>
            <w:shd w:val="clear" w:color="000000" w:fill="FFFFFF"/>
            <w:vAlign w:val="center"/>
            <w:hideMark/>
          </w:tcPr>
          <w:p w14:paraId="4D7BD6A3"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22E60AAC" w14:textId="77777777" w:rsidR="005C135D" w:rsidRPr="00C67842" w:rsidRDefault="005C135D" w:rsidP="00895EE4">
            <w:pPr>
              <w:pStyle w:val="TableText"/>
              <w:jc w:val="center"/>
            </w:pPr>
            <w:r w:rsidRPr="00C67842">
              <w:t>2000</w:t>
            </w:r>
          </w:p>
        </w:tc>
        <w:tc>
          <w:tcPr>
            <w:tcW w:w="1212" w:type="dxa"/>
            <w:shd w:val="clear" w:color="000000" w:fill="FFFFFF"/>
            <w:vAlign w:val="center"/>
            <w:hideMark/>
          </w:tcPr>
          <w:p w14:paraId="6E34240D" w14:textId="77777777" w:rsidR="005C135D" w:rsidRPr="00C67842" w:rsidRDefault="005C135D" w:rsidP="00895EE4">
            <w:pPr>
              <w:pStyle w:val="TableText"/>
              <w:jc w:val="center"/>
            </w:pPr>
            <w:r w:rsidRPr="00C67842">
              <w:t>0.123</w:t>
            </w:r>
          </w:p>
        </w:tc>
        <w:tc>
          <w:tcPr>
            <w:tcW w:w="1213" w:type="dxa"/>
            <w:shd w:val="clear" w:color="000000" w:fill="FFFFFF"/>
            <w:vAlign w:val="center"/>
            <w:hideMark/>
          </w:tcPr>
          <w:p w14:paraId="6157F012" w14:textId="77777777" w:rsidR="005C135D" w:rsidRPr="00C67842" w:rsidRDefault="005C135D" w:rsidP="00895EE4">
            <w:pPr>
              <w:pStyle w:val="TableText"/>
              <w:jc w:val="center"/>
            </w:pPr>
            <w:r w:rsidRPr="00C67842">
              <w:t>0.768</w:t>
            </w:r>
          </w:p>
        </w:tc>
      </w:tr>
      <w:tr w:rsidR="005C135D" w:rsidRPr="005C135D" w14:paraId="1540DC19" w14:textId="77777777" w:rsidTr="000810A4">
        <w:trPr>
          <w:trHeight w:val="245"/>
          <w:tblHeader/>
          <w:jc w:val="center"/>
        </w:trPr>
        <w:tc>
          <w:tcPr>
            <w:tcW w:w="1212" w:type="dxa"/>
            <w:shd w:val="clear" w:color="000000" w:fill="FFFFFF"/>
            <w:vAlign w:val="center"/>
            <w:hideMark/>
          </w:tcPr>
          <w:p w14:paraId="2B038D0C"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246CC2B" w14:textId="77777777" w:rsidR="005C135D" w:rsidRPr="00C67842" w:rsidRDefault="005C135D" w:rsidP="00895EE4">
            <w:pPr>
              <w:pStyle w:val="TableText"/>
              <w:jc w:val="center"/>
            </w:pPr>
            <w:r w:rsidRPr="00C67842">
              <w:t>2001</w:t>
            </w:r>
          </w:p>
        </w:tc>
        <w:tc>
          <w:tcPr>
            <w:tcW w:w="1212" w:type="dxa"/>
            <w:shd w:val="clear" w:color="000000" w:fill="FFFFFF"/>
            <w:vAlign w:val="center"/>
            <w:hideMark/>
          </w:tcPr>
          <w:p w14:paraId="31135A0D" w14:textId="77777777" w:rsidR="005C135D" w:rsidRPr="00C67842" w:rsidRDefault="005C135D" w:rsidP="00895EE4">
            <w:pPr>
              <w:pStyle w:val="TableText"/>
              <w:jc w:val="center"/>
            </w:pPr>
            <w:r w:rsidRPr="00C67842">
              <w:t>0.101</w:t>
            </w:r>
          </w:p>
        </w:tc>
        <w:tc>
          <w:tcPr>
            <w:tcW w:w="1213" w:type="dxa"/>
            <w:shd w:val="clear" w:color="000000" w:fill="FFFFFF"/>
            <w:vAlign w:val="center"/>
            <w:hideMark/>
          </w:tcPr>
          <w:p w14:paraId="4E7262B0" w14:textId="77777777" w:rsidR="005C135D" w:rsidRPr="00C67842" w:rsidRDefault="005C135D" w:rsidP="00895EE4">
            <w:pPr>
              <w:pStyle w:val="TableText"/>
              <w:jc w:val="center"/>
            </w:pPr>
            <w:r w:rsidRPr="00C67842">
              <w:t>0.611</w:t>
            </w:r>
          </w:p>
        </w:tc>
      </w:tr>
      <w:tr w:rsidR="005C135D" w:rsidRPr="005C135D" w14:paraId="027F2ADB" w14:textId="77777777" w:rsidTr="000810A4">
        <w:trPr>
          <w:trHeight w:val="245"/>
          <w:tblHeader/>
          <w:jc w:val="center"/>
        </w:trPr>
        <w:tc>
          <w:tcPr>
            <w:tcW w:w="1212" w:type="dxa"/>
            <w:shd w:val="clear" w:color="000000" w:fill="FFFFFF"/>
            <w:vAlign w:val="center"/>
            <w:hideMark/>
          </w:tcPr>
          <w:p w14:paraId="74485C9B"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1715A8FD" w14:textId="77777777" w:rsidR="005C135D" w:rsidRPr="00C67842" w:rsidRDefault="005C135D" w:rsidP="00895EE4">
            <w:pPr>
              <w:pStyle w:val="TableText"/>
              <w:jc w:val="center"/>
            </w:pPr>
            <w:r w:rsidRPr="00C67842">
              <w:t>2002</w:t>
            </w:r>
          </w:p>
        </w:tc>
        <w:tc>
          <w:tcPr>
            <w:tcW w:w="1212" w:type="dxa"/>
            <w:shd w:val="clear" w:color="000000" w:fill="FFFFFF"/>
            <w:vAlign w:val="center"/>
            <w:hideMark/>
          </w:tcPr>
          <w:p w14:paraId="35009CFF" w14:textId="77777777" w:rsidR="005C135D" w:rsidRPr="00C67842" w:rsidRDefault="005C135D" w:rsidP="00895EE4">
            <w:pPr>
              <w:pStyle w:val="TableText"/>
              <w:jc w:val="center"/>
            </w:pPr>
            <w:r w:rsidRPr="00C67842">
              <w:t>0.085</w:t>
            </w:r>
          </w:p>
        </w:tc>
        <w:tc>
          <w:tcPr>
            <w:tcW w:w="1213" w:type="dxa"/>
            <w:shd w:val="clear" w:color="000000" w:fill="FFFFFF"/>
            <w:vAlign w:val="center"/>
            <w:hideMark/>
          </w:tcPr>
          <w:p w14:paraId="7393A71E" w14:textId="77777777" w:rsidR="005C135D" w:rsidRPr="00C67842" w:rsidRDefault="005C135D" w:rsidP="00895EE4">
            <w:pPr>
              <w:pStyle w:val="TableText"/>
              <w:jc w:val="center"/>
            </w:pPr>
            <w:r w:rsidRPr="00C67842">
              <w:t>0.539</w:t>
            </w:r>
          </w:p>
        </w:tc>
      </w:tr>
      <w:tr w:rsidR="005C135D" w:rsidRPr="005C135D" w14:paraId="60BD77F1" w14:textId="77777777" w:rsidTr="000810A4">
        <w:trPr>
          <w:trHeight w:val="245"/>
          <w:tblHeader/>
          <w:jc w:val="center"/>
        </w:trPr>
        <w:tc>
          <w:tcPr>
            <w:tcW w:w="1212" w:type="dxa"/>
            <w:shd w:val="clear" w:color="000000" w:fill="FFFFFF"/>
            <w:vAlign w:val="center"/>
            <w:hideMark/>
          </w:tcPr>
          <w:p w14:paraId="639BB7E6"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67EAD011" w14:textId="77777777" w:rsidR="005C135D" w:rsidRPr="00C67842" w:rsidRDefault="005C135D" w:rsidP="00895EE4">
            <w:pPr>
              <w:pStyle w:val="TableText"/>
              <w:jc w:val="center"/>
            </w:pPr>
            <w:r w:rsidRPr="00C67842">
              <w:t>2003</w:t>
            </w:r>
          </w:p>
        </w:tc>
        <w:tc>
          <w:tcPr>
            <w:tcW w:w="1212" w:type="dxa"/>
            <w:shd w:val="clear" w:color="000000" w:fill="FFFFFF"/>
            <w:vAlign w:val="center"/>
            <w:hideMark/>
          </w:tcPr>
          <w:p w14:paraId="363D0108" w14:textId="77777777" w:rsidR="005C135D" w:rsidRPr="00C67842" w:rsidRDefault="005C135D" w:rsidP="00895EE4">
            <w:pPr>
              <w:pStyle w:val="TableText"/>
              <w:jc w:val="center"/>
            </w:pPr>
            <w:r w:rsidRPr="00C67842">
              <w:t>0.113</w:t>
            </w:r>
          </w:p>
        </w:tc>
        <w:tc>
          <w:tcPr>
            <w:tcW w:w="1213" w:type="dxa"/>
            <w:shd w:val="clear" w:color="000000" w:fill="FFFFFF"/>
            <w:vAlign w:val="center"/>
            <w:hideMark/>
          </w:tcPr>
          <w:p w14:paraId="5D5D561D" w14:textId="77777777" w:rsidR="005C135D" w:rsidRPr="00C67842" w:rsidRDefault="005C135D" w:rsidP="00895EE4">
            <w:pPr>
              <w:pStyle w:val="TableText"/>
              <w:jc w:val="center"/>
            </w:pPr>
            <w:r w:rsidRPr="00C67842">
              <w:t>0.628</w:t>
            </w:r>
          </w:p>
        </w:tc>
      </w:tr>
      <w:tr w:rsidR="005C135D" w:rsidRPr="005C135D" w14:paraId="5CDBE36E" w14:textId="77777777" w:rsidTr="000810A4">
        <w:trPr>
          <w:trHeight w:val="245"/>
          <w:tblHeader/>
          <w:jc w:val="center"/>
        </w:trPr>
        <w:tc>
          <w:tcPr>
            <w:tcW w:w="1212" w:type="dxa"/>
            <w:shd w:val="clear" w:color="000000" w:fill="FFFFFF"/>
            <w:vAlign w:val="center"/>
            <w:hideMark/>
          </w:tcPr>
          <w:p w14:paraId="5FAF377C"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5FF06F34" w14:textId="77777777" w:rsidR="005C135D" w:rsidRPr="00C67842" w:rsidRDefault="005C135D" w:rsidP="00895EE4">
            <w:pPr>
              <w:pStyle w:val="TableText"/>
              <w:jc w:val="center"/>
            </w:pPr>
            <w:r w:rsidRPr="00C67842">
              <w:t>2004</w:t>
            </w:r>
          </w:p>
        </w:tc>
        <w:tc>
          <w:tcPr>
            <w:tcW w:w="1212" w:type="dxa"/>
            <w:shd w:val="clear" w:color="000000" w:fill="FFFFFF"/>
            <w:vAlign w:val="center"/>
            <w:hideMark/>
          </w:tcPr>
          <w:p w14:paraId="25E711F5" w14:textId="77777777" w:rsidR="005C135D" w:rsidRPr="00C67842" w:rsidRDefault="005C135D" w:rsidP="00895EE4">
            <w:pPr>
              <w:pStyle w:val="TableText"/>
              <w:jc w:val="center"/>
            </w:pPr>
            <w:r w:rsidRPr="00C67842">
              <w:t>0.082</w:t>
            </w:r>
          </w:p>
        </w:tc>
        <w:tc>
          <w:tcPr>
            <w:tcW w:w="1213" w:type="dxa"/>
            <w:shd w:val="clear" w:color="000000" w:fill="FFFFFF"/>
            <w:vAlign w:val="center"/>
            <w:hideMark/>
          </w:tcPr>
          <w:p w14:paraId="2CA8A558" w14:textId="77777777" w:rsidR="005C135D" w:rsidRPr="00C67842" w:rsidRDefault="005C135D" w:rsidP="00895EE4">
            <w:pPr>
              <w:pStyle w:val="TableText"/>
              <w:jc w:val="center"/>
            </w:pPr>
            <w:r w:rsidRPr="00C67842">
              <w:t>0.564</w:t>
            </w:r>
          </w:p>
        </w:tc>
      </w:tr>
      <w:tr w:rsidR="005C135D" w:rsidRPr="005C135D" w14:paraId="1A8CE999" w14:textId="77777777" w:rsidTr="000810A4">
        <w:trPr>
          <w:trHeight w:val="245"/>
          <w:tblHeader/>
          <w:jc w:val="center"/>
        </w:trPr>
        <w:tc>
          <w:tcPr>
            <w:tcW w:w="1212" w:type="dxa"/>
            <w:shd w:val="clear" w:color="000000" w:fill="FFFFFF"/>
            <w:vAlign w:val="center"/>
            <w:hideMark/>
          </w:tcPr>
          <w:p w14:paraId="7AB0D138"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6C573E83" w14:textId="77777777" w:rsidR="005C135D" w:rsidRPr="00C67842" w:rsidRDefault="005C135D" w:rsidP="00895EE4">
            <w:pPr>
              <w:pStyle w:val="TableText"/>
              <w:jc w:val="center"/>
            </w:pPr>
            <w:r w:rsidRPr="00C67842">
              <w:t>2005</w:t>
            </w:r>
          </w:p>
        </w:tc>
        <w:tc>
          <w:tcPr>
            <w:tcW w:w="1212" w:type="dxa"/>
            <w:shd w:val="clear" w:color="000000" w:fill="FFFFFF"/>
            <w:vAlign w:val="center"/>
            <w:hideMark/>
          </w:tcPr>
          <w:p w14:paraId="6A061A74" w14:textId="23729351" w:rsidR="005C135D" w:rsidRPr="00C67842" w:rsidRDefault="005C135D" w:rsidP="00895EE4">
            <w:pPr>
              <w:pStyle w:val="TableText"/>
              <w:jc w:val="center"/>
            </w:pPr>
            <w:r w:rsidRPr="00C67842">
              <w:t>0.11</w:t>
            </w:r>
            <w:r w:rsidR="00FC496A">
              <w:t>0</w:t>
            </w:r>
          </w:p>
        </w:tc>
        <w:tc>
          <w:tcPr>
            <w:tcW w:w="1213" w:type="dxa"/>
            <w:shd w:val="clear" w:color="000000" w:fill="FFFFFF"/>
            <w:vAlign w:val="center"/>
            <w:hideMark/>
          </w:tcPr>
          <w:p w14:paraId="0731BF84" w14:textId="77777777" w:rsidR="005C135D" w:rsidRPr="00C67842" w:rsidRDefault="005C135D" w:rsidP="00895EE4">
            <w:pPr>
              <w:pStyle w:val="TableText"/>
              <w:jc w:val="center"/>
            </w:pPr>
            <w:r w:rsidRPr="00C67842">
              <w:t>0.551</w:t>
            </w:r>
          </w:p>
        </w:tc>
      </w:tr>
      <w:tr w:rsidR="005C135D" w:rsidRPr="005C135D" w14:paraId="256A79C6" w14:textId="77777777" w:rsidTr="000810A4">
        <w:trPr>
          <w:trHeight w:val="245"/>
          <w:tblHeader/>
          <w:jc w:val="center"/>
        </w:trPr>
        <w:tc>
          <w:tcPr>
            <w:tcW w:w="1212" w:type="dxa"/>
            <w:shd w:val="clear" w:color="000000" w:fill="FFFFFF"/>
            <w:vAlign w:val="center"/>
            <w:hideMark/>
          </w:tcPr>
          <w:p w14:paraId="2AEA405D"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77B408F2" w14:textId="77777777" w:rsidR="005C135D" w:rsidRPr="00C67842" w:rsidRDefault="005C135D" w:rsidP="00895EE4">
            <w:pPr>
              <w:pStyle w:val="TableText"/>
              <w:jc w:val="center"/>
            </w:pPr>
            <w:r w:rsidRPr="00C67842">
              <w:t>2006</w:t>
            </w:r>
          </w:p>
        </w:tc>
        <w:tc>
          <w:tcPr>
            <w:tcW w:w="1212" w:type="dxa"/>
            <w:shd w:val="clear" w:color="000000" w:fill="FFFFFF"/>
            <w:vAlign w:val="center"/>
            <w:hideMark/>
          </w:tcPr>
          <w:p w14:paraId="50C831F6" w14:textId="77777777" w:rsidR="005C135D" w:rsidRPr="00C67842" w:rsidRDefault="005C135D" w:rsidP="00895EE4">
            <w:pPr>
              <w:pStyle w:val="TableText"/>
              <w:jc w:val="center"/>
            </w:pPr>
            <w:r w:rsidRPr="00C67842">
              <w:t>0.151</w:t>
            </w:r>
          </w:p>
        </w:tc>
        <w:tc>
          <w:tcPr>
            <w:tcW w:w="1213" w:type="dxa"/>
            <w:shd w:val="clear" w:color="000000" w:fill="FFFFFF"/>
            <w:vAlign w:val="center"/>
            <w:hideMark/>
          </w:tcPr>
          <w:p w14:paraId="2B31828F" w14:textId="77777777" w:rsidR="005C135D" w:rsidRPr="00C67842" w:rsidRDefault="005C135D" w:rsidP="00895EE4">
            <w:pPr>
              <w:pStyle w:val="TableText"/>
              <w:jc w:val="center"/>
            </w:pPr>
            <w:r w:rsidRPr="00C67842">
              <w:t>0.681</w:t>
            </w:r>
          </w:p>
        </w:tc>
      </w:tr>
      <w:tr w:rsidR="005C135D" w:rsidRPr="005C135D" w14:paraId="788DBA22" w14:textId="77777777" w:rsidTr="000810A4">
        <w:trPr>
          <w:trHeight w:val="245"/>
          <w:tblHeader/>
          <w:jc w:val="center"/>
        </w:trPr>
        <w:tc>
          <w:tcPr>
            <w:tcW w:w="1212" w:type="dxa"/>
            <w:shd w:val="clear" w:color="000000" w:fill="FFFFFF"/>
            <w:vAlign w:val="center"/>
            <w:hideMark/>
          </w:tcPr>
          <w:p w14:paraId="00CE61E6"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088E542E" w14:textId="77777777" w:rsidR="005C135D" w:rsidRPr="00C67842" w:rsidRDefault="005C135D" w:rsidP="00895EE4">
            <w:pPr>
              <w:pStyle w:val="TableText"/>
              <w:jc w:val="center"/>
            </w:pPr>
            <w:r w:rsidRPr="00C67842">
              <w:t>2007</w:t>
            </w:r>
          </w:p>
        </w:tc>
        <w:tc>
          <w:tcPr>
            <w:tcW w:w="1212" w:type="dxa"/>
            <w:shd w:val="clear" w:color="000000" w:fill="FFFFFF"/>
            <w:vAlign w:val="center"/>
            <w:hideMark/>
          </w:tcPr>
          <w:p w14:paraId="57400ED9" w14:textId="2449163D" w:rsidR="005C135D" w:rsidRPr="00C67842" w:rsidRDefault="005C135D" w:rsidP="00895EE4">
            <w:pPr>
              <w:pStyle w:val="TableText"/>
              <w:jc w:val="center"/>
            </w:pPr>
            <w:r w:rsidRPr="00C67842">
              <w:t>0.11</w:t>
            </w:r>
            <w:r w:rsidR="00FC496A">
              <w:t>0</w:t>
            </w:r>
          </w:p>
        </w:tc>
        <w:tc>
          <w:tcPr>
            <w:tcW w:w="1213" w:type="dxa"/>
            <w:shd w:val="clear" w:color="000000" w:fill="FFFFFF"/>
            <w:vAlign w:val="center"/>
            <w:hideMark/>
          </w:tcPr>
          <w:p w14:paraId="4F8691A1" w14:textId="77777777" w:rsidR="005C135D" w:rsidRPr="00C67842" w:rsidRDefault="005C135D" w:rsidP="00895EE4">
            <w:pPr>
              <w:pStyle w:val="TableText"/>
              <w:jc w:val="center"/>
            </w:pPr>
            <w:r w:rsidRPr="00C67842">
              <w:t>0.557</w:t>
            </w:r>
          </w:p>
        </w:tc>
      </w:tr>
      <w:tr w:rsidR="005C135D" w:rsidRPr="005C135D" w14:paraId="7C4FE161" w14:textId="77777777" w:rsidTr="000810A4">
        <w:trPr>
          <w:trHeight w:val="245"/>
          <w:tblHeader/>
          <w:jc w:val="center"/>
        </w:trPr>
        <w:tc>
          <w:tcPr>
            <w:tcW w:w="1212" w:type="dxa"/>
            <w:shd w:val="clear" w:color="000000" w:fill="FFFFFF"/>
            <w:vAlign w:val="center"/>
            <w:hideMark/>
          </w:tcPr>
          <w:p w14:paraId="702A92B9"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2C4BC476" w14:textId="77777777" w:rsidR="005C135D" w:rsidRPr="00C67842" w:rsidRDefault="005C135D" w:rsidP="00895EE4">
            <w:pPr>
              <w:pStyle w:val="TableText"/>
              <w:jc w:val="center"/>
            </w:pPr>
            <w:r w:rsidRPr="00C67842">
              <w:t>2008</w:t>
            </w:r>
          </w:p>
        </w:tc>
        <w:tc>
          <w:tcPr>
            <w:tcW w:w="1212" w:type="dxa"/>
            <w:shd w:val="clear" w:color="000000" w:fill="FFFFFF"/>
            <w:vAlign w:val="center"/>
            <w:hideMark/>
          </w:tcPr>
          <w:p w14:paraId="71BCA314" w14:textId="77777777" w:rsidR="005C135D" w:rsidRPr="00C67842" w:rsidRDefault="005C135D" w:rsidP="00895EE4">
            <w:pPr>
              <w:pStyle w:val="TableText"/>
              <w:jc w:val="center"/>
            </w:pPr>
            <w:r w:rsidRPr="00C67842">
              <w:t>0.069</w:t>
            </w:r>
          </w:p>
        </w:tc>
        <w:tc>
          <w:tcPr>
            <w:tcW w:w="1213" w:type="dxa"/>
            <w:shd w:val="clear" w:color="000000" w:fill="FFFFFF"/>
            <w:vAlign w:val="center"/>
            <w:hideMark/>
          </w:tcPr>
          <w:p w14:paraId="6CC929A7" w14:textId="77777777" w:rsidR="005C135D" w:rsidRPr="00C67842" w:rsidRDefault="005C135D" w:rsidP="00895EE4">
            <w:pPr>
              <w:pStyle w:val="TableText"/>
              <w:jc w:val="center"/>
            </w:pPr>
            <w:r w:rsidRPr="00C67842">
              <w:t>0.429</w:t>
            </w:r>
          </w:p>
        </w:tc>
      </w:tr>
      <w:tr w:rsidR="005C135D" w:rsidRPr="005C135D" w14:paraId="072966DE" w14:textId="77777777" w:rsidTr="000810A4">
        <w:trPr>
          <w:trHeight w:val="245"/>
          <w:tblHeader/>
          <w:jc w:val="center"/>
        </w:trPr>
        <w:tc>
          <w:tcPr>
            <w:tcW w:w="1212" w:type="dxa"/>
            <w:shd w:val="clear" w:color="000000" w:fill="FFFFFF"/>
            <w:vAlign w:val="center"/>
            <w:hideMark/>
          </w:tcPr>
          <w:p w14:paraId="1F862DDE"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799A5937" w14:textId="77777777" w:rsidR="005C135D" w:rsidRPr="00C67842" w:rsidRDefault="005C135D" w:rsidP="00895EE4">
            <w:pPr>
              <w:pStyle w:val="TableText"/>
              <w:jc w:val="center"/>
            </w:pPr>
            <w:r w:rsidRPr="00C67842">
              <w:t>2009</w:t>
            </w:r>
          </w:p>
        </w:tc>
        <w:tc>
          <w:tcPr>
            <w:tcW w:w="1212" w:type="dxa"/>
            <w:shd w:val="clear" w:color="000000" w:fill="FFFFFF"/>
            <w:vAlign w:val="center"/>
            <w:hideMark/>
          </w:tcPr>
          <w:p w14:paraId="315D7C55" w14:textId="77777777" w:rsidR="005C135D" w:rsidRPr="00C67842" w:rsidRDefault="005C135D" w:rsidP="00895EE4">
            <w:pPr>
              <w:pStyle w:val="TableText"/>
              <w:jc w:val="center"/>
            </w:pPr>
            <w:r w:rsidRPr="00C67842">
              <w:t>0.132</w:t>
            </w:r>
          </w:p>
        </w:tc>
        <w:tc>
          <w:tcPr>
            <w:tcW w:w="1213" w:type="dxa"/>
            <w:shd w:val="clear" w:color="000000" w:fill="FFFFFF"/>
            <w:vAlign w:val="center"/>
            <w:hideMark/>
          </w:tcPr>
          <w:p w14:paraId="6A778B57" w14:textId="77777777" w:rsidR="005C135D" w:rsidRPr="00C67842" w:rsidRDefault="005C135D" w:rsidP="00895EE4">
            <w:pPr>
              <w:pStyle w:val="TableText"/>
              <w:jc w:val="center"/>
            </w:pPr>
            <w:r w:rsidRPr="00C67842">
              <w:t>0.451</w:t>
            </w:r>
          </w:p>
        </w:tc>
      </w:tr>
      <w:tr w:rsidR="005C135D" w:rsidRPr="005C135D" w14:paraId="6E053C05" w14:textId="77777777" w:rsidTr="000810A4">
        <w:trPr>
          <w:trHeight w:val="245"/>
          <w:tblHeader/>
          <w:jc w:val="center"/>
        </w:trPr>
        <w:tc>
          <w:tcPr>
            <w:tcW w:w="1212" w:type="dxa"/>
            <w:shd w:val="clear" w:color="000000" w:fill="FFFFFF"/>
            <w:vAlign w:val="center"/>
            <w:hideMark/>
          </w:tcPr>
          <w:p w14:paraId="5A5C1974"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1A4969EF" w14:textId="77777777" w:rsidR="005C135D" w:rsidRPr="00C67842" w:rsidRDefault="005C135D" w:rsidP="00895EE4">
            <w:pPr>
              <w:pStyle w:val="TableText"/>
              <w:jc w:val="center"/>
            </w:pPr>
            <w:r w:rsidRPr="00C67842">
              <w:t>2010</w:t>
            </w:r>
          </w:p>
        </w:tc>
        <w:tc>
          <w:tcPr>
            <w:tcW w:w="1212" w:type="dxa"/>
            <w:shd w:val="clear" w:color="000000" w:fill="FFFFFF"/>
            <w:vAlign w:val="center"/>
            <w:hideMark/>
          </w:tcPr>
          <w:p w14:paraId="0D71B3CB" w14:textId="435B94BC" w:rsidR="005C135D" w:rsidRPr="00C67842" w:rsidRDefault="005C135D" w:rsidP="00895EE4">
            <w:pPr>
              <w:pStyle w:val="TableText"/>
              <w:jc w:val="center"/>
            </w:pPr>
            <w:r w:rsidRPr="00C67842">
              <w:t>0.13</w:t>
            </w:r>
            <w:r w:rsidR="00FC496A">
              <w:t>0</w:t>
            </w:r>
          </w:p>
        </w:tc>
        <w:tc>
          <w:tcPr>
            <w:tcW w:w="1213" w:type="dxa"/>
            <w:shd w:val="clear" w:color="000000" w:fill="FFFFFF"/>
            <w:vAlign w:val="center"/>
            <w:hideMark/>
          </w:tcPr>
          <w:p w14:paraId="5E0B2E8A" w14:textId="77777777" w:rsidR="005C135D" w:rsidRPr="00C67842" w:rsidRDefault="005C135D" w:rsidP="00895EE4">
            <w:pPr>
              <w:pStyle w:val="TableText"/>
              <w:jc w:val="center"/>
            </w:pPr>
            <w:r w:rsidRPr="00C67842">
              <w:t>0.489</w:t>
            </w:r>
          </w:p>
        </w:tc>
      </w:tr>
      <w:tr w:rsidR="005C135D" w:rsidRPr="005C135D" w14:paraId="0F9A24C7" w14:textId="77777777" w:rsidTr="000810A4">
        <w:trPr>
          <w:trHeight w:val="245"/>
          <w:tblHeader/>
          <w:jc w:val="center"/>
        </w:trPr>
        <w:tc>
          <w:tcPr>
            <w:tcW w:w="1212" w:type="dxa"/>
            <w:shd w:val="clear" w:color="000000" w:fill="FFFFFF"/>
            <w:vAlign w:val="center"/>
            <w:hideMark/>
          </w:tcPr>
          <w:p w14:paraId="59DC8E7D"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7D534938" w14:textId="77777777" w:rsidR="005C135D" w:rsidRPr="00C67842" w:rsidRDefault="005C135D" w:rsidP="00895EE4">
            <w:pPr>
              <w:pStyle w:val="TableText"/>
              <w:jc w:val="center"/>
            </w:pPr>
            <w:r w:rsidRPr="00C67842">
              <w:t>2011</w:t>
            </w:r>
          </w:p>
        </w:tc>
        <w:tc>
          <w:tcPr>
            <w:tcW w:w="1212" w:type="dxa"/>
            <w:shd w:val="clear" w:color="000000" w:fill="FFFFFF"/>
            <w:vAlign w:val="center"/>
            <w:hideMark/>
          </w:tcPr>
          <w:p w14:paraId="7F2CD430" w14:textId="77777777" w:rsidR="005C135D" w:rsidRPr="00C67842" w:rsidRDefault="005C135D" w:rsidP="00895EE4">
            <w:pPr>
              <w:pStyle w:val="TableText"/>
              <w:jc w:val="center"/>
            </w:pPr>
            <w:r w:rsidRPr="00C67842">
              <w:t>0.148</w:t>
            </w:r>
          </w:p>
        </w:tc>
        <w:tc>
          <w:tcPr>
            <w:tcW w:w="1213" w:type="dxa"/>
            <w:shd w:val="clear" w:color="000000" w:fill="FFFFFF"/>
            <w:vAlign w:val="center"/>
            <w:hideMark/>
          </w:tcPr>
          <w:p w14:paraId="75D53689" w14:textId="77777777" w:rsidR="005C135D" w:rsidRPr="00C67842" w:rsidRDefault="005C135D" w:rsidP="00895EE4">
            <w:pPr>
              <w:pStyle w:val="TableText"/>
              <w:jc w:val="center"/>
            </w:pPr>
            <w:r w:rsidRPr="00C67842">
              <w:t>0.495</w:t>
            </w:r>
          </w:p>
        </w:tc>
      </w:tr>
      <w:tr w:rsidR="005C135D" w:rsidRPr="005C135D" w14:paraId="0B6EA165" w14:textId="77777777" w:rsidTr="000810A4">
        <w:trPr>
          <w:trHeight w:val="245"/>
          <w:tblHeader/>
          <w:jc w:val="center"/>
        </w:trPr>
        <w:tc>
          <w:tcPr>
            <w:tcW w:w="1212" w:type="dxa"/>
            <w:shd w:val="clear" w:color="000000" w:fill="FFFFFF"/>
            <w:vAlign w:val="center"/>
            <w:hideMark/>
          </w:tcPr>
          <w:p w14:paraId="27819546"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31487400" w14:textId="77777777" w:rsidR="005C135D" w:rsidRPr="00C67842" w:rsidRDefault="005C135D" w:rsidP="00895EE4">
            <w:pPr>
              <w:pStyle w:val="TableText"/>
              <w:jc w:val="center"/>
            </w:pPr>
            <w:r w:rsidRPr="00C67842">
              <w:t>2012</w:t>
            </w:r>
          </w:p>
        </w:tc>
        <w:tc>
          <w:tcPr>
            <w:tcW w:w="1212" w:type="dxa"/>
            <w:shd w:val="clear" w:color="000000" w:fill="FFFFFF"/>
            <w:vAlign w:val="center"/>
            <w:hideMark/>
          </w:tcPr>
          <w:p w14:paraId="4396E81C" w14:textId="77777777" w:rsidR="005C135D" w:rsidRPr="00C67842" w:rsidRDefault="005C135D" w:rsidP="00895EE4">
            <w:pPr>
              <w:pStyle w:val="TableText"/>
              <w:jc w:val="center"/>
            </w:pPr>
            <w:r w:rsidRPr="00C67842">
              <w:t>0.108</w:t>
            </w:r>
          </w:p>
        </w:tc>
        <w:tc>
          <w:tcPr>
            <w:tcW w:w="1213" w:type="dxa"/>
            <w:shd w:val="clear" w:color="000000" w:fill="FFFFFF"/>
            <w:vAlign w:val="center"/>
            <w:hideMark/>
          </w:tcPr>
          <w:p w14:paraId="0F535849" w14:textId="48E49BE3" w:rsidR="005C135D" w:rsidRPr="00C67842" w:rsidRDefault="005C135D" w:rsidP="00895EE4">
            <w:pPr>
              <w:pStyle w:val="TableText"/>
              <w:jc w:val="center"/>
            </w:pPr>
            <w:r w:rsidRPr="00C67842">
              <w:t>0.54</w:t>
            </w:r>
            <w:r w:rsidR="00FC496A">
              <w:t>0</w:t>
            </w:r>
          </w:p>
        </w:tc>
      </w:tr>
      <w:tr w:rsidR="005C135D" w:rsidRPr="005C135D" w14:paraId="5066756B" w14:textId="77777777" w:rsidTr="000810A4">
        <w:trPr>
          <w:trHeight w:val="245"/>
          <w:tblHeader/>
          <w:jc w:val="center"/>
        </w:trPr>
        <w:tc>
          <w:tcPr>
            <w:tcW w:w="1212" w:type="dxa"/>
            <w:shd w:val="clear" w:color="000000" w:fill="FFFFFF"/>
            <w:vAlign w:val="center"/>
            <w:hideMark/>
          </w:tcPr>
          <w:p w14:paraId="2E324E00"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5AE71337" w14:textId="77777777" w:rsidR="005C135D" w:rsidRPr="00C67842" w:rsidRDefault="005C135D" w:rsidP="00895EE4">
            <w:pPr>
              <w:pStyle w:val="TableText"/>
              <w:jc w:val="center"/>
            </w:pPr>
            <w:r w:rsidRPr="00C67842">
              <w:t>2013</w:t>
            </w:r>
          </w:p>
        </w:tc>
        <w:tc>
          <w:tcPr>
            <w:tcW w:w="1212" w:type="dxa"/>
            <w:shd w:val="clear" w:color="000000" w:fill="FFFFFF"/>
            <w:vAlign w:val="center"/>
            <w:hideMark/>
          </w:tcPr>
          <w:p w14:paraId="6DD90E2D" w14:textId="77777777" w:rsidR="005C135D" w:rsidRPr="00C67842" w:rsidRDefault="005C135D" w:rsidP="00895EE4">
            <w:pPr>
              <w:pStyle w:val="TableText"/>
              <w:jc w:val="center"/>
            </w:pPr>
            <w:r w:rsidRPr="00C67842">
              <w:t>0.107</w:t>
            </w:r>
          </w:p>
        </w:tc>
        <w:tc>
          <w:tcPr>
            <w:tcW w:w="1213" w:type="dxa"/>
            <w:shd w:val="clear" w:color="000000" w:fill="FFFFFF"/>
            <w:vAlign w:val="center"/>
            <w:hideMark/>
          </w:tcPr>
          <w:p w14:paraId="3B01D573" w14:textId="23C623F9" w:rsidR="005C135D" w:rsidRPr="00C67842" w:rsidRDefault="005C135D" w:rsidP="00895EE4">
            <w:pPr>
              <w:pStyle w:val="TableText"/>
              <w:jc w:val="center"/>
            </w:pPr>
            <w:r w:rsidRPr="00C67842">
              <w:t>0.48</w:t>
            </w:r>
            <w:r w:rsidR="00FC496A">
              <w:t>0</w:t>
            </w:r>
          </w:p>
        </w:tc>
      </w:tr>
      <w:tr w:rsidR="005C135D" w:rsidRPr="005C135D" w14:paraId="42539EDA" w14:textId="77777777" w:rsidTr="000810A4">
        <w:trPr>
          <w:trHeight w:val="245"/>
          <w:tblHeader/>
          <w:jc w:val="center"/>
        </w:trPr>
        <w:tc>
          <w:tcPr>
            <w:tcW w:w="1212" w:type="dxa"/>
            <w:shd w:val="clear" w:color="000000" w:fill="FFFFFF"/>
            <w:vAlign w:val="center"/>
            <w:hideMark/>
          </w:tcPr>
          <w:p w14:paraId="05B35F25"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D55B6AD" w14:textId="77777777" w:rsidR="005C135D" w:rsidRPr="00C67842" w:rsidRDefault="005C135D" w:rsidP="00895EE4">
            <w:pPr>
              <w:pStyle w:val="TableText"/>
              <w:jc w:val="center"/>
            </w:pPr>
            <w:r w:rsidRPr="00C67842">
              <w:t>2014</w:t>
            </w:r>
          </w:p>
        </w:tc>
        <w:tc>
          <w:tcPr>
            <w:tcW w:w="1212" w:type="dxa"/>
            <w:shd w:val="clear" w:color="000000" w:fill="FFFFFF"/>
            <w:vAlign w:val="center"/>
            <w:hideMark/>
          </w:tcPr>
          <w:p w14:paraId="6C4DF970" w14:textId="77777777" w:rsidR="005C135D" w:rsidRPr="00C67842" w:rsidRDefault="005C135D" w:rsidP="00895EE4">
            <w:pPr>
              <w:pStyle w:val="TableText"/>
              <w:jc w:val="center"/>
            </w:pPr>
            <w:r w:rsidRPr="00C67842">
              <w:t>0.113</w:t>
            </w:r>
          </w:p>
        </w:tc>
        <w:tc>
          <w:tcPr>
            <w:tcW w:w="1213" w:type="dxa"/>
            <w:shd w:val="clear" w:color="000000" w:fill="FFFFFF"/>
            <w:vAlign w:val="center"/>
            <w:hideMark/>
          </w:tcPr>
          <w:p w14:paraId="066741CA" w14:textId="77777777" w:rsidR="005C135D" w:rsidRPr="00C67842" w:rsidRDefault="005C135D" w:rsidP="00895EE4">
            <w:pPr>
              <w:pStyle w:val="TableText"/>
              <w:jc w:val="center"/>
            </w:pPr>
            <w:r w:rsidRPr="00C67842">
              <w:t>0.421</w:t>
            </w:r>
          </w:p>
        </w:tc>
      </w:tr>
    </w:tbl>
    <w:p w14:paraId="1D01DB14" w14:textId="77777777" w:rsidR="005C135D" w:rsidRDefault="005C135D" w:rsidP="00895EE4">
      <w:pPr>
        <w:pStyle w:val="Bodytextreduced"/>
      </w:pPr>
    </w:p>
    <w:p w14:paraId="6B3E457C" w14:textId="77777777" w:rsidR="007A3942" w:rsidRPr="00724FAF" w:rsidRDefault="007A3942" w:rsidP="00895EE4">
      <w:pPr>
        <w:pStyle w:val="Bodytextreduced"/>
      </w:pPr>
    </w:p>
    <w:p w14:paraId="4EFCA13A" w14:textId="762E48A5" w:rsidR="00EF6DC7" w:rsidRDefault="00211D95" w:rsidP="000810A4">
      <w:pPr>
        <w:pStyle w:val="Heading50"/>
      </w:pPr>
      <w:r w:rsidRPr="00895EE4">
        <w:t>On</w:t>
      </w:r>
      <w:r w:rsidR="000E2724">
        <w:t>s</w:t>
      </w:r>
      <w:r w:rsidRPr="00895EE4">
        <w:t>ite Sewage Treatment and Disposal Systems</w:t>
      </w:r>
      <w:r w:rsidR="005E1B22">
        <w:t xml:space="preserve"> (OSTDS)</w:t>
      </w:r>
    </w:p>
    <w:p w14:paraId="4CC21F96" w14:textId="0179420F" w:rsidR="00EF6DC7" w:rsidRDefault="000B6F34" w:rsidP="004B737F">
      <w:pPr>
        <w:pStyle w:val="BodyText1"/>
      </w:pPr>
      <w:r>
        <w:t xml:space="preserve">OSTDS, or septic tanks, are used </w:t>
      </w:r>
      <w:r w:rsidR="00783ADB">
        <w:t>to dispose</w:t>
      </w:r>
      <w:r>
        <w:t xml:space="preserve"> of domestic waste at homes that are not on central sewer, often because providing central sewer is not available, cost-effective</w:t>
      </w:r>
      <w:r w:rsidR="004754EE">
        <w:t>,</w:t>
      </w:r>
      <w:r>
        <w:t xml:space="preserve"> or practical.</w:t>
      </w:r>
      <w:r w:rsidR="0009414F">
        <w:t xml:space="preserve"> </w:t>
      </w:r>
      <w:r>
        <w:t>When properly sited, designed, constructed, maintained</w:t>
      </w:r>
      <w:r w:rsidR="004754EE">
        <w:t>,</w:t>
      </w:r>
      <w:r>
        <w:t xml:space="preserve"> and operated, OSTDS provide a sanitary means of disposing of domestic waste.</w:t>
      </w:r>
      <w:r w:rsidR="0009414F">
        <w:t xml:space="preserve"> </w:t>
      </w:r>
      <w:r>
        <w:t>The nitrogen concentrations in effluent from OSTDS are considerably higher than those in effluent from typical domestic wastewater facilities, although the wastewater profile can vary from home to home.</w:t>
      </w:r>
      <w:r w:rsidR="0009414F">
        <w:t xml:space="preserve"> </w:t>
      </w:r>
      <w:r>
        <w:t xml:space="preserve">The physical setting of an OSTDS (soil and </w:t>
      </w:r>
      <w:r>
        <w:lastRenderedPageBreak/>
        <w:t xml:space="preserve">aquifer characteristics and proximity) is also a factor in the amount of nitrogen that it can leach to </w:t>
      </w:r>
      <w:r w:rsidR="0056558F">
        <w:t xml:space="preserve">groundwater </w:t>
      </w:r>
      <w:r>
        <w:t xml:space="preserve">and springs </w:t>
      </w:r>
      <w:r w:rsidR="00B66739">
        <w:t>(</w:t>
      </w:r>
      <w:r w:rsidR="000E2724">
        <w:t>U.S. Geological Survey [</w:t>
      </w:r>
      <w:r>
        <w:t>USGS</w:t>
      </w:r>
      <w:r w:rsidR="000E2724">
        <w:t>]</w:t>
      </w:r>
      <w:r>
        <w:t xml:space="preserve"> 2010</w:t>
      </w:r>
      <w:r w:rsidR="0051773E">
        <w:t>)</w:t>
      </w:r>
      <w:r w:rsidR="00495E47" w:rsidRPr="00783C06">
        <w:t>.</w:t>
      </w:r>
      <w:r w:rsidR="0009414F">
        <w:t xml:space="preserve"> </w:t>
      </w:r>
      <w:r w:rsidR="00495E47" w:rsidRPr="00783C06">
        <w:t>The physical properties of an aquifer, such as thickness, sediment type (sand, silt, and clay), and location play a large part in determining whether contaminants from the lan</w:t>
      </w:r>
      <w:r w:rsidR="00D73160">
        <w:t xml:space="preserve">d surface will reach </w:t>
      </w:r>
      <w:r w:rsidR="0056558F">
        <w:t xml:space="preserve">groundwater </w:t>
      </w:r>
      <w:r w:rsidR="00495E47" w:rsidRPr="00783C06">
        <w:t>(USGS 2010).</w:t>
      </w:r>
      <w:r w:rsidR="0009414F">
        <w:t xml:space="preserve"> </w:t>
      </w:r>
    </w:p>
    <w:p w14:paraId="4E429E73" w14:textId="17BDC491" w:rsidR="00EF6DC7" w:rsidRPr="008B740C" w:rsidRDefault="00EF6DC7">
      <w:pPr>
        <w:pStyle w:val="BodyText1"/>
      </w:pPr>
      <w:r w:rsidRPr="008B740C">
        <w:t>The number of OSTD</w:t>
      </w:r>
      <w:r w:rsidR="0051773E" w:rsidRPr="008B740C">
        <w:t>S</w:t>
      </w:r>
      <w:r w:rsidRPr="008B740C">
        <w:t xml:space="preserve"> </w:t>
      </w:r>
      <w:r w:rsidR="00653B89">
        <w:t>in t</w:t>
      </w:r>
      <w:r w:rsidR="00653B89" w:rsidRPr="008B740C">
        <w:t xml:space="preserve">he Lake Talquin </w:t>
      </w:r>
      <w:r w:rsidR="0071147F">
        <w:t>Watershed</w:t>
      </w:r>
      <w:r w:rsidR="00653B89" w:rsidRPr="008B740C">
        <w:t xml:space="preserve"> in Florida </w:t>
      </w:r>
      <w:r w:rsidRPr="008B740C">
        <w:t xml:space="preserve">is based on information from the Florida Department of Health (FDOH) </w:t>
      </w:r>
      <w:r w:rsidR="005D3DED">
        <w:t xml:space="preserve">OSTDS statistics </w:t>
      </w:r>
      <w:r w:rsidRPr="008B740C">
        <w:t>website (2010).</w:t>
      </w:r>
      <w:r w:rsidR="0009414F" w:rsidRPr="008B740C">
        <w:t xml:space="preserve"> </w:t>
      </w:r>
      <w:r w:rsidR="00653B89">
        <w:t>There are</w:t>
      </w:r>
      <w:r w:rsidR="00653B89" w:rsidRPr="008B740C">
        <w:t xml:space="preserve"> 13,236 OSTDS (</w:t>
      </w:r>
      <w:r w:rsidR="00653B89" w:rsidRPr="008B740C">
        <w:rPr>
          <w:b/>
        </w:rPr>
        <w:t>Figure 4.4</w:t>
      </w:r>
      <w:r w:rsidR="00653B89" w:rsidRPr="008B740C">
        <w:t xml:space="preserve"> and </w:t>
      </w:r>
      <w:r w:rsidR="00653B89" w:rsidRPr="008B740C">
        <w:rPr>
          <w:b/>
        </w:rPr>
        <w:t>Table 4.4</w:t>
      </w:r>
      <w:r w:rsidR="00653B89" w:rsidRPr="008B740C">
        <w:t>), of which 4,723 are classified as existing, existing new, and new.</w:t>
      </w:r>
      <w:r w:rsidR="00653B89">
        <w:t xml:space="preserve"> </w:t>
      </w:r>
      <w:r w:rsidR="00B66739" w:rsidRPr="008B740C">
        <w:t xml:space="preserve">The number of </w:t>
      </w:r>
      <w:r w:rsidR="0051773E" w:rsidRPr="008B740C">
        <w:t xml:space="preserve">OSTDS in Georgia </w:t>
      </w:r>
      <w:r w:rsidR="00B66739" w:rsidRPr="008B740C">
        <w:t xml:space="preserve">and </w:t>
      </w:r>
      <w:r w:rsidR="0051773E" w:rsidRPr="008B740C">
        <w:t xml:space="preserve">their </w:t>
      </w:r>
      <w:r w:rsidR="00B66739" w:rsidRPr="008B740C">
        <w:t>impact</w:t>
      </w:r>
      <w:r w:rsidR="00783ADB" w:rsidRPr="008B740C">
        <w:t xml:space="preserve"> on the </w:t>
      </w:r>
      <w:r w:rsidR="00653B89">
        <w:t xml:space="preserve">Florida </w:t>
      </w:r>
      <w:r w:rsidR="00783ADB" w:rsidRPr="008B740C">
        <w:t xml:space="preserve">portion of the watershed </w:t>
      </w:r>
      <w:r w:rsidR="0051773E" w:rsidRPr="008B740C">
        <w:t>are</w:t>
      </w:r>
      <w:r w:rsidR="00B66739" w:rsidRPr="008B740C">
        <w:t xml:space="preserve"> uncertain.</w:t>
      </w:r>
      <w:r w:rsidR="0009414F" w:rsidRPr="008B740C">
        <w:t xml:space="preserve"> </w:t>
      </w:r>
    </w:p>
    <w:p w14:paraId="6CC57D43" w14:textId="57358B85" w:rsidR="0051773E" w:rsidRPr="008B740C" w:rsidRDefault="00EF6DC7" w:rsidP="000810A4">
      <w:pPr>
        <w:pStyle w:val="BodyText1"/>
      </w:pPr>
      <w:r w:rsidRPr="008B740C">
        <w:rPr>
          <w:b/>
        </w:rPr>
        <w:t>Table 4.</w:t>
      </w:r>
      <w:r w:rsidR="007A1DF9" w:rsidRPr="008B740C">
        <w:rPr>
          <w:b/>
        </w:rPr>
        <w:t>5</w:t>
      </w:r>
      <w:r w:rsidRPr="008B740C">
        <w:t xml:space="preserve"> summarizes the number of septic tanks in each category in the Lake Talquin </w:t>
      </w:r>
      <w:r w:rsidR="0071147F">
        <w:t>Watershed</w:t>
      </w:r>
      <w:r w:rsidRPr="008B740C">
        <w:t xml:space="preserve"> in Florida located within 200 meters of a stream/river</w:t>
      </w:r>
      <w:r w:rsidR="00E50989" w:rsidRPr="008B740C">
        <w:t xml:space="preserve"> or </w:t>
      </w:r>
      <w:r w:rsidRPr="008B740C">
        <w:t>lake</w:t>
      </w:r>
      <w:r w:rsidR="00462DC9" w:rsidRPr="008B740C">
        <w:t xml:space="preserve"> (</w:t>
      </w:r>
      <w:r w:rsidR="00462DC9" w:rsidRPr="008B740C">
        <w:rPr>
          <w:b/>
        </w:rPr>
        <w:t>Figure 4.5</w:t>
      </w:r>
      <w:r w:rsidR="00462DC9" w:rsidRPr="008B740C">
        <w:t>)</w:t>
      </w:r>
      <w:r w:rsidRPr="008B740C">
        <w:t>.</w:t>
      </w:r>
      <w:r w:rsidR="0009414F" w:rsidRPr="008B740C">
        <w:t xml:space="preserve"> </w:t>
      </w:r>
      <w:r w:rsidRPr="008B740C">
        <w:t>Based on this information</w:t>
      </w:r>
      <w:r w:rsidR="0051773E" w:rsidRPr="008B740C">
        <w:t>,</w:t>
      </w:r>
      <w:r w:rsidRPr="008B740C">
        <w:t xml:space="preserve"> </w:t>
      </w:r>
      <w:r w:rsidR="00466B55" w:rsidRPr="008B740C">
        <w:t>1</w:t>
      </w:r>
      <w:r w:rsidRPr="008B740C">
        <w:t xml:space="preserve">,432 </w:t>
      </w:r>
      <w:r w:rsidR="00653B89" w:rsidRPr="008B740C">
        <w:t>OSTD</w:t>
      </w:r>
      <w:r w:rsidR="00653B89">
        <w:t>S</w:t>
      </w:r>
      <w:r w:rsidR="00653B89" w:rsidRPr="008B740C">
        <w:t xml:space="preserve"> </w:t>
      </w:r>
      <w:r w:rsidR="00466B55" w:rsidRPr="008B740C">
        <w:t xml:space="preserve">in the watershed </w:t>
      </w:r>
      <w:r w:rsidRPr="008B740C">
        <w:t>are classified as existing, existing new, and new.</w:t>
      </w:r>
    </w:p>
    <w:p w14:paraId="6F636B39" w14:textId="7DDC2644" w:rsidR="00186BBC" w:rsidRPr="008B740C" w:rsidRDefault="00186BBC" w:rsidP="00186BBC">
      <w:pPr>
        <w:pStyle w:val="BodyText1"/>
      </w:pPr>
      <w:r w:rsidRPr="008B740C">
        <w:t xml:space="preserve">Septic tanks may also cause nutrient pollution when they </w:t>
      </w:r>
      <w:r w:rsidRPr="008B740C">
        <w:rPr>
          <w:szCs w:val="22"/>
        </w:rPr>
        <w:t xml:space="preserve">are </w:t>
      </w:r>
      <w:r w:rsidRPr="008B740C">
        <w:t xml:space="preserve">built too close to irrigation wells. Any well installed in the surficial aquifer system will cause a drawdown. If the septic tank system is built too close to the well (e.g., less than 75 feet), the septic tank discharge will be within the cone of influence of the well. </w:t>
      </w:r>
      <w:proofErr w:type="gramStart"/>
      <w:r w:rsidRPr="008B740C">
        <w:t>As a result</w:t>
      </w:r>
      <w:proofErr w:type="gramEnd"/>
      <w:r w:rsidRPr="008B740C">
        <w:t>, septic tank effluent may enter the well, and once the polluted water is used to irrigate lawns, nitrogen pollution may reach the land surface and wash into surface waters through stormwater runoff. Loading</w:t>
      </w:r>
      <w:r w:rsidR="00F82AE7" w:rsidRPr="008B740C">
        <w:t>s</w:t>
      </w:r>
      <w:r w:rsidRPr="008B740C">
        <w:t xml:space="preserve"> from septic tanks are implicitly considered during the modeling </w:t>
      </w:r>
      <w:r w:rsidR="00243323" w:rsidRPr="008B740C">
        <w:t xml:space="preserve">through </w:t>
      </w:r>
      <w:r w:rsidR="00B962B8" w:rsidRPr="008B740C">
        <w:t>parametrization</w:t>
      </w:r>
      <w:r w:rsidR="00243323" w:rsidRPr="008B740C">
        <w:t xml:space="preserve"> and calibration (to ambient data) of the </w:t>
      </w:r>
      <w:r w:rsidRPr="008B740C">
        <w:t>LSPC watershed model.</w:t>
      </w:r>
    </w:p>
    <w:p w14:paraId="54155B86" w14:textId="77777777" w:rsidR="00186BBC" w:rsidRPr="00226440" w:rsidRDefault="00186BBC" w:rsidP="000810A4">
      <w:pPr>
        <w:pStyle w:val="Heading50"/>
      </w:pPr>
      <w:bookmarkStart w:id="190" w:name="_Toc456122965"/>
      <w:r>
        <w:t>Sediment Nutrient Fluxes</w:t>
      </w:r>
      <w:bookmarkEnd w:id="190"/>
    </w:p>
    <w:p w14:paraId="5264FA39" w14:textId="1C1755E6" w:rsidR="00186BBC" w:rsidRDefault="00186BBC" w:rsidP="00186BBC">
      <w:pPr>
        <w:pStyle w:val="BodyText1"/>
      </w:pPr>
      <w:r>
        <w:t>T</w:t>
      </w:r>
      <w:r w:rsidRPr="00395397">
        <w:t>he EPA</w:t>
      </w:r>
      <w:r w:rsidR="0051249F">
        <w:t xml:space="preserve"> Region 4 staff</w:t>
      </w:r>
      <w:r w:rsidR="00466B55">
        <w:t>,</w:t>
      </w:r>
      <w:r w:rsidRPr="00395397" w:rsidDel="00466400">
        <w:t xml:space="preserve"> </w:t>
      </w:r>
      <w:r w:rsidR="002535A7">
        <w:t>using the lake model</w:t>
      </w:r>
      <w:r w:rsidR="00466B55">
        <w:t>,</w:t>
      </w:r>
      <w:r w:rsidR="002535A7">
        <w:t xml:space="preserve"> investigat</w:t>
      </w:r>
      <w:r w:rsidR="008B740C">
        <w:t>ed</w:t>
      </w:r>
      <w:r w:rsidR="002535A7">
        <w:t xml:space="preserve"> the nutrient flux characteristics of Lake Talquin. The results of that investigation were presented at the July 27, 2016 public workshop.</w:t>
      </w:r>
      <w:r w:rsidR="00F7219D">
        <w:t xml:space="preserve"> </w:t>
      </w:r>
      <w:r w:rsidR="002535A7">
        <w:t>Based on that information</w:t>
      </w:r>
      <w:r w:rsidR="008B740C">
        <w:t>,</w:t>
      </w:r>
      <w:r w:rsidR="002535A7">
        <w:t xml:space="preserve"> </w:t>
      </w:r>
      <w:r w:rsidR="00E4717C">
        <w:t xml:space="preserve">DEP </w:t>
      </w:r>
      <w:r w:rsidR="002535A7">
        <w:t xml:space="preserve">and </w:t>
      </w:r>
      <w:r w:rsidR="008B740C">
        <w:t xml:space="preserve">the </w:t>
      </w:r>
      <w:r w:rsidR="002535A7">
        <w:t xml:space="preserve">EPA determined that the existing parametrization of the model was </w:t>
      </w:r>
      <w:r w:rsidR="00D5659A">
        <w:t>sufficient.</w:t>
      </w:r>
    </w:p>
    <w:p w14:paraId="06E02EAF" w14:textId="77777777" w:rsidR="00186BBC" w:rsidRPr="00895EE4" w:rsidRDefault="00186BBC" w:rsidP="000810A4">
      <w:pPr>
        <w:pStyle w:val="Heading50"/>
      </w:pPr>
      <w:bookmarkStart w:id="191" w:name="_Toc456122966"/>
      <w:r w:rsidRPr="00895EE4">
        <w:t>Watershed Loading</w:t>
      </w:r>
      <w:r>
        <w:t xml:space="preserve"> and Lake Talquin </w:t>
      </w:r>
      <w:r w:rsidRPr="00895EE4">
        <w:t>Model Calibration</w:t>
      </w:r>
      <w:bookmarkEnd w:id="191"/>
    </w:p>
    <w:p w14:paraId="616B981C" w14:textId="56579B57" w:rsidR="00E50989" w:rsidRDefault="00186BBC" w:rsidP="000810A4">
      <w:pPr>
        <w:pStyle w:val="BodyText1"/>
      </w:pPr>
      <w:r>
        <w:t xml:space="preserve">EPA Region 4 staff took the lead </w:t>
      </w:r>
      <w:r w:rsidR="00E50989">
        <w:t>in</w:t>
      </w:r>
      <w:r>
        <w:t xml:space="preserve"> setting up and calibrating the models used to develop the TMDLs. The EPA modeling report is included as </w:t>
      </w:r>
      <w:r w:rsidRPr="007A1DF9">
        <w:rPr>
          <w:b/>
        </w:rPr>
        <w:t>A</w:t>
      </w:r>
      <w:r w:rsidR="00B9699F">
        <w:rPr>
          <w:b/>
        </w:rPr>
        <w:t xml:space="preserve">ttachment 2 </w:t>
      </w:r>
      <w:r w:rsidR="00B9699F" w:rsidRPr="00B9699F">
        <w:t>(available on request)</w:t>
      </w:r>
      <w:r>
        <w:t>. The report descri</w:t>
      </w:r>
      <w:r w:rsidR="008B740C">
        <w:t>bes</w:t>
      </w:r>
      <w:r>
        <w:t xml:space="preserve"> the models, model setup, and model calibration.</w:t>
      </w:r>
    </w:p>
    <w:p w14:paraId="77B74E46" w14:textId="77777777" w:rsidR="0051773E" w:rsidRDefault="0051773E" w:rsidP="000810A4">
      <w:pPr>
        <w:pStyle w:val="BodyText1"/>
      </w:pPr>
      <w:r>
        <w:br w:type="page"/>
      </w:r>
    </w:p>
    <w:p w14:paraId="628B73FC" w14:textId="2EFFD874" w:rsidR="00CE0760" w:rsidRDefault="00CE0760" w:rsidP="00CE0760"/>
    <w:p w14:paraId="281FA96B" w14:textId="285E99C1" w:rsidR="00CE0760" w:rsidRDefault="00CE0760" w:rsidP="00CE0760">
      <w:pPr>
        <w:jc w:val="center"/>
      </w:pPr>
      <w:r>
        <w:rPr>
          <w:noProof/>
        </w:rPr>
        <w:drawing>
          <wp:inline distT="0" distB="0" distL="0" distR="0" wp14:anchorId="4E5013CC" wp14:editId="29C86D96">
            <wp:extent cx="5611940" cy="7223760"/>
            <wp:effectExtent l="0" t="0" r="8255" b="0"/>
            <wp:docPr id="31" name="Picture 31" descr="Figure 4.4. All OSTDS in the Lake Talquin watershed (Florida), 2010" title="Figure 4.4. All OSTDS in the Lake Talquin watershed (Florida),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1940" cy="7223760"/>
                    </a:xfrm>
                    <a:prstGeom prst="rect">
                      <a:avLst/>
                    </a:prstGeom>
                    <a:noFill/>
                  </pic:spPr>
                </pic:pic>
              </a:graphicData>
            </a:graphic>
          </wp:inline>
        </w:drawing>
      </w:r>
    </w:p>
    <w:p w14:paraId="4E42C70B" w14:textId="41F55B1F" w:rsidR="00B8779C" w:rsidRDefault="00B8779C" w:rsidP="00B8779C">
      <w:pPr>
        <w:pStyle w:val="Caption"/>
      </w:pPr>
      <w:bookmarkStart w:id="192" w:name="_Toc482621230"/>
      <w:r w:rsidRPr="008447E5">
        <w:t xml:space="preserve">Figure </w:t>
      </w:r>
      <w:r>
        <w:t>4.</w:t>
      </w:r>
      <w:r w:rsidR="00182680">
        <w:t>4</w:t>
      </w:r>
      <w:r>
        <w:t>.</w:t>
      </w:r>
      <w:r w:rsidR="00C51D87">
        <w:tab/>
      </w:r>
      <w:r w:rsidRPr="00B8779C">
        <w:t xml:space="preserve">All </w:t>
      </w:r>
      <w:r w:rsidR="00466400" w:rsidRPr="00B8779C">
        <w:t>OSTD</w:t>
      </w:r>
      <w:r w:rsidR="00466400">
        <w:t>S</w:t>
      </w:r>
      <w:r w:rsidR="00466400" w:rsidRPr="00B8779C">
        <w:t xml:space="preserve"> </w:t>
      </w:r>
      <w:r w:rsidRPr="00B8779C">
        <w:t xml:space="preserve">in the Lake Talquin </w:t>
      </w:r>
      <w:r w:rsidR="0071147F">
        <w:t>Watershed</w:t>
      </w:r>
      <w:r w:rsidR="00466400" w:rsidRPr="00B8779C">
        <w:t xml:space="preserve"> </w:t>
      </w:r>
      <w:r w:rsidRPr="00B8779C">
        <w:t>(Florida), 2010</w:t>
      </w:r>
      <w:bookmarkEnd w:id="192"/>
    </w:p>
    <w:p w14:paraId="72DAD553" w14:textId="77777777" w:rsidR="00466400" w:rsidRDefault="00466400">
      <w:r>
        <w:br w:type="page"/>
      </w:r>
    </w:p>
    <w:p w14:paraId="5036B34F" w14:textId="322EC067" w:rsidR="00B8779C" w:rsidRPr="00B8779C" w:rsidRDefault="00AC5E5C" w:rsidP="00AC5E5C">
      <w:pPr>
        <w:pStyle w:val="Bodytextreduced"/>
        <w:jc w:val="center"/>
      </w:pPr>
      <w:r>
        <w:rPr>
          <w:noProof/>
        </w:rPr>
        <w:lastRenderedPageBreak/>
        <w:drawing>
          <wp:inline distT="0" distB="0" distL="0" distR="0" wp14:anchorId="3CE6B884" wp14:editId="793DA9AF">
            <wp:extent cx="5618629" cy="7223760"/>
            <wp:effectExtent l="0" t="0" r="1270" b="0"/>
            <wp:docPr id="26" name="Picture 26" descr="Figure 4.5. OSTDS within 200 meters of a stream/river or lake in the Lake Talquin watershed (Florida), 2010" title="Figure 4.5. OSTDS within 200 meters of a stream/river or lake in the Lake Talquin watershed (Florida),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8629" cy="7223760"/>
                    </a:xfrm>
                    <a:prstGeom prst="rect">
                      <a:avLst/>
                    </a:prstGeom>
                    <a:noFill/>
                  </pic:spPr>
                </pic:pic>
              </a:graphicData>
            </a:graphic>
          </wp:inline>
        </w:drawing>
      </w:r>
    </w:p>
    <w:p w14:paraId="5D89B5BD" w14:textId="4D03D303" w:rsidR="00B8779C" w:rsidRDefault="00B8779C" w:rsidP="000810A4">
      <w:pPr>
        <w:pStyle w:val="Caption"/>
      </w:pPr>
      <w:bookmarkStart w:id="193" w:name="_Toc482621231"/>
      <w:r w:rsidRPr="008447E5">
        <w:t xml:space="preserve">Figure </w:t>
      </w:r>
      <w:r>
        <w:t>4.</w:t>
      </w:r>
      <w:r w:rsidR="00182680">
        <w:t>5</w:t>
      </w:r>
      <w:r>
        <w:t>.</w:t>
      </w:r>
      <w:r>
        <w:tab/>
      </w:r>
      <w:r w:rsidR="00466400" w:rsidRPr="00B8779C">
        <w:t>OSTD</w:t>
      </w:r>
      <w:r w:rsidR="00466400">
        <w:t>S</w:t>
      </w:r>
      <w:r w:rsidR="00466400" w:rsidRPr="00B8779C">
        <w:t xml:space="preserve"> </w:t>
      </w:r>
      <w:r w:rsidRPr="00B8779C">
        <w:t>within 200 m</w:t>
      </w:r>
      <w:r w:rsidR="0051773E">
        <w:t>eters</w:t>
      </w:r>
      <w:r w:rsidRPr="00B8779C">
        <w:t xml:space="preserve"> of </w:t>
      </w:r>
      <w:r w:rsidR="0051773E">
        <w:t xml:space="preserve">a </w:t>
      </w:r>
      <w:r w:rsidR="00466400">
        <w:t>s</w:t>
      </w:r>
      <w:r w:rsidR="00466400" w:rsidRPr="00B8779C">
        <w:t>tream</w:t>
      </w:r>
      <w:r w:rsidRPr="00B8779C">
        <w:t>/</w:t>
      </w:r>
      <w:r w:rsidR="00466400">
        <w:t>r</w:t>
      </w:r>
      <w:r w:rsidR="00466400" w:rsidRPr="00B8779C">
        <w:t xml:space="preserve">iver </w:t>
      </w:r>
      <w:r w:rsidRPr="00B8779C">
        <w:t xml:space="preserve">or </w:t>
      </w:r>
      <w:r w:rsidR="00466400">
        <w:t>l</w:t>
      </w:r>
      <w:r w:rsidR="00466400" w:rsidRPr="00B8779C">
        <w:t xml:space="preserve">ake </w:t>
      </w:r>
      <w:r w:rsidRPr="00B8779C">
        <w:t xml:space="preserve">in the Lake Talquin </w:t>
      </w:r>
      <w:r w:rsidR="0071147F">
        <w:t>Watershed</w:t>
      </w:r>
      <w:r w:rsidR="00466400" w:rsidRPr="00B8779C">
        <w:t xml:space="preserve"> </w:t>
      </w:r>
      <w:r w:rsidR="00183623">
        <w:t xml:space="preserve">in </w:t>
      </w:r>
      <w:r w:rsidRPr="00B8779C">
        <w:t>Florida, 2010</w:t>
      </w:r>
      <w:bookmarkEnd w:id="193"/>
    </w:p>
    <w:p w14:paraId="070DFDEA" w14:textId="77777777" w:rsidR="00466400" w:rsidRDefault="00466400">
      <w:pPr>
        <w:rPr>
          <w:rFonts w:ascii="Times New Roman" w:hAnsi="Times New Roman"/>
          <w:b/>
          <w:sz w:val="24"/>
        </w:rPr>
      </w:pPr>
      <w:r>
        <w:br w:type="page"/>
      </w:r>
    </w:p>
    <w:p w14:paraId="3ED29CDA" w14:textId="1468B05A" w:rsidR="00B8779C" w:rsidRPr="00B8779C" w:rsidRDefault="00B8779C" w:rsidP="000810A4">
      <w:pPr>
        <w:pStyle w:val="Tableheading"/>
        <w:rPr>
          <w:sz w:val="16"/>
        </w:rPr>
      </w:pPr>
      <w:bookmarkStart w:id="194" w:name="_Toc482552891"/>
      <w:r w:rsidRPr="005C135D">
        <w:lastRenderedPageBreak/>
        <w:t>Table 4.</w:t>
      </w:r>
      <w:r w:rsidR="001A07C0">
        <w:t>4</w:t>
      </w:r>
      <w:r w:rsidRPr="005C135D">
        <w:t>.</w:t>
      </w:r>
      <w:r>
        <w:tab/>
      </w:r>
      <w:r w:rsidRPr="00B8779C">
        <w:t xml:space="preserve">All </w:t>
      </w:r>
      <w:r w:rsidR="00466400" w:rsidRPr="00B8779C">
        <w:t>OSTD</w:t>
      </w:r>
      <w:r w:rsidR="00466400">
        <w:t>S</w:t>
      </w:r>
      <w:r w:rsidR="00466400" w:rsidRPr="00B8779C">
        <w:t xml:space="preserve"> </w:t>
      </w:r>
      <w:r w:rsidRPr="00B8779C">
        <w:t xml:space="preserve">in the Lake Talquin </w:t>
      </w:r>
      <w:r w:rsidR="0071147F">
        <w:t>Watershed</w:t>
      </w:r>
      <w:r w:rsidR="00466400" w:rsidRPr="00B8779C">
        <w:t xml:space="preserve"> </w:t>
      </w:r>
      <w:r w:rsidR="00183623">
        <w:t xml:space="preserve">in Florida </w:t>
      </w:r>
      <w:r w:rsidRPr="00B8779C">
        <w:t>(</w:t>
      </w:r>
      <w:r w:rsidR="008B740C">
        <w:t>Gadsden and Leon Counties</w:t>
      </w:r>
      <w:r w:rsidRPr="00B8779C">
        <w:t>), 2010</w:t>
      </w:r>
      <w:bookmarkEnd w:id="194"/>
    </w:p>
    <w:tbl>
      <w:tblPr>
        <w:tblW w:w="530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480"/>
        <w:gridCol w:w="2860"/>
        <w:gridCol w:w="960"/>
      </w:tblGrid>
      <w:tr w:rsidR="00B8779C" w:rsidRPr="0051773E" w14:paraId="7C261129" w14:textId="77777777" w:rsidTr="00DC2B63">
        <w:trPr>
          <w:trHeight w:val="288"/>
          <w:tblHeader/>
          <w:jc w:val="center"/>
        </w:trPr>
        <w:tc>
          <w:tcPr>
            <w:tcW w:w="1480" w:type="dxa"/>
            <w:shd w:val="clear" w:color="auto" w:fill="B8CCE4" w:themeFill="accent1" w:themeFillTint="66"/>
            <w:noWrap/>
            <w:vAlign w:val="center"/>
            <w:hideMark/>
          </w:tcPr>
          <w:p w14:paraId="30D81C6E" w14:textId="77777777" w:rsidR="00B8779C" w:rsidRPr="000810A4" w:rsidRDefault="00B8779C" w:rsidP="000810A4">
            <w:pPr>
              <w:pStyle w:val="TableText"/>
              <w:jc w:val="center"/>
              <w:rPr>
                <w:b/>
              </w:rPr>
            </w:pPr>
            <w:r w:rsidRPr="000810A4">
              <w:rPr>
                <w:b/>
              </w:rPr>
              <w:t>County</w:t>
            </w:r>
          </w:p>
        </w:tc>
        <w:tc>
          <w:tcPr>
            <w:tcW w:w="2860" w:type="dxa"/>
            <w:shd w:val="clear" w:color="auto" w:fill="B8CCE4" w:themeFill="accent1" w:themeFillTint="66"/>
            <w:noWrap/>
            <w:vAlign w:val="center"/>
            <w:hideMark/>
          </w:tcPr>
          <w:p w14:paraId="6DC77B81" w14:textId="77777777" w:rsidR="00B8779C" w:rsidRPr="000810A4" w:rsidRDefault="00B8779C" w:rsidP="000810A4">
            <w:pPr>
              <w:pStyle w:val="TableText"/>
              <w:jc w:val="center"/>
              <w:rPr>
                <w:b/>
              </w:rPr>
            </w:pPr>
            <w:r w:rsidRPr="000810A4">
              <w:rPr>
                <w:b/>
              </w:rPr>
              <w:t>OSTD</w:t>
            </w:r>
            <w:r w:rsidR="0051773E" w:rsidRPr="000810A4">
              <w:rPr>
                <w:b/>
              </w:rPr>
              <w:t>S</w:t>
            </w:r>
            <w:r w:rsidRPr="000810A4">
              <w:rPr>
                <w:b/>
              </w:rPr>
              <w:t xml:space="preserve"> Type</w:t>
            </w:r>
          </w:p>
        </w:tc>
        <w:tc>
          <w:tcPr>
            <w:tcW w:w="960" w:type="dxa"/>
            <w:shd w:val="clear" w:color="auto" w:fill="B8CCE4" w:themeFill="accent1" w:themeFillTint="66"/>
            <w:noWrap/>
            <w:vAlign w:val="center"/>
            <w:hideMark/>
          </w:tcPr>
          <w:p w14:paraId="18D9F203" w14:textId="77777777" w:rsidR="00B8779C" w:rsidRPr="000810A4" w:rsidRDefault="00B8779C" w:rsidP="000810A4">
            <w:pPr>
              <w:pStyle w:val="TableText"/>
              <w:jc w:val="center"/>
              <w:rPr>
                <w:b/>
              </w:rPr>
            </w:pPr>
            <w:r w:rsidRPr="000810A4">
              <w:rPr>
                <w:b/>
              </w:rPr>
              <w:t>Total</w:t>
            </w:r>
          </w:p>
        </w:tc>
      </w:tr>
      <w:tr w:rsidR="00B8779C" w:rsidRPr="00F65483" w14:paraId="5045BACF" w14:textId="77777777" w:rsidTr="00DC2B63">
        <w:trPr>
          <w:trHeight w:val="288"/>
          <w:tblHeader/>
          <w:jc w:val="center"/>
        </w:trPr>
        <w:tc>
          <w:tcPr>
            <w:tcW w:w="1480" w:type="dxa"/>
            <w:shd w:val="clear" w:color="auto" w:fill="auto"/>
            <w:noWrap/>
            <w:vAlign w:val="center"/>
            <w:hideMark/>
          </w:tcPr>
          <w:p w14:paraId="5B6D5B50" w14:textId="77777777" w:rsidR="00B8779C" w:rsidRPr="000810A4" w:rsidRDefault="00B8779C" w:rsidP="000810A4">
            <w:pPr>
              <w:pStyle w:val="TableText"/>
              <w:jc w:val="center"/>
              <w:rPr>
                <w:b/>
              </w:rPr>
            </w:pPr>
            <w:r w:rsidRPr="000810A4">
              <w:rPr>
                <w:b/>
              </w:rPr>
              <w:t>Gadsden</w:t>
            </w:r>
          </w:p>
        </w:tc>
        <w:tc>
          <w:tcPr>
            <w:tcW w:w="2860" w:type="dxa"/>
            <w:shd w:val="clear" w:color="auto" w:fill="auto"/>
            <w:noWrap/>
            <w:vAlign w:val="center"/>
            <w:hideMark/>
          </w:tcPr>
          <w:p w14:paraId="0D54EB00" w14:textId="77777777" w:rsidR="00B8779C" w:rsidRPr="00F65483" w:rsidRDefault="00B8779C" w:rsidP="000810A4">
            <w:pPr>
              <w:pStyle w:val="TableText"/>
              <w:jc w:val="center"/>
            </w:pPr>
            <w:r w:rsidRPr="00F65483">
              <w:t>OSTDS Abandonment</w:t>
            </w:r>
          </w:p>
        </w:tc>
        <w:tc>
          <w:tcPr>
            <w:tcW w:w="960" w:type="dxa"/>
            <w:shd w:val="clear" w:color="auto" w:fill="auto"/>
            <w:noWrap/>
            <w:vAlign w:val="center"/>
            <w:hideMark/>
          </w:tcPr>
          <w:p w14:paraId="0DC817CD" w14:textId="77777777" w:rsidR="00B8779C" w:rsidRPr="00F65483" w:rsidRDefault="00B8779C" w:rsidP="000810A4">
            <w:pPr>
              <w:pStyle w:val="TableText"/>
              <w:jc w:val="center"/>
            </w:pPr>
            <w:r w:rsidRPr="00F65483">
              <w:t>25</w:t>
            </w:r>
          </w:p>
        </w:tc>
      </w:tr>
      <w:tr w:rsidR="00186BBC" w:rsidRPr="00F65483" w14:paraId="2A6F364F" w14:textId="77777777" w:rsidTr="00DC2B63">
        <w:trPr>
          <w:trHeight w:val="288"/>
          <w:tblHeader/>
          <w:jc w:val="center"/>
        </w:trPr>
        <w:tc>
          <w:tcPr>
            <w:tcW w:w="1480" w:type="dxa"/>
            <w:shd w:val="clear" w:color="auto" w:fill="auto"/>
            <w:noWrap/>
            <w:vAlign w:val="center"/>
            <w:hideMark/>
          </w:tcPr>
          <w:p w14:paraId="1E1C7EE7" w14:textId="77777777" w:rsidR="00186BBC" w:rsidRPr="000810A4" w:rsidRDefault="00186BBC" w:rsidP="000810A4">
            <w:pPr>
              <w:pStyle w:val="TableText"/>
              <w:jc w:val="center"/>
              <w:rPr>
                <w:b/>
              </w:rPr>
            </w:pPr>
            <w:r w:rsidRPr="0073264A">
              <w:rPr>
                <w:b/>
              </w:rPr>
              <w:t>Gadsden</w:t>
            </w:r>
          </w:p>
        </w:tc>
        <w:tc>
          <w:tcPr>
            <w:tcW w:w="2860" w:type="dxa"/>
            <w:shd w:val="clear" w:color="auto" w:fill="auto"/>
            <w:noWrap/>
            <w:vAlign w:val="center"/>
            <w:hideMark/>
          </w:tcPr>
          <w:p w14:paraId="463D2661" w14:textId="77777777" w:rsidR="00186BBC" w:rsidRPr="00F65483" w:rsidRDefault="00186BBC" w:rsidP="000810A4">
            <w:pPr>
              <w:pStyle w:val="TableText"/>
              <w:jc w:val="center"/>
            </w:pPr>
            <w:r w:rsidRPr="00F65483">
              <w:t>OSTDS Existing</w:t>
            </w:r>
          </w:p>
        </w:tc>
        <w:tc>
          <w:tcPr>
            <w:tcW w:w="960" w:type="dxa"/>
            <w:shd w:val="clear" w:color="auto" w:fill="auto"/>
            <w:noWrap/>
            <w:vAlign w:val="center"/>
            <w:hideMark/>
          </w:tcPr>
          <w:p w14:paraId="32F63580" w14:textId="77777777" w:rsidR="00186BBC" w:rsidRPr="00F65483" w:rsidRDefault="00186BBC" w:rsidP="000810A4">
            <w:pPr>
              <w:pStyle w:val="TableText"/>
              <w:jc w:val="center"/>
            </w:pPr>
            <w:r w:rsidRPr="00F65483">
              <w:t>715</w:t>
            </w:r>
          </w:p>
        </w:tc>
      </w:tr>
      <w:tr w:rsidR="00186BBC" w:rsidRPr="00F65483" w14:paraId="767B7FFF" w14:textId="77777777" w:rsidTr="00DC2B63">
        <w:trPr>
          <w:trHeight w:val="288"/>
          <w:tblHeader/>
          <w:jc w:val="center"/>
        </w:trPr>
        <w:tc>
          <w:tcPr>
            <w:tcW w:w="1480" w:type="dxa"/>
            <w:shd w:val="clear" w:color="auto" w:fill="auto"/>
            <w:noWrap/>
            <w:vAlign w:val="center"/>
            <w:hideMark/>
          </w:tcPr>
          <w:p w14:paraId="07834121" w14:textId="77777777" w:rsidR="00186BBC" w:rsidRPr="000810A4" w:rsidRDefault="00186BBC" w:rsidP="000810A4">
            <w:pPr>
              <w:pStyle w:val="TableText"/>
              <w:jc w:val="center"/>
              <w:rPr>
                <w:b/>
              </w:rPr>
            </w:pPr>
            <w:r w:rsidRPr="0073264A">
              <w:rPr>
                <w:b/>
              </w:rPr>
              <w:t>Gadsden</w:t>
            </w:r>
          </w:p>
        </w:tc>
        <w:tc>
          <w:tcPr>
            <w:tcW w:w="2860" w:type="dxa"/>
            <w:shd w:val="clear" w:color="auto" w:fill="auto"/>
            <w:noWrap/>
            <w:vAlign w:val="center"/>
            <w:hideMark/>
          </w:tcPr>
          <w:p w14:paraId="51664CF4" w14:textId="77777777" w:rsidR="00186BBC" w:rsidRPr="00F65483" w:rsidRDefault="00186BBC" w:rsidP="000810A4">
            <w:pPr>
              <w:pStyle w:val="TableText"/>
              <w:jc w:val="center"/>
            </w:pPr>
            <w:r w:rsidRPr="00F65483">
              <w:t>OSTDS Existing Modification</w:t>
            </w:r>
          </w:p>
        </w:tc>
        <w:tc>
          <w:tcPr>
            <w:tcW w:w="960" w:type="dxa"/>
            <w:shd w:val="clear" w:color="auto" w:fill="auto"/>
            <w:noWrap/>
            <w:vAlign w:val="center"/>
            <w:hideMark/>
          </w:tcPr>
          <w:p w14:paraId="5CA30ECC" w14:textId="77777777" w:rsidR="00186BBC" w:rsidRPr="00F65483" w:rsidRDefault="00186BBC" w:rsidP="000810A4">
            <w:pPr>
              <w:pStyle w:val="TableText"/>
              <w:jc w:val="center"/>
            </w:pPr>
            <w:r w:rsidRPr="00F65483">
              <w:t>153</w:t>
            </w:r>
          </w:p>
        </w:tc>
      </w:tr>
      <w:tr w:rsidR="00186BBC" w:rsidRPr="00F65483" w14:paraId="5FFF2B5C" w14:textId="77777777" w:rsidTr="00DC2B63">
        <w:trPr>
          <w:trHeight w:val="288"/>
          <w:tblHeader/>
          <w:jc w:val="center"/>
        </w:trPr>
        <w:tc>
          <w:tcPr>
            <w:tcW w:w="1480" w:type="dxa"/>
            <w:shd w:val="clear" w:color="auto" w:fill="auto"/>
            <w:noWrap/>
            <w:vAlign w:val="center"/>
            <w:hideMark/>
          </w:tcPr>
          <w:p w14:paraId="7AEA5C4F" w14:textId="77777777" w:rsidR="00186BBC" w:rsidRPr="000810A4" w:rsidRDefault="00186BBC" w:rsidP="000810A4">
            <w:pPr>
              <w:pStyle w:val="TableText"/>
              <w:jc w:val="center"/>
              <w:rPr>
                <w:b/>
              </w:rPr>
            </w:pPr>
            <w:r w:rsidRPr="0073264A">
              <w:rPr>
                <w:b/>
              </w:rPr>
              <w:t>Gadsden</w:t>
            </w:r>
          </w:p>
        </w:tc>
        <w:tc>
          <w:tcPr>
            <w:tcW w:w="2860" w:type="dxa"/>
            <w:shd w:val="clear" w:color="auto" w:fill="auto"/>
            <w:noWrap/>
            <w:vAlign w:val="center"/>
            <w:hideMark/>
          </w:tcPr>
          <w:p w14:paraId="0BE43A83" w14:textId="77777777" w:rsidR="00186BBC" w:rsidRPr="00F65483" w:rsidRDefault="00186BBC" w:rsidP="000810A4">
            <w:pPr>
              <w:pStyle w:val="TableText"/>
              <w:jc w:val="center"/>
            </w:pPr>
            <w:r w:rsidRPr="00F65483">
              <w:t>OSTDS Existing New</w:t>
            </w:r>
          </w:p>
        </w:tc>
        <w:tc>
          <w:tcPr>
            <w:tcW w:w="960" w:type="dxa"/>
            <w:shd w:val="clear" w:color="auto" w:fill="auto"/>
            <w:noWrap/>
            <w:vAlign w:val="center"/>
            <w:hideMark/>
          </w:tcPr>
          <w:p w14:paraId="4DA57826" w14:textId="77777777" w:rsidR="00186BBC" w:rsidRPr="00F65483" w:rsidRDefault="00186BBC" w:rsidP="000810A4">
            <w:pPr>
              <w:pStyle w:val="TableText"/>
              <w:jc w:val="center"/>
            </w:pPr>
            <w:r w:rsidRPr="00F65483">
              <w:t>3</w:t>
            </w:r>
          </w:p>
        </w:tc>
      </w:tr>
      <w:tr w:rsidR="00186BBC" w:rsidRPr="00F65483" w14:paraId="10CE726A" w14:textId="77777777" w:rsidTr="00DC2B63">
        <w:trPr>
          <w:trHeight w:val="288"/>
          <w:tblHeader/>
          <w:jc w:val="center"/>
        </w:trPr>
        <w:tc>
          <w:tcPr>
            <w:tcW w:w="1480" w:type="dxa"/>
            <w:shd w:val="clear" w:color="auto" w:fill="auto"/>
            <w:noWrap/>
            <w:vAlign w:val="center"/>
            <w:hideMark/>
          </w:tcPr>
          <w:p w14:paraId="5B2F554B" w14:textId="77777777" w:rsidR="00186BBC" w:rsidRPr="000810A4" w:rsidRDefault="00186BBC" w:rsidP="000810A4">
            <w:pPr>
              <w:pStyle w:val="TableText"/>
              <w:jc w:val="center"/>
              <w:rPr>
                <w:b/>
              </w:rPr>
            </w:pPr>
            <w:r w:rsidRPr="0073264A">
              <w:rPr>
                <w:b/>
              </w:rPr>
              <w:t>Gadsden</w:t>
            </w:r>
          </w:p>
        </w:tc>
        <w:tc>
          <w:tcPr>
            <w:tcW w:w="2860" w:type="dxa"/>
            <w:shd w:val="clear" w:color="auto" w:fill="auto"/>
            <w:noWrap/>
            <w:vAlign w:val="center"/>
            <w:hideMark/>
          </w:tcPr>
          <w:p w14:paraId="41E7F52A" w14:textId="77777777" w:rsidR="00186BBC" w:rsidRPr="00F65483" w:rsidRDefault="00186BBC" w:rsidP="000810A4">
            <w:pPr>
              <w:pStyle w:val="TableText"/>
              <w:jc w:val="center"/>
            </w:pPr>
            <w:r w:rsidRPr="00F65483">
              <w:t>OSTDS Existing Repair</w:t>
            </w:r>
          </w:p>
        </w:tc>
        <w:tc>
          <w:tcPr>
            <w:tcW w:w="960" w:type="dxa"/>
            <w:shd w:val="clear" w:color="auto" w:fill="auto"/>
            <w:noWrap/>
            <w:vAlign w:val="center"/>
            <w:hideMark/>
          </w:tcPr>
          <w:p w14:paraId="7AB51AB4" w14:textId="77777777" w:rsidR="00186BBC" w:rsidRPr="00F65483" w:rsidRDefault="00186BBC" w:rsidP="000810A4">
            <w:pPr>
              <w:pStyle w:val="TableText"/>
              <w:jc w:val="center"/>
            </w:pPr>
            <w:r w:rsidRPr="00F65483">
              <w:t>1</w:t>
            </w:r>
          </w:p>
        </w:tc>
      </w:tr>
      <w:tr w:rsidR="00186BBC" w:rsidRPr="00F65483" w14:paraId="46E97CC7" w14:textId="77777777" w:rsidTr="00DC2B63">
        <w:trPr>
          <w:trHeight w:val="288"/>
          <w:tblHeader/>
          <w:jc w:val="center"/>
        </w:trPr>
        <w:tc>
          <w:tcPr>
            <w:tcW w:w="1480" w:type="dxa"/>
            <w:shd w:val="clear" w:color="auto" w:fill="auto"/>
            <w:noWrap/>
            <w:vAlign w:val="center"/>
            <w:hideMark/>
          </w:tcPr>
          <w:p w14:paraId="5B080C45" w14:textId="77777777" w:rsidR="00186BBC" w:rsidRPr="000810A4" w:rsidRDefault="00186BBC" w:rsidP="000810A4">
            <w:pPr>
              <w:pStyle w:val="TableText"/>
              <w:jc w:val="center"/>
              <w:rPr>
                <w:b/>
              </w:rPr>
            </w:pPr>
            <w:r w:rsidRPr="0073264A">
              <w:rPr>
                <w:b/>
              </w:rPr>
              <w:t>Gadsden</w:t>
            </w:r>
          </w:p>
        </w:tc>
        <w:tc>
          <w:tcPr>
            <w:tcW w:w="2860" w:type="dxa"/>
            <w:shd w:val="clear" w:color="auto" w:fill="auto"/>
            <w:noWrap/>
            <w:vAlign w:val="center"/>
            <w:hideMark/>
          </w:tcPr>
          <w:p w14:paraId="5ECBA302" w14:textId="77777777" w:rsidR="00186BBC" w:rsidRPr="00F65483" w:rsidRDefault="00186BBC" w:rsidP="000810A4">
            <w:pPr>
              <w:pStyle w:val="TableText"/>
              <w:jc w:val="center"/>
            </w:pPr>
            <w:r w:rsidRPr="00F65483">
              <w:t>OSTDS Holding Tank</w:t>
            </w:r>
          </w:p>
        </w:tc>
        <w:tc>
          <w:tcPr>
            <w:tcW w:w="960" w:type="dxa"/>
            <w:shd w:val="clear" w:color="auto" w:fill="auto"/>
            <w:noWrap/>
            <w:vAlign w:val="center"/>
            <w:hideMark/>
          </w:tcPr>
          <w:p w14:paraId="45396BCD" w14:textId="77777777" w:rsidR="00186BBC" w:rsidRPr="00F65483" w:rsidRDefault="00186BBC" w:rsidP="000810A4">
            <w:pPr>
              <w:pStyle w:val="TableText"/>
              <w:jc w:val="center"/>
            </w:pPr>
            <w:r w:rsidRPr="00F65483">
              <w:t>1</w:t>
            </w:r>
          </w:p>
        </w:tc>
      </w:tr>
      <w:tr w:rsidR="00186BBC" w:rsidRPr="00F65483" w14:paraId="39A1B878" w14:textId="77777777" w:rsidTr="00DC2B63">
        <w:trPr>
          <w:trHeight w:val="288"/>
          <w:tblHeader/>
          <w:jc w:val="center"/>
        </w:trPr>
        <w:tc>
          <w:tcPr>
            <w:tcW w:w="1480" w:type="dxa"/>
            <w:shd w:val="clear" w:color="auto" w:fill="auto"/>
            <w:noWrap/>
            <w:vAlign w:val="center"/>
            <w:hideMark/>
          </w:tcPr>
          <w:p w14:paraId="0664A7F4" w14:textId="77777777" w:rsidR="00186BBC" w:rsidRPr="000810A4" w:rsidRDefault="00186BBC" w:rsidP="000810A4">
            <w:pPr>
              <w:pStyle w:val="TableText"/>
              <w:jc w:val="center"/>
              <w:rPr>
                <w:b/>
              </w:rPr>
            </w:pPr>
            <w:r w:rsidRPr="0073264A">
              <w:rPr>
                <w:b/>
              </w:rPr>
              <w:t>Gadsden</w:t>
            </w:r>
          </w:p>
        </w:tc>
        <w:tc>
          <w:tcPr>
            <w:tcW w:w="2860" w:type="dxa"/>
            <w:shd w:val="clear" w:color="auto" w:fill="auto"/>
            <w:noWrap/>
            <w:vAlign w:val="center"/>
            <w:hideMark/>
          </w:tcPr>
          <w:p w14:paraId="5E8BDDF5" w14:textId="77777777" w:rsidR="00186BBC" w:rsidRPr="00F65483" w:rsidRDefault="00186BBC" w:rsidP="000810A4">
            <w:pPr>
              <w:pStyle w:val="TableText"/>
              <w:jc w:val="center"/>
            </w:pPr>
            <w:r w:rsidRPr="00F65483">
              <w:t>OSTDS New</w:t>
            </w:r>
          </w:p>
        </w:tc>
        <w:tc>
          <w:tcPr>
            <w:tcW w:w="960" w:type="dxa"/>
            <w:shd w:val="clear" w:color="auto" w:fill="auto"/>
            <w:noWrap/>
            <w:vAlign w:val="center"/>
            <w:hideMark/>
          </w:tcPr>
          <w:p w14:paraId="36CEE130" w14:textId="77777777" w:rsidR="00186BBC" w:rsidRPr="00F65483" w:rsidRDefault="00186BBC" w:rsidP="000810A4">
            <w:pPr>
              <w:pStyle w:val="TableText"/>
              <w:jc w:val="center"/>
            </w:pPr>
            <w:r w:rsidRPr="00F65483">
              <w:t>3</w:t>
            </w:r>
            <w:r>
              <w:t>,</w:t>
            </w:r>
            <w:r w:rsidRPr="00F65483">
              <w:t>243</w:t>
            </w:r>
          </w:p>
        </w:tc>
      </w:tr>
      <w:tr w:rsidR="00186BBC" w:rsidRPr="00F65483" w14:paraId="22CBDEE2" w14:textId="77777777" w:rsidTr="00DC2B63">
        <w:trPr>
          <w:trHeight w:val="288"/>
          <w:tblHeader/>
          <w:jc w:val="center"/>
        </w:trPr>
        <w:tc>
          <w:tcPr>
            <w:tcW w:w="1480" w:type="dxa"/>
            <w:shd w:val="clear" w:color="auto" w:fill="auto"/>
            <w:noWrap/>
            <w:vAlign w:val="center"/>
            <w:hideMark/>
          </w:tcPr>
          <w:p w14:paraId="0C2E98C2" w14:textId="77777777" w:rsidR="00186BBC" w:rsidRPr="000810A4" w:rsidRDefault="00186BBC" w:rsidP="000810A4">
            <w:pPr>
              <w:pStyle w:val="TableText"/>
              <w:jc w:val="center"/>
              <w:rPr>
                <w:b/>
              </w:rPr>
            </w:pPr>
            <w:r w:rsidRPr="0073264A">
              <w:rPr>
                <w:b/>
              </w:rPr>
              <w:t>Gadsden</w:t>
            </w:r>
          </w:p>
        </w:tc>
        <w:tc>
          <w:tcPr>
            <w:tcW w:w="2860" w:type="dxa"/>
            <w:shd w:val="clear" w:color="auto" w:fill="auto"/>
            <w:noWrap/>
            <w:vAlign w:val="center"/>
            <w:hideMark/>
          </w:tcPr>
          <w:p w14:paraId="72A6F0B0" w14:textId="77777777" w:rsidR="00186BBC" w:rsidRPr="00F65483" w:rsidRDefault="00186BBC" w:rsidP="000810A4">
            <w:pPr>
              <w:pStyle w:val="TableText"/>
              <w:jc w:val="center"/>
            </w:pPr>
            <w:r w:rsidRPr="00F65483">
              <w:t>OSTDS Repair</w:t>
            </w:r>
          </w:p>
        </w:tc>
        <w:tc>
          <w:tcPr>
            <w:tcW w:w="960" w:type="dxa"/>
            <w:shd w:val="clear" w:color="auto" w:fill="auto"/>
            <w:noWrap/>
            <w:vAlign w:val="center"/>
            <w:hideMark/>
          </w:tcPr>
          <w:p w14:paraId="096C8235" w14:textId="77777777" w:rsidR="00186BBC" w:rsidRPr="00F65483" w:rsidRDefault="00186BBC" w:rsidP="000810A4">
            <w:pPr>
              <w:pStyle w:val="TableText"/>
              <w:jc w:val="center"/>
            </w:pPr>
            <w:r w:rsidRPr="00F65483">
              <w:t>1</w:t>
            </w:r>
            <w:r>
              <w:t>,</w:t>
            </w:r>
            <w:r w:rsidRPr="00F65483">
              <w:t>030</w:t>
            </w:r>
          </w:p>
        </w:tc>
      </w:tr>
      <w:tr w:rsidR="00186BBC" w:rsidRPr="0051773E" w14:paraId="5984281B" w14:textId="77777777" w:rsidTr="00DC2B63">
        <w:trPr>
          <w:trHeight w:val="288"/>
          <w:tblHeader/>
          <w:jc w:val="center"/>
        </w:trPr>
        <w:tc>
          <w:tcPr>
            <w:tcW w:w="1480" w:type="dxa"/>
            <w:shd w:val="clear" w:color="auto" w:fill="FFFF99"/>
            <w:noWrap/>
            <w:vAlign w:val="center"/>
          </w:tcPr>
          <w:p w14:paraId="02323D5A" w14:textId="77777777" w:rsidR="00186BBC" w:rsidRPr="000810A4" w:rsidRDefault="00144E1E" w:rsidP="000810A4">
            <w:pPr>
              <w:pStyle w:val="TableText"/>
              <w:jc w:val="center"/>
              <w:rPr>
                <w:b/>
              </w:rPr>
            </w:pPr>
            <w:r w:rsidRPr="001855E8">
              <w:rPr>
                <w:b/>
              </w:rPr>
              <w:t>Total</w:t>
            </w:r>
            <w:r w:rsidRPr="000810A4" w:rsidDel="00186BBC">
              <w:rPr>
                <w:b/>
              </w:rPr>
              <w:t xml:space="preserve"> </w:t>
            </w:r>
          </w:p>
        </w:tc>
        <w:tc>
          <w:tcPr>
            <w:tcW w:w="2860" w:type="dxa"/>
            <w:shd w:val="clear" w:color="auto" w:fill="FFFF99"/>
            <w:noWrap/>
            <w:vAlign w:val="center"/>
            <w:hideMark/>
          </w:tcPr>
          <w:p w14:paraId="5C68507A" w14:textId="77777777" w:rsidR="00186BBC" w:rsidRPr="000810A4" w:rsidRDefault="00186BBC" w:rsidP="000810A4">
            <w:pPr>
              <w:pStyle w:val="TableText"/>
              <w:jc w:val="center"/>
              <w:rPr>
                <w:b/>
              </w:rPr>
            </w:pPr>
          </w:p>
        </w:tc>
        <w:tc>
          <w:tcPr>
            <w:tcW w:w="960" w:type="dxa"/>
            <w:shd w:val="clear" w:color="auto" w:fill="FFFF99"/>
            <w:noWrap/>
            <w:vAlign w:val="center"/>
            <w:hideMark/>
          </w:tcPr>
          <w:p w14:paraId="28E44DA9" w14:textId="77777777" w:rsidR="00186BBC" w:rsidRPr="000810A4" w:rsidRDefault="00186BBC" w:rsidP="000810A4">
            <w:pPr>
              <w:pStyle w:val="TableText"/>
              <w:jc w:val="center"/>
              <w:rPr>
                <w:b/>
              </w:rPr>
            </w:pPr>
            <w:r w:rsidRPr="000810A4">
              <w:rPr>
                <w:b/>
              </w:rPr>
              <w:t>5,171</w:t>
            </w:r>
          </w:p>
        </w:tc>
      </w:tr>
    </w:tbl>
    <w:p w14:paraId="3E037A3C" w14:textId="77777777" w:rsidR="0051773E" w:rsidRDefault="0051773E" w:rsidP="000810A4">
      <w:pPr>
        <w:pStyle w:val="Bodytextreduced"/>
      </w:pPr>
    </w:p>
    <w:p w14:paraId="26753540" w14:textId="77777777" w:rsidR="0051773E" w:rsidRDefault="0051773E" w:rsidP="000810A4">
      <w:pPr>
        <w:pStyle w:val="Bodytextreduced"/>
      </w:pPr>
    </w:p>
    <w:tbl>
      <w:tblPr>
        <w:tblW w:w="5300" w:type="dxa"/>
        <w:jc w:val="center"/>
        <w:tblLook w:val="04A0" w:firstRow="1" w:lastRow="0" w:firstColumn="1" w:lastColumn="0" w:noHBand="0" w:noVBand="1"/>
      </w:tblPr>
      <w:tblGrid>
        <w:gridCol w:w="1480"/>
        <w:gridCol w:w="2860"/>
        <w:gridCol w:w="960"/>
      </w:tblGrid>
      <w:tr w:rsidR="0051773E" w:rsidRPr="0051773E" w14:paraId="7AFE47F7" w14:textId="77777777" w:rsidTr="00DC2B63">
        <w:trPr>
          <w:trHeight w:val="288"/>
          <w:tblHeader/>
          <w:jc w:val="center"/>
        </w:trPr>
        <w:tc>
          <w:tcPr>
            <w:tcW w:w="148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988AFD7" w14:textId="77777777" w:rsidR="0051773E" w:rsidRPr="000810A4" w:rsidRDefault="0051773E" w:rsidP="000810A4">
            <w:pPr>
              <w:pStyle w:val="TableText"/>
              <w:jc w:val="center"/>
              <w:rPr>
                <w:b/>
              </w:rPr>
            </w:pPr>
            <w:r w:rsidRPr="000810A4">
              <w:rPr>
                <w:b/>
              </w:rPr>
              <w:t>County</w:t>
            </w:r>
          </w:p>
        </w:tc>
        <w:tc>
          <w:tcPr>
            <w:tcW w:w="28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BCEB1E9" w14:textId="77777777" w:rsidR="0051773E" w:rsidRPr="000810A4" w:rsidRDefault="0051773E" w:rsidP="000810A4">
            <w:pPr>
              <w:pStyle w:val="TableText"/>
              <w:jc w:val="center"/>
              <w:rPr>
                <w:b/>
              </w:rPr>
            </w:pPr>
            <w:r w:rsidRPr="000810A4">
              <w:rPr>
                <w:b/>
              </w:rPr>
              <w:t>OSTDS Type</w:t>
            </w:r>
          </w:p>
        </w:tc>
        <w:tc>
          <w:tcPr>
            <w:tcW w:w="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38BF337" w14:textId="77777777" w:rsidR="0051773E" w:rsidRPr="000810A4" w:rsidRDefault="0051773E" w:rsidP="000810A4">
            <w:pPr>
              <w:pStyle w:val="TableText"/>
              <w:jc w:val="center"/>
              <w:rPr>
                <w:b/>
              </w:rPr>
            </w:pPr>
            <w:r w:rsidRPr="000810A4">
              <w:rPr>
                <w:b/>
              </w:rPr>
              <w:t>Total</w:t>
            </w:r>
          </w:p>
        </w:tc>
      </w:tr>
      <w:tr w:rsidR="00B8779C" w:rsidRPr="00F65483" w14:paraId="5E0C087D" w14:textId="77777777" w:rsidTr="00DC2B63">
        <w:trPr>
          <w:trHeight w:val="288"/>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81BB769" w14:textId="77777777" w:rsidR="00B8779C" w:rsidRPr="000810A4" w:rsidRDefault="00B8779C" w:rsidP="000810A4">
            <w:pPr>
              <w:pStyle w:val="TableText"/>
              <w:jc w:val="center"/>
              <w:rPr>
                <w:b/>
              </w:rPr>
            </w:pPr>
            <w:r w:rsidRPr="000810A4">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2A57E12E" w14:textId="77777777" w:rsidR="00B8779C" w:rsidRPr="00F65483" w:rsidRDefault="00B8779C" w:rsidP="000810A4">
            <w:pPr>
              <w:pStyle w:val="TableText"/>
              <w:jc w:val="center"/>
            </w:pPr>
            <w:r w:rsidRPr="00F65483">
              <w:t>OSTDS Abandonment</w:t>
            </w:r>
          </w:p>
        </w:tc>
        <w:tc>
          <w:tcPr>
            <w:tcW w:w="960" w:type="dxa"/>
            <w:tcBorders>
              <w:top w:val="nil"/>
              <w:left w:val="nil"/>
              <w:bottom w:val="single" w:sz="4" w:space="0" w:color="auto"/>
              <w:right w:val="single" w:sz="4" w:space="0" w:color="auto"/>
            </w:tcBorders>
            <w:shd w:val="clear" w:color="auto" w:fill="auto"/>
            <w:noWrap/>
            <w:vAlign w:val="center"/>
            <w:hideMark/>
          </w:tcPr>
          <w:p w14:paraId="086677BB" w14:textId="77777777" w:rsidR="00B8779C" w:rsidRPr="00F65483" w:rsidRDefault="00B8779C" w:rsidP="000810A4">
            <w:pPr>
              <w:pStyle w:val="TableText"/>
              <w:jc w:val="center"/>
            </w:pPr>
            <w:r w:rsidRPr="00F65483">
              <w:t>12</w:t>
            </w:r>
          </w:p>
        </w:tc>
      </w:tr>
      <w:tr w:rsidR="00186BBC" w:rsidRPr="00F65483" w14:paraId="416E8E50" w14:textId="77777777" w:rsidTr="00DC2B63">
        <w:trPr>
          <w:trHeight w:val="288"/>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EAE8F29" w14:textId="77777777" w:rsidR="00186BBC" w:rsidRPr="000810A4" w:rsidRDefault="00186BBC" w:rsidP="000810A4">
            <w:pPr>
              <w:pStyle w:val="TableText"/>
              <w:jc w:val="center"/>
              <w:rPr>
                <w:b/>
              </w:rPr>
            </w:pPr>
            <w:r w:rsidRPr="00F6194C">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59B6D303" w14:textId="77777777" w:rsidR="00186BBC" w:rsidRPr="00F65483" w:rsidRDefault="00186BBC" w:rsidP="000810A4">
            <w:pPr>
              <w:pStyle w:val="TableText"/>
              <w:jc w:val="center"/>
            </w:pPr>
            <w:r w:rsidRPr="00F65483">
              <w:t>OSTDS Existing</w:t>
            </w:r>
          </w:p>
        </w:tc>
        <w:tc>
          <w:tcPr>
            <w:tcW w:w="960" w:type="dxa"/>
            <w:tcBorders>
              <w:top w:val="nil"/>
              <w:left w:val="nil"/>
              <w:bottom w:val="single" w:sz="4" w:space="0" w:color="auto"/>
              <w:right w:val="single" w:sz="4" w:space="0" w:color="auto"/>
            </w:tcBorders>
            <w:shd w:val="clear" w:color="auto" w:fill="auto"/>
            <w:noWrap/>
            <w:vAlign w:val="center"/>
            <w:hideMark/>
          </w:tcPr>
          <w:p w14:paraId="55C9FFFE" w14:textId="77777777" w:rsidR="00186BBC" w:rsidRPr="00F65483" w:rsidRDefault="00186BBC" w:rsidP="000810A4">
            <w:pPr>
              <w:pStyle w:val="TableText"/>
              <w:jc w:val="center"/>
            </w:pPr>
            <w:r w:rsidRPr="00F65483">
              <w:t>237</w:t>
            </w:r>
          </w:p>
        </w:tc>
      </w:tr>
      <w:tr w:rsidR="00186BBC" w:rsidRPr="00F65483" w14:paraId="5A89A447" w14:textId="77777777" w:rsidTr="00DC2B63">
        <w:trPr>
          <w:trHeight w:val="288"/>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9566123" w14:textId="77777777" w:rsidR="00186BBC" w:rsidRPr="000810A4" w:rsidRDefault="00186BBC" w:rsidP="000810A4">
            <w:pPr>
              <w:pStyle w:val="TableText"/>
              <w:jc w:val="center"/>
              <w:rPr>
                <w:b/>
              </w:rPr>
            </w:pPr>
            <w:r w:rsidRPr="00F6194C">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11D95FE6" w14:textId="77777777" w:rsidR="00186BBC" w:rsidRPr="00F65483" w:rsidRDefault="00186BBC" w:rsidP="000810A4">
            <w:pPr>
              <w:pStyle w:val="TableText"/>
              <w:jc w:val="center"/>
            </w:pPr>
            <w:r w:rsidRPr="00F65483">
              <w:t>OSTDS Existing Modification</w:t>
            </w:r>
          </w:p>
        </w:tc>
        <w:tc>
          <w:tcPr>
            <w:tcW w:w="960" w:type="dxa"/>
            <w:tcBorders>
              <w:top w:val="nil"/>
              <w:left w:val="nil"/>
              <w:bottom w:val="single" w:sz="4" w:space="0" w:color="auto"/>
              <w:right w:val="single" w:sz="4" w:space="0" w:color="auto"/>
            </w:tcBorders>
            <w:shd w:val="clear" w:color="auto" w:fill="auto"/>
            <w:noWrap/>
            <w:vAlign w:val="center"/>
            <w:hideMark/>
          </w:tcPr>
          <w:p w14:paraId="5B40A869" w14:textId="77777777" w:rsidR="00186BBC" w:rsidRPr="00F65483" w:rsidRDefault="00186BBC" w:rsidP="000810A4">
            <w:pPr>
              <w:pStyle w:val="TableText"/>
              <w:jc w:val="center"/>
            </w:pPr>
            <w:r w:rsidRPr="00F65483">
              <w:t>17</w:t>
            </w:r>
          </w:p>
        </w:tc>
      </w:tr>
      <w:tr w:rsidR="00186BBC" w:rsidRPr="00F65483" w14:paraId="7388385F" w14:textId="77777777" w:rsidTr="00DC2B63">
        <w:trPr>
          <w:trHeight w:val="288"/>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D70135A" w14:textId="77777777" w:rsidR="00186BBC" w:rsidRPr="000810A4" w:rsidRDefault="00186BBC" w:rsidP="000810A4">
            <w:pPr>
              <w:pStyle w:val="TableText"/>
              <w:jc w:val="center"/>
              <w:rPr>
                <w:b/>
              </w:rPr>
            </w:pPr>
            <w:r w:rsidRPr="00F6194C">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7FA3628C" w14:textId="77777777" w:rsidR="00186BBC" w:rsidRPr="00F65483" w:rsidRDefault="00186BBC" w:rsidP="000810A4">
            <w:pPr>
              <w:pStyle w:val="TableText"/>
              <w:jc w:val="center"/>
            </w:pPr>
            <w:r w:rsidRPr="00F65483">
              <w:t>OSTDS Existing Repair</w:t>
            </w:r>
          </w:p>
        </w:tc>
        <w:tc>
          <w:tcPr>
            <w:tcW w:w="960" w:type="dxa"/>
            <w:tcBorders>
              <w:top w:val="nil"/>
              <w:left w:val="nil"/>
              <w:bottom w:val="single" w:sz="4" w:space="0" w:color="auto"/>
              <w:right w:val="single" w:sz="4" w:space="0" w:color="auto"/>
            </w:tcBorders>
            <w:shd w:val="clear" w:color="auto" w:fill="auto"/>
            <w:noWrap/>
            <w:vAlign w:val="center"/>
            <w:hideMark/>
          </w:tcPr>
          <w:p w14:paraId="3A0882A1" w14:textId="77777777" w:rsidR="00186BBC" w:rsidRPr="00F65483" w:rsidRDefault="00186BBC" w:rsidP="000810A4">
            <w:pPr>
              <w:pStyle w:val="TableText"/>
              <w:jc w:val="center"/>
            </w:pPr>
            <w:r w:rsidRPr="00F65483">
              <w:t>1</w:t>
            </w:r>
          </w:p>
        </w:tc>
      </w:tr>
      <w:tr w:rsidR="00186BBC" w:rsidRPr="00F65483" w14:paraId="3A024134" w14:textId="77777777" w:rsidTr="00DC2B63">
        <w:trPr>
          <w:trHeight w:val="288"/>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BE78534" w14:textId="77777777" w:rsidR="00186BBC" w:rsidRPr="000810A4" w:rsidRDefault="00186BBC" w:rsidP="000810A4">
            <w:pPr>
              <w:pStyle w:val="TableText"/>
              <w:jc w:val="center"/>
              <w:rPr>
                <w:b/>
              </w:rPr>
            </w:pPr>
            <w:r w:rsidRPr="00F6194C">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0BEDFCED" w14:textId="77777777" w:rsidR="00186BBC" w:rsidRPr="00F65483" w:rsidRDefault="00186BBC" w:rsidP="000810A4">
            <w:pPr>
              <w:pStyle w:val="TableText"/>
              <w:jc w:val="center"/>
            </w:pPr>
            <w:r w:rsidRPr="00F65483">
              <w:t>OSTDS New</w:t>
            </w:r>
          </w:p>
        </w:tc>
        <w:tc>
          <w:tcPr>
            <w:tcW w:w="960" w:type="dxa"/>
            <w:tcBorders>
              <w:top w:val="nil"/>
              <w:left w:val="nil"/>
              <w:bottom w:val="single" w:sz="4" w:space="0" w:color="auto"/>
              <w:right w:val="single" w:sz="4" w:space="0" w:color="auto"/>
            </w:tcBorders>
            <w:shd w:val="clear" w:color="auto" w:fill="auto"/>
            <w:noWrap/>
            <w:vAlign w:val="center"/>
            <w:hideMark/>
          </w:tcPr>
          <w:p w14:paraId="440CCC31" w14:textId="77777777" w:rsidR="00186BBC" w:rsidRPr="00F65483" w:rsidRDefault="00186BBC" w:rsidP="000810A4">
            <w:pPr>
              <w:pStyle w:val="TableText"/>
              <w:jc w:val="center"/>
            </w:pPr>
            <w:r w:rsidRPr="00F65483">
              <w:t>525</w:t>
            </w:r>
          </w:p>
        </w:tc>
      </w:tr>
      <w:tr w:rsidR="00186BBC" w:rsidRPr="00F65483" w14:paraId="03A70657" w14:textId="77777777" w:rsidTr="00DC2B63">
        <w:trPr>
          <w:trHeight w:val="288"/>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38C33B9" w14:textId="77777777" w:rsidR="00186BBC" w:rsidRPr="000810A4" w:rsidRDefault="00186BBC" w:rsidP="000810A4">
            <w:pPr>
              <w:pStyle w:val="TableText"/>
              <w:jc w:val="center"/>
              <w:rPr>
                <w:b/>
              </w:rPr>
            </w:pPr>
            <w:r w:rsidRPr="00F6194C">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34A8ECCA" w14:textId="77777777" w:rsidR="00186BBC" w:rsidRPr="00F65483" w:rsidRDefault="00186BBC" w:rsidP="000810A4">
            <w:pPr>
              <w:pStyle w:val="TableText"/>
              <w:jc w:val="center"/>
            </w:pPr>
            <w:r w:rsidRPr="00F65483">
              <w:t>OSTDS Repair</w:t>
            </w:r>
          </w:p>
        </w:tc>
        <w:tc>
          <w:tcPr>
            <w:tcW w:w="960" w:type="dxa"/>
            <w:tcBorders>
              <w:top w:val="nil"/>
              <w:left w:val="nil"/>
              <w:bottom w:val="single" w:sz="4" w:space="0" w:color="auto"/>
              <w:right w:val="single" w:sz="4" w:space="0" w:color="auto"/>
            </w:tcBorders>
            <w:shd w:val="clear" w:color="auto" w:fill="auto"/>
            <w:noWrap/>
            <w:vAlign w:val="center"/>
            <w:hideMark/>
          </w:tcPr>
          <w:p w14:paraId="4F90DE25" w14:textId="77777777" w:rsidR="00186BBC" w:rsidRPr="00F65483" w:rsidRDefault="00186BBC" w:rsidP="000810A4">
            <w:pPr>
              <w:pStyle w:val="TableText"/>
              <w:jc w:val="center"/>
            </w:pPr>
            <w:r w:rsidRPr="00F65483">
              <w:t>655</w:t>
            </w:r>
          </w:p>
        </w:tc>
      </w:tr>
      <w:tr w:rsidR="00B8779C" w:rsidRPr="00186BBC" w14:paraId="68C6F646" w14:textId="77777777" w:rsidTr="00DC2B63">
        <w:trPr>
          <w:trHeight w:val="288"/>
          <w:tblHeader/>
          <w:jc w:val="center"/>
        </w:trPr>
        <w:tc>
          <w:tcPr>
            <w:tcW w:w="1480" w:type="dxa"/>
            <w:tcBorders>
              <w:top w:val="nil"/>
              <w:left w:val="single" w:sz="4" w:space="0" w:color="auto"/>
              <w:bottom w:val="single" w:sz="4" w:space="0" w:color="auto"/>
              <w:right w:val="single" w:sz="4" w:space="0" w:color="auto"/>
            </w:tcBorders>
            <w:shd w:val="clear" w:color="auto" w:fill="FFFF99"/>
            <w:noWrap/>
            <w:vAlign w:val="center"/>
            <w:hideMark/>
          </w:tcPr>
          <w:p w14:paraId="39AAE35D" w14:textId="77777777" w:rsidR="00B8779C" w:rsidRPr="000810A4" w:rsidRDefault="00144E1E" w:rsidP="000810A4">
            <w:pPr>
              <w:pStyle w:val="TableText"/>
              <w:jc w:val="center"/>
              <w:rPr>
                <w:b/>
              </w:rPr>
            </w:pPr>
            <w:r w:rsidRPr="005E43FA">
              <w:rPr>
                <w:b/>
              </w:rPr>
              <w:t>Total</w:t>
            </w:r>
            <w:r w:rsidRPr="000810A4" w:rsidDel="00186BBC">
              <w:rPr>
                <w:b/>
              </w:rPr>
              <w:t xml:space="preserve"> </w:t>
            </w:r>
          </w:p>
        </w:tc>
        <w:tc>
          <w:tcPr>
            <w:tcW w:w="2860" w:type="dxa"/>
            <w:tcBorders>
              <w:top w:val="nil"/>
              <w:left w:val="nil"/>
              <w:bottom w:val="single" w:sz="4" w:space="0" w:color="auto"/>
              <w:right w:val="single" w:sz="4" w:space="0" w:color="auto"/>
            </w:tcBorders>
            <w:shd w:val="clear" w:color="auto" w:fill="FFFF99"/>
            <w:noWrap/>
            <w:vAlign w:val="center"/>
            <w:hideMark/>
          </w:tcPr>
          <w:p w14:paraId="6BE1439E" w14:textId="77777777" w:rsidR="00B8779C" w:rsidRPr="000810A4" w:rsidRDefault="00B8779C" w:rsidP="000810A4">
            <w:pPr>
              <w:pStyle w:val="TableText"/>
              <w:jc w:val="center"/>
              <w:rPr>
                <w:b/>
              </w:rPr>
            </w:pPr>
          </w:p>
        </w:tc>
        <w:tc>
          <w:tcPr>
            <w:tcW w:w="960" w:type="dxa"/>
            <w:tcBorders>
              <w:top w:val="nil"/>
              <w:left w:val="nil"/>
              <w:bottom w:val="single" w:sz="4" w:space="0" w:color="auto"/>
              <w:right w:val="single" w:sz="4" w:space="0" w:color="auto"/>
            </w:tcBorders>
            <w:shd w:val="clear" w:color="auto" w:fill="FFFF99"/>
            <w:noWrap/>
            <w:vAlign w:val="center"/>
            <w:hideMark/>
          </w:tcPr>
          <w:p w14:paraId="3BEC06A0" w14:textId="77777777" w:rsidR="00B8779C" w:rsidRPr="000810A4" w:rsidRDefault="00B8779C" w:rsidP="000810A4">
            <w:pPr>
              <w:pStyle w:val="TableText"/>
              <w:jc w:val="center"/>
              <w:rPr>
                <w:b/>
              </w:rPr>
            </w:pPr>
            <w:r w:rsidRPr="000810A4">
              <w:rPr>
                <w:b/>
              </w:rPr>
              <w:t>1</w:t>
            </w:r>
            <w:r w:rsidR="00466400" w:rsidRPr="000810A4">
              <w:rPr>
                <w:b/>
              </w:rPr>
              <w:t>,</w:t>
            </w:r>
            <w:r w:rsidRPr="000810A4">
              <w:rPr>
                <w:b/>
              </w:rPr>
              <w:t>447</w:t>
            </w:r>
          </w:p>
        </w:tc>
      </w:tr>
    </w:tbl>
    <w:p w14:paraId="0BAD5DCC" w14:textId="3D93BA3E" w:rsidR="00186BBC" w:rsidRDefault="00186BBC" w:rsidP="000810A4">
      <w:pPr>
        <w:pStyle w:val="Bodytextreduced"/>
      </w:pPr>
    </w:p>
    <w:p w14:paraId="14F40CCA" w14:textId="1BC75BE6" w:rsidR="00B8779C" w:rsidRPr="00B8779C" w:rsidRDefault="00B8779C" w:rsidP="000810A4">
      <w:pPr>
        <w:pStyle w:val="Tableheading"/>
        <w:rPr>
          <w:sz w:val="16"/>
        </w:rPr>
      </w:pPr>
      <w:bookmarkStart w:id="195" w:name="_Toc482552892"/>
      <w:r w:rsidRPr="005C135D">
        <w:t>Table 4.</w:t>
      </w:r>
      <w:r w:rsidR="001A07C0">
        <w:t>5</w:t>
      </w:r>
      <w:r w:rsidRPr="005C135D">
        <w:t>.</w:t>
      </w:r>
      <w:r>
        <w:tab/>
      </w:r>
      <w:r w:rsidR="00466400" w:rsidRPr="00B8779C">
        <w:t>OSTD</w:t>
      </w:r>
      <w:r w:rsidR="00466400">
        <w:t>S</w:t>
      </w:r>
      <w:r w:rsidR="00466400" w:rsidRPr="00B8779C">
        <w:t xml:space="preserve"> </w:t>
      </w:r>
      <w:r w:rsidR="00466400">
        <w:t>w</w:t>
      </w:r>
      <w:r w:rsidR="00466400" w:rsidRPr="00B8779C">
        <w:t xml:space="preserve">ithin </w:t>
      </w:r>
      <w:r w:rsidRPr="00B8779C">
        <w:t>200 m</w:t>
      </w:r>
      <w:r w:rsidR="00186BBC">
        <w:t>eters</w:t>
      </w:r>
      <w:r w:rsidRPr="00B8779C">
        <w:t xml:space="preserve"> of a </w:t>
      </w:r>
      <w:r w:rsidR="00466400">
        <w:t>s</w:t>
      </w:r>
      <w:r w:rsidR="00466400" w:rsidRPr="00B8779C">
        <w:t>tream</w:t>
      </w:r>
      <w:r w:rsidRPr="00B8779C">
        <w:t>/</w:t>
      </w:r>
      <w:r w:rsidR="00466400">
        <w:t>r</w:t>
      </w:r>
      <w:r w:rsidR="00466400" w:rsidRPr="00B8779C">
        <w:t xml:space="preserve">iver </w:t>
      </w:r>
      <w:r w:rsidRPr="00B8779C">
        <w:t xml:space="preserve">or </w:t>
      </w:r>
      <w:r w:rsidR="00466400">
        <w:t>l</w:t>
      </w:r>
      <w:r w:rsidR="00466400" w:rsidRPr="00B8779C">
        <w:t xml:space="preserve">ake </w:t>
      </w:r>
      <w:r w:rsidRPr="00B8779C">
        <w:t xml:space="preserve">in the Lake Talquin </w:t>
      </w:r>
      <w:r w:rsidR="0071147F">
        <w:t>Watershed</w:t>
      </w:r>
      <w:r w:rsidR="00466400" w:rsidRPr="00B8779C">
        <w:t xml:space="preserve"> </w:t>
      </w:r>
      <w:r w:rsidR="00183623">
        <w:t xml:space="preserve">in Florida </w:t>
      </w:r>
      <w:r w:rsidRPr="00B8779C">
        <w:t>(</w:t>
      </w:r>
      <w:r w:rsidR="008B740C">
        <w:t>Gadsden and Leon Counties</w:t>
      </w:r>
      <w:r w:rsidRPr="00B8779C">
        <w:t>), 2010</w:t>
      </w:r>
      <w:bookmarkEnd w:id="195"/>
    </w:p>
    <w:tbl>
      <w:tblPr>
        <w:tblW w:w="5960" w:type="dxa"/>
        <w:jc w:val="center"/>
        <w:tblLook w:val="04A0" w:firstRow="1" w:lastRow="0" w:firstColumn="1" w:lastColumn="0" w:noHBand="0" w:noVBand="1"/>
      </w:tblPr>
      <w:tblGrid>
        <w:gridCol w:w="2080"/>
        <w:gridCol w:w="2920"/>
        <w:gridCol w:w="960"/>
      </w:tblGrid>
      <w:tr w:rsidR="00B8779C" w:rsidRPr="00186BBC" w14:paraId="7C21403F" w14:textId="77777777" w:rsidTr="00DC2B63">
        <w:trPr>
          <w:trHeight w:val="288"/>
          <w:tblHeader/>
          <w:jc w:val="center"/>
        </w:trPr>
        <w:tc>
          <w:tcPr>
            <w:tcW w:w="208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19B6544" w14:textId="77777777" w:rsidR="00B8779C" w:rsidRPr="000810A4" w:rsidRDefault="00B8779C" w:rsidP="000810A4">
            <w:pPr>
              <w:pStyle w:val="TableText"/>
              <w:jc w:val="center"/>
              <w:rPr>
                <w:b/>
              </w:rPr>
            </w:pPr>
            <w:r w:rsidRPr="000810A4">
              <w:rPr>
                <w:b/>
              </w:rPr>
              <w:t>County</w:t>
            </w:r>
          </w:p>
        </w:tc>
        <w:tc>
          <w:tcPr>
            <w:tcW w:w="292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7188D145" w14:textId="77777777" w:rsidR="00B8779C" w:rsidRPr="000810A4" w:rsidRDefault="00B8779C" w:rsidP="000810A4">
            <w:pPr>
              <w:pStyle w:val="TableText"/>
              <w:jc w:val="center"/>
              <w:rPr>
                <w:b/>
              </w:rPr>
            </w:pPr>
            <w:r w:rsidRPr="000810A4">
              <w:rPr>
                <w:b/>
              </w:rPr>
              <w:t>OSTD</w:t>
            </w:r>
            <w:r w:rsidR="00186BBC">
              <w:rPr>
                <w:b/>
              </w:rPr>
              <w:t>S</w:t>
            </w:r>
            <w:r w:rsidRPr="000810A4">
              <w:rPr>
                <w:b/>
              </w:rPr>
              <w:t xml:space="preserve"> Type</w:t>
            </w:r>
          </w:p>
        </w:tc>
        <w:tc>
          <w:tcPr>
            <w:tcW w:w="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8D12FBD" w14:textId="77777777" w:rsidR="00B8779C" w:rsidRPr="000810A4" w:rsidRDefault="00B8779C" w:rsidP="000810A4">
            <w:pPr>
              <w:pStyle w:val="TableText"/>
              <w:jc w:val="center"/>
              <w:rPr>
                <w:b/>
              </w:rPr>
            </w:pPr>
            <w:r w:rsidRPr="000810A4">
              <w:rPr>
                <w:b/>
              </w:rPr>
              <w:t>Total</w:t>
            </w:r>
          </w:p>
        </w:tc>
      </w:tr>
      <w:tr w:rsidR="00B8779C" w:rsidRPr="00F65483" w14:paraId="4A4E0FE3"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2AAA1E1" w14:textId="77777777" w:rsidR="00B8779C" w:rsidRPr="000810A4" w:rsidRDefault="00B8779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07110B49" w14:textId="77777777" w:rsidR="00B8779C" w:rsidRPr="00F65483" w:rsidRDefault="00B8779C" w:rsidP="000810A4">
            <w:pPr>
              <w:pStyle w:val="TableText"/>
              <w:jc w:val="center"/>
            </w:pPr>
            <w:r w:rsidRPr="00F65483">
              <w:t>OSTDS Abandonment</w:t>
            </w:r>
          </w:p>
        </w:tc>
        <w:tc>
          <w:tcPr>
            <w:tcW w:w="960" w:type="dxa"/>
            <w:tcBorders>
              <w:top w:val="nil"/>
              <w:left w:val="nil"/>
              <w:bottom w:val="single" w:sz="4" w:space="0" w:color="auto"/>
              <w:right w:val="single" w:sz="4" w:space="0" w:color="auto"/>
            </w:tcBorders>
            <w:shd w:val="clear" w:color="auto" w:fill="auto"/>
            <w:noWrap/>
            <w:vAlign w:val="center"/>
            <w:hideMark/>
          </w:tcPr>
          <w:p w14:paraId="33EA9B21" w14:textId="77777777" w:rsidR="00B8779C" w:rsidRPr="00F65483" w:rsidRDefault="00B8779C" w:rsidP="000810A4">
            <w:pPr>
              <w:pStyle w:val="TableText"/>
              <w:jc w:val="center"/>
            </w:pPr>
            <w:r w:rsidRPr="00F65483">
              <w:t>9</w:t>
            </w:r>
          </w:p>
        </w:tc>
      </w:tr>
      <w:tr w:rsidR="00186BBC" w:rsidRPr="00F65483" w14:paraId="13A8ADE8"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FC45B92"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1AF9BD4B" w14:textId="77777777" w:rsidR="00186BBC" w:rsidRPr="00F65483" w:rsidRDefault="00186BBC" w:rsidP="000810A4">
            <w:pPr>
              <w:pStyle w:val="TableText"/>
              <w:jc w:val="center"/>
            </w:pPr>
            <w:r w:rsidRPr="00F65483">
              <w:t>OSTDS Existing</w:t>
            </w:r>
          </w:p>
        </w:tc>
        <w:tc>
          <w:tcPr>
            <w:tcW w:w="960" w:type="dxa"/>
            <w:tcBorders>
              <w:top w:val="nil"/>
              <w:left w:val="nil"/>
              <w:bottom w:val="single" w:sz="4" w:space="0" w:color="auto"/>
              <w:right w:val="single" w:sz="4" w:space="0" w:color="auto"/>
            </w:tcBorders>
            <w:shd w:val="clear" w:color="auto" w:fill="auto"/>
            <w:noWrap/>
            <w:vAlign w:val="center"/>
            <w:hideMark/>
          </w:tcPr>
          <w:p w14:paraId="79DFA422" w14:textId="77777777" w:rsidR="00186BBC" w:rsidRPr="00F65483" w:rsidRDefault="00186BBC" w:rsidP="000810A4">
            <w:pPr>
              <w:pStyle w:val="TableText"/>
              <w:jc w:val="center"/>
            </w:pPr>
            <w:r w:rsidRPr="00F65483">
              <w:t>206</w:t>
            </w:r>
          </w:p>
        </w:tc>
      </w:tr>
      <w:tr w:rsidR="00186BBC" w:rsidRPr="00F65483" w14:paraId="2DD1C579"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49245301"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11913046" w14:textId="77777777" w:rsidR="00186BBC" w:rsidRPr="00F65483" w:rsidRDefault="00186BBC" w:rsidP="000810A4">
            <w:pPr>
              <w:pStyle w:val="TableText"/>
              <w:jc w:val="center"/>
            </w:pPr>
            <w:r w:rsidRPr="00F65483">
              <w:t>OSTDS Existing Modification</w:t>
            </w:r>
          </w:p>
        </w:tc>
        <w:tc>
          <w:tcPr>
            <w:tcW w:w="960" w:type="dxa"/>
            <w:tcBorders>
              <w:top w:val="nil"/>
              <w:left w:val="nil"/>
              <w:bottom w:val="single" w:sz="4" w:space="0" w:color="auto"/>
              <w:right w:val="single" w:sz="4" w:space="0" w:color="auto"/>
            </w:tcBorders>
            <w:shd w:val="clear" w:color="auto" w:fill="auto"/>
            <w:noWrap/>
            <w:vAlign w:val="center"/>
            <w:hideMark/>
          </w:tcPr>
          <w:p w14:paraId="09F597EB" w14:textId="77777777" w:rsidR="00186BBC" w:rsidRPr="00F65483" w:rsidRDefault="00186BBC" w:rsidP="000810A4">
            <w:pPr>
              <w:pStyle w:val="TableText"/>
              <w:jc w:val="center"/>
            </w:pPr>
            <w:r w:rsidRPr="00F65483">
              <w:t>38</w:t>
            </w:r>
          </w:p>
        </w:tc>
      </w:tr>
      <w:tr w:rsidR="00186BBC" w:rsidRPr="00F65483" w14:paraId="4DACEF03"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63918826"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612107CC" w14:textId="77777777" w:rsidR="00186BBC" w:rsidRPr="00F65483" w:rsidRDefault="00186BBC" w:rsidP="000810A4">
            <w:pPr>
              <w:pStyle w:val="TableText"/>
              <w:jc w:val="center"/>
            </w:pPr>
            <w:r w:rsidRPr="00F65483">
              <w:t>OSTDS Existing New</w:t>
            </w:r>
          </w:p>
        </w:tc>
        <w:tc>
          <w:tcPr>
            <w:tcW w:w="960" w:type="dxa"/>
            <w:tcBorders>
              <w:top w:val="nil"/>
              <w:left w:val="nil"/>
              <w:bottom w:val="single" w:sz="4" w:space="0" w:color="auto"/>
              <w:right w:val="single" w:sz="4" w:space="0" w:color="auto"/>
            </w:tcBorders>
            <w:shd w:val="clear" w:color="auto" w:fill="auto"/>
            <w:noWrap/>
            <w:vAlign w:val="center"/>
            <w:hideMark/>
          </w:tcPr>
          <w:p w14:paraId="4B350FD3" w14:textId="77777777" w:rsidR="00186BBC" w:rsidRPr="00F65483" w:rsidRDefault="00186BBC" w:rsidP="000810A4">
            <w:pPr>
              <w:pStyle w:val="TableText"/>
              <w:jc w:val="center"/>
            </w:pPr>
            <w:r w:rsidRPr="00F65483">
              <w:t>1</w:t>
            </w:r>
          </w:p>
        </w:tc>
      </w:tr>
      <w:tr w:rsidR="00186BBC" w:rsidRPr="00F65483" w14:paraId="5387CCE8"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7E5A2C5D"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6464E9AA" w14:textId="77777777" w:rsidR="00186BBC" w:rsidRPr="00F65483" w:rsidRDefault="00186BBC" w:rsidP="000810A4">
            <w:pPr>
              <w:pStyle w:val="TableText"/>
              <w:jc w:val="center"/>
            </w:pPr>
            <w:r w:rsidRPr="00F65483">
              <w:t>OSTDS Existing Repair</w:t>
            </w:r>
          </w:p>
        </w:tc>
        <w:tc>
          <w:tcPr>
            <w:tcW w:w="960" w:type="dxa"/>
            <w:tcBorders>
              <w:top w:val="nil"/>
              <w:left w:val="nil"/>
              <w:bottom w:val="single" w:sz="4" w:space="0" w:color="auto"/>
              <w:right w:val="single" w:sz="4" w:space="0" w:color="auto"/>
            </w:tcBorders>
            <w:shd w:val="clear" w:color="auto" w:fill="auto"/>
            <w:noWrap/>
            <w:vAlign w:val="center"/>
            <w:hideMark/>
          </w:tcPr>
          <w:p w14:paraId="0E64FE98" w14:textId="77777777" w:rsidR="00186BBC" w:rsidRPr="00F65483" w:rsidRDefault="00186BBC" w:rsidP="000810A4">
            <w:pPr>
              <w:pStyle w:val="TableText"/>
              <w:jc w:val="center"/>
            </w:pPr>
            <w:r w:rsidRPr="00F65483">
              <w:t>1</w:t>
            </w:r>
          </w:p>
        </w:tc>
      </w:tr>
      <w:tr w:rsidR="00186BBC" w:rsidRPr="00F65483" w14:paraId="48595F2A"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1BCCC942"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1A51AED0" w14:textId="77777777" w:rsidR="00186BBC" w:rsidRPr="00F65483" w:rsidRDefault="00186BBC" w:rsidP="000810A4">
            <w:pPr>
              <w:pStyle w:val="TableText"/>
              <w:jc w:val="center"/>
            </w:pPr>
            <w:r w:rsidRPr="00F65483">
              <w:t>OSTDS New</w:t>
            </w:r>
          </w:p>
        </w:tc>
        <w:tc>
          <w:tcPr>
            <w:tcW w:w="960" w:type="dxa"/>
            <w:tcBorders>
              <w:top w:val="nil"/>
              <w:left w:val="nil"/>
              <w:bottom w:val="single" w:sz="4" w:space="0" w:color="auto"/>
              <w:right w:val="single" w:sz="4" w:space="0" w:color="auto"/>
            </w:tcBorders>
            <w:shd w:val="clear" w:color="auto" w:fill="auto"/>
            <w:noWrap/>
            <w:vAlign w:val="center"/>
            <w:hideMark/>
          </w:tcPr>
          <w:p w14:paraId="4AAC2021" w14:textId="77777777" w:rsidR="00186BBC" w:rsidRPr="00F65483" w:rsidRDefault="00186BBC" w:rsidP="000810A4">
            <w:pPr>
              <w:pStyle w:val="TableText"/>
              <w:jc w:val="center"/>
            </w:pPr>
            <w:r w:rsidRPr="00F65483">
              <w:t>838</w:t>
            </w:r>
          </w:p>
        </w:tc>
      </w:tr>
      <w:tr w:rsidR="00186BBC" w:rsidRPr="00F65483" w14:paraId="1009757E"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7A4AB8C"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7355D2CD" w14:textId="77777777" w:rsidR="00186BBC" w:rsidRPr="00F65483" w:rsidRDefault="00186BBC" w:rsidP="000810A4">
            <w:pPr>
              <w:pStyle w:val="TableText"/>
              <w:jc w:val="center"/>
            </w:pPr>
            <w:r w:rsidRPr="00F65483">
              <w:t>OSTDS Repair</w:t>
            </w:r>
          </w:p>
        </w:tc>
        <w:tc>
          <w:tcPr>
            <w:tcW w:w="960" w:type="dxa"/>
            <w:tcBorders>
              <w:top w:val="nil"/>
              <w:left w:val="nil"/>
              <w:bottom w:val="single" w:sz="4" w:space="0" w:color="auto"/>
              <w:right w:val="single" w:sz="4" w:space="0" w:color="auto"/>
            </w:tcBorders>
            <w:shd w:val="clear" w:color="auto" w:fill="auto"/>
            <w:noWrap/>
            <w:vAlign w:val="center"/>
            <w:hideMark/>
          </w:tcPr>
          <w:p w14:paraId="3E850479" w14:textId="77777777" w:rsidR="00186BBC" w:rsidRPr="00F65483" w:rsidRDefault="00186BBC" w:rsidP="000810A4">
            <w:pPr>
              <w:pStyle w:val="TableText"/>
              <w:jc w:val="center"/>
            </w:pPr>
            <w:r w:rsidRPr="00F65483">
              <w:t>368</w:t>
            </w:r>
          </w:p>
        </w:tc>
      </w:tr>
      <w:tr w:rsidR="00B8779C" w:rsidRPr="00F65483" w14:paraId="7B439849"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FFFF99"/>
            <w:noWrap/>
            <w:vAlign w:val="center"/>
          </w:tcPr>
          <w:p w14:paraId="55ED2CF4" w14:textId="77777777" w:rsidR="00B8779C" w:rsidRPr="000810A4" w:rsidRDefault="00144E1E" w:rsidP="000810A4">
            <w:pPr>
              <w:pStyle w:val="TableText"/>
              <w:jc w:val="center"/>
              <w:rPr>
                <w:b/>
              </w:rPr>
            </w:pPr>
            <w:r w:rsidRPr="006E40A1">
              <w:rPr>
                <w:b/>
              </w:rPr>
              <w:t>Total</w:t>
            </w:r>
            <w:r w:rsidRPr="000810A4" w:rsidDel="00186BBC">
              <w:rPr>
                <w:b/>
              </w:rPr>
              <w:t xml:space="preserve"> </w:t>
            </w:r>
          </w:p>
        </w:tc>
        <w:tc>
          <w:tcPr>
            <w:tcW w:w="2920" w:type="dxa"/>
            <w:tcBorders>
              <w:top w:val="nil"/>
              <w:left w:val="nil"/>
              <w:bottom w:val="single" w:sz="4" w:space="0" w:color="auto"/>
              <w:right w:val="single" w:sz="4" w:space="0" w:color="auto"/>
            </w:tcBorders>
            <w:shd w:val="clear" w:color="auto" w:fill="FFFF99"/>
            <w:noWrap/>
            <w:vAlign w:val="center"/>
            <w:hideMark/>
          </w:tcPr>
          <w:p w14:paraId="06E25FBD" w14:textId="77777777" w:rsidR="00B8779C" w:rsidRPr="000810A4" w:rsidRDefault="00B8779C" w:rsidP="000810A4">
            <w:pPr>
              <w:pStyle w:val="TableText"/>
              <w:jc w:val="center"/>
              <w:rPr>
                <w:b/>
              </w:rPr>
            </w:pPr>
          </w:p>
        </w:tc>
        <w:tc>
          <w:tcPr>
            <w:tcW w:w="960" w:type="dxa"/>
            <w:tcBorders>
              <w:top w:val="nil"/>
              <w:left w:val="nil"/>
              <w:bottom w:val="single" w:sz="4" w:space="0" w:color="auto"/>
              <w:right w:val="single" w:sz="4" w:space="0" w:color="auto"/>
            </w:tcBorders>
            <w:shd w:val="clear" w:color="auto" w:fill="FFFF99"/>
            <w:noWrap/>
            <w:vAlign w:val="center"/>
            <w:hideMark/>
          </w:tcPr>
          <w:p w14:paraId="357F99FF" w14:textId="77777777" w:rsidR="00B8779C" w:rsidRPr="000810A4" w:rsidRDefault="00B8779C" w:rsidP="000810A4">
            <w:pPr>
              <w:pStyle w:val="TableText"/>
              <w:jc w:val="center"/>
              <w:rPr>
                <w:b/>
              </w:rPr>
            </w:pPr>
            <w:r w:rsidRPr="000810A4">
              <w:rPr>
                <w:b/>
              </w:rPr>
              <w:t>1</w:t>
            </w:r>
            <w:r w:rsidR="00186BBC" w:rsidRPr="000810A4">
              <w:rPr>
                <w:b/>
              </w:rPr>
              <w:t>,</w:t>
            </w:r>
            <w:r w:rsidRPr="000810A4">
              <w:rPr>
                <w:b/>
              </w:rPr>
              <w:t>461</w:t>
            </w:r>
          </w:p>
        </w:tc>
      </w:tr>
    </w:tbl>
    <w:p w14:paraId="6B3621C0" w14:textId="77777777" w:rsidR="00186BBC" w:rsidRDefault="00186BBC" w:rsidP="000810A4">
      <w:pPr>
        <w:pStyle w:val="Bodytextreduced"/>
      </w:pPr>
    </w:p>
    <w:tbl>
      <w:tblPr>
        <w:tblW w:w="5960" w:type="dxa"/>
        <w:jc w:val="center"/>
        <w:tblLook w:val="04A0" w:firstRow="1" w:lastRow="0" w:firstColumn="1" w:lastColumn="0" w:noHBand="0" w:noVBand="1"/>
      </w:tblPr>
      <w:tblGrid>
        <w:gridCol w:w="2080"/>
        <w:gridCol w:w="2920"/>
        <w:gridCol w:w="960"/>
      </w:tblGrid>
      <w:tr w:rsidR="00186BBC" w:rsidRPr="00186BBC" w14:paraId="49FEC9DD" w14:textId="77777777" w:rsidTr="00DC2B63">
        <w:trPr>
          <w:trHeight w:val="288"/>
          <w:tblHeader/>
          <w:jc w:val="center"/>
        </w:trPr>
        <w:tc>
          <w:tcPr>
            <w:tcW w:w="208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6B9BF0F" w14:textId="77777777" w:rsidR="00186BBC" w:rsidRPr="000810A4" w:rsidRDefault="00186BBC" w:rsidP="000810A4">
            <w:pPr>
              <w:pStyle w:val="TableText"/>
              <w:jc w:val="center"/>
              <w:rPr>
                <w:b/>
              </w:rPr>
            </w:pPr>
            <w:r w:rsidRPr="000810A4">
              <w:rPr>
                <w:b/>
              </w:rPr>
              <w:t>County</w:t>
            </w:r>
          </w:p>
        </w:tc>
        <w:tc>
          <w:tcPr>
            <w:tcW w:w="292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6EE3631C" w14:textId="77777777" w:rsidR="00186BBC" w:rsidRPr="000810A4" w:rsidRDefault="00186BBC" w:rsidP="000810A4">
            <w:pPr>
              <w:pStyle w:val="TableText"/>
              <w:jc w:val="center"/>
              <w:rPr>
                <w:b/>
              </w:rPr>
            </w:pPr>
            <w:r w:rsidRPr="000810A4">
              <w:rPr>
                <w:b/>
              </w:rPr>
              <w:t>OSTDS Type</w:t>
            </w:r>
          </w:p>
        </w:tc>
        <w:tc>
          <w:tcPr>
            <w:tcW w:w="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45E2003" w14:textId="77777777" w:rsidR="00186BBC" w:rsidRPr="000810A4" w:rsidRDefault="00186BBC" w:rsidP="000810A4">
            <w:pPr>
              <w:pStyle w:val="TableText"/>
              <w:jc w:val="center"/>
              <w:rPr>
                <w:b/>
              </w:rPr>
            </w:pPr>
            <w:r w:rsidRPr="000810A4">
              <w:rPr>
                <w:b/>
              </w:rPr>
              <w:t>Total</w:t>
            </w:r>
          </w:p>
        </w:tc>
      </w:tr>
      <w:tr w:rsidR="00B8779C" w:rsidRPr="00F65483" w14:paraId="617DC650"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4E92F4A8" w14:textId="77777777" w:rsidR="00B8779C" w:rsidRPr="000810A4" w:rsidRDefault="00B8779C" w:rsidP="000810A4">
            <w:pPr>
              <w:pStyle w:val="TableText"/>
              <w:jc w:val="center"/>
              <w:rPr>
                <w:b/>
              </w:rPr>
            </w:pPr>
            <w:r w:rsidRPr="000810A4">
              <w:rPr>
                <w:b/>
              </w:rPr>
              <w:t>Leon</w:t>
            </w:r>
          </w:p>
        </w:tc>
        <w:tc>
          <w:tcPr>
            <w:tcW w:w="2920" w:type="dxa"/>
            <w:tcBorders>
              <w:top w:val="nil"/>
              <w:left w:val="nil"/>
              <w:bottom w:val="single" w:sz="4" w:space="0" w:color="auto"/>
              <w:right w:val="single" w:sz="4" w:space="0" w:color="auto"/>
            </w:tcBorders>
            <w:shd w:val="clear" w:color="auto" w:fill="auto"/>
            <w:noWrap/>
            <w:vAlign w:val="center"/>
            <w:hideMark/>
          </w:tcPr>
          <w:p w14:paraId="76C0B4E8" w14:textId="77777777" w:rsidR="00B8779C" w:rsidRPr="00F65483" w:rsidRDefault="00B8779C" w:rsidP="000810A4">
            <w:pPr>
              <w:pStyle w:val="TableText"/>
              <w:jc w:val="center"/>
            </w:pPr>
            <w:r w:rsidRPr="00F65483">
              <w:t>OSTDS Abandonment</w:t>
            </w:r>
          </w:p>
        </w:tc>
        <w:tc>
          <w:tcPr>
            <w:tcW w:w="960" w:type="dxa"/>
            <w:tcBorders>
              <w:top w:val="nil"/>
              <w:left w:val="nil"/>
              <w:bottom w:val="single" w:sz="4" w:space="0" w:color="auto"/>
              <w:right w:val="single" w:sz="4" w:space="0" w:color="auto"/>
            </w:tcBorders>
            <w:shd w:val="clear" w:color="auto" w:fill="auto"/>
            <w:noWrap/>
            <w:vAlign w:val="center"/>
            <w:hideMark/>
          </w:tcPr>
          <w:p w14:paraId="59E92D5A" w14:textId="77777777" w:rsidR="00B8779C" w:rsidRPr="00F65483" w:rsidRDefault="00B8779C" w:rsidP="000810A4">
            <w:pPr>
              <w:pStyle w:val="TableText"/>
              <w:jc w:val="center"/>
            </w:pPr>
            <w:r w:rsidRPr="00F65483">
              <w:t>5</w:t>
            </w:r>
          </w:p>
        </w:tc>
      </w:tr>
      <w:tr w:rsidR="00186BBC" w:rsidRPr="00F65483" w14:paraId="36307CB9"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312DC521" w14:textId="77777777" w:rsidR="00186BBC" w:rsidRPr="000810A4" w:rsidRDefault="00186BBC" w:rsidP="000810A4">
            <w:pPr>
              <w:pStyle w:val="TableText"/>
              <w:jc w:val="center"/>
              <w:rPr>
                <w:b/>
              </w:rPr>
            </w:pPr>
            <w:r w:rsidRPr="000810A4">
              <w:rPr>
                <w:b/>
              </w:rPr>
              <w:t>Leon</w:t>
            </w:r>
          </w:p>
        </w:tc>
        <w:tc>
          <w:tcPr>
            <w:tcW w:w="2920" w:type="dxa"/>
            <w:tcBorders>
              <w:top w:val="nil"/>
              <w:left w:val="nil"/>
              <w:bottom w:val="single" w:sz="4" w:space="0" w:color="auto"/>
              <w:right w:val="single" w:sz="4" w:space="0" w:color="auto"/>
            </w:tcBorders>
            <w:shd w:val="clear" w:color="auto" w:fill="auto"/>
            <w:noWrap/>
            <w:vAlign w:val="center"/>
            <w:hideMark/>
          </w:tcPr>
          <w:p w14:paraId="43F04334" w14:textId="77777777" w:rsidR="00186BBC" w:rsidRPr="00F65483" w:rsidRDefault="00186BBC" w:rsidP="000810A4">
            <w:pPr>
              <w:pStyle w:val="TableText"/>
              <w:jc w:val="center"/>
            </w:pPr>
            <w:r w:rsidRPr="00F65483">
              <w:t>OSTDS Existing</w:t>
            </w:r>
          </w:p>
        </w:tc>
        <w:tc>
          <w:tcPr>
            <w:tcW w:w="960" w:type="dxa"/>
            <w:tcBorders>
              <w:top w:val="nil"/>
              <w:left w:val="nil"/>
              <w:bottom w:val="single" w:sz="4" w:space="0" w:color="auto"/>
              <w:right w:val="single" w:sz="4" w:space="0" w:color="auto"/>
            </w:tcBorders>
            <w:shd w:val="clear" w:color="auto" w:fill="auto"/>
            <w:noWrap/>
            <w:vAlign w:val="center"/>
            <w:hideMark/>
          </w:tcPr>
          <w:p w14:paraId="734EEEEA" w14:textId="77777777" w:rsidR="00186BBC" w:rsidRPr="00F65483" w:rsidRDefault="00186BBC" w:rsidP="000810A4">
            <w:pPr>
              <w:pStyle w:val="TableText"/>
              <w:jc w:val="center"/>
            </w:pPr>
            <w:r w:rsidRPr="00F65483">
              <w:t>114</w:t>
            </w:r>
          </w:p>
        </w:tc>
      </w:tr>
      <w:tr w:rsidR="00186BBC" w:rsidRPr="00F65483" w14:paraId="5975B411"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7D2D8677" w14:textId="77777777" w:rsidR="00186BBC" w:rsidRPr="000810A4" w:rsidRDefault="00186BBC" w:rsidP="000810A4">
            <w:pPr>
              <w:pStyle w:val="TableText"/>
              <w:jc w:val="center"/>
              <w:rPr>
                <w:b/>
              </w:rPr>
            </w:pPr>
            <w:r w:rsidRPr="000810A4">
              <w:rPr>
                <w:b/>
              </w:rPr>
              <w:t>Leon</w:t>
            </w:r>
          </w:p>
        </w:tc>
        <w:tc>
          <w:tcPr>
            <w:tcW w:w="2920" w:type="dxa"/>
            <w:tcBorders>
              <w:top w:val="nil"/>
              <w:left w:val="nil"/>
              <w:bottom w:val="single" w:sz="4" w:space="0" w:color="auto"/>
              <w:right w:val="single" w:sz="4" w:space="0" w:color="auto"/>
            </w:tcBorders>
            <w:shd w:val="clear" w:color="auto" w:fill="auto"/>
            <w:noWrap/>
            <w:vAlign w:val="center"/>
            <w:hideMark/>
          </w:tcPr>
          <w:p w14:paraId="568C8B73" w14:textId="77777777" w:rsidR="00186BBC" w:rsidRPr="00F65483" w:rsidRDefault="00186BBC" w:rsidP="000810A4">
            <w:pPr>
              <w:pStyle w:val="TableText"/>
              <w:jc w:val="center"/>
            </w:pPr>
            <w:r w:rsidRPr="00F65483">
              <w:t>OSTDS Existing Modification</w:t>
            </w:r>
          </w:p>
        </w:tc>
        <w:tc>
          <w:tcPr>
            <w:tcW w:w="960" w:type="dxa"/>
            <w:tcBorders>
              <w:top w:val="nil"/>
              <w:left w:val="nil"/>
              <w:bottom w:val="single" w:sz="4" w:space="0" w:color="auto"/>
              <w:right w:val="single" w:sz="4" w:space="0" w:color="auto"/>
            </w:tcBorders>
            <w:shd w:val="clear" w:color="auto" w:fill="auto"/>
            <w:noWrap/>
            <w:vAlign w:val="center"/>
            <w:hideMark/>
          </w:tcPr>
          <w:p w14:paraId="68CE9D4E" w14:textId="77777777" w:rsidR="00186BBC" w:rsidRPr="00F65483" w:rsidRDefault="00186BBC" w:rsidP="000810A4">
            <w:pPr>
              <w:pStyle w:val="TableText"/>
              <w:jc w:val="center"/>
            </w:pPr>
            <w:r w:rsidRPr="00F65483">
              <w:t>10</w:t>
            </w:r>
          </w:p>
        </w:tc>
      </w:tr>
      <w:tr w:rsidR="00186BBC" w:rsidRPr="00F65483" w14:paraId="0979E46E"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1389DE40" w14:textId="77777777" w:rsidR="00186BBC" w:rsidRPr="000810A4" w:rsidRDefault="00186BBC" w:rsidP="000810A4">
            <w:pPr>
              <w:pStyle w:val="TableText"/>
              <w:jc w:val="center"/>
              <w:rPr>
                <w:b/>
              </w:rPr>
            </w:pPr>
            <w:r w:rsidRPr="000810A4">
              <w:rPr>
                <w:b/>
              </w:rPr>
              <w:t>Leon</w:t>
            </w:r>
          </w:p>
        </w:tc>
        <w:tc>
          <w:tcPr>
            <w:tcW w:w="2920" w:type="dxa"/>
            <w:tcBorders>
              <w:top w:val="nil"/>
              <w:left w:val="nil"/>
              <w:bottom w:val="single" w:sz="4" w:space="0" w:color="auto"/>
              <w:right w:val="single" w:sz="4" w:space="0" w:color="auto"/>
            </w:tcBorders>
            <w:shd w:val="clear" w:color="auto" w:fill="auto"/>
            <w:noWrap/>
            <w:vAlign w:val="center"/>
            <w:hideMark/>
          </w:tcPr>
          <w:p w14:paraId="2B1FEA35" w14:textId="77777777" w:rsidR="00186BBC" w:rsidRPr="00F65483" w:rsidRDefault="00186BBC" w:rsidP="000810A4">
            <w:pPr>
              <w:pStyle w:val="TableText"/>
              <w:jc w:val="center"/>
            </w:pPr>
            <w:r w:rsidRPr="00F65483">
              <w:t>OSTDS New</w:t>
            </w:r>
          </w:p>
        </w:tc>
        <w:tc>
          <w:tcPr>
            <w:tcW w:w="960" w:type="dxa"/>
            <w:tcBorders>
              <w:top w:val="nil"/>
              <w:left w:val="nil"/>
              <w:bottom w:val="single" w:sz="4" w:space="0" w:color="auto"/>
              <w:right w:val="single" w:sz="4" w:space="0" w:color="auto"/>
            </w:tcBorders>
            <w:shd w:val="clear" w:color="auto" w:fill="auto"/>
            <w:noWrap/>
            <w:vAlign w:val="center"/>
            <w:hideMark/>
          </w:tcPr>
          <w:p w14:paraId="0268CC7F" w14:textId="77777777" w:rsidR="00186BBC" w:rsidRPr="00F65483" w:rsidRDefault="00186BBC" w:rsidP="000810A4">
            <w:pPr>
              <w:pStyle w:val="TableText"/>
              <w:jc w:val="center"/>
            </w:pPr>
            <w:r w:rsidRPr="00F65483">
              <w:t>273</w:t>
            </w:r>
          </w:p>
        </w:tc>
      </w:tr>
      <w:tr w:rsidR="00186BBC" w:rsidRPr="00F65483" w14:paraId="7AC5E830"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43CFD99" w14:textId="77777777" w:rsidR="00186BBC" w:rsidRPr="000810A4" w:rsidRDefault="00186BBC" w:rsidP="000810A4">
            <w:pPr>
              <w:pStyle w:val="TableText"/>
              <w:jc w:val="center"/>
              <w:rPr>
                <w:b/>
              </w:rPr>
            </w:pPr>
            <w:r w:rsidRPr="000810A4">
              <w:rPr>
                <w:b/>
              </w:rPr>
              <w:t>Leon</w:t>
            </w:r>
          </w:p>
        </w:tc>
        <w:tc>
          <w:tcPr>
            <w:tcW w:w="2920" w:type="dxa"/>
            <w:tcBorders>
              <w:top w:val="nil"/>
              <w:left w:val="nil"/>
              <w:bottom w:val="single" w:sz="4" w:space="0" w:color="auto"/>
              <w:right w:val="single" w:sz="4" w:space="0" w:color="auto"/>
            </w:tcBorders>
            <w:shd w:val="clear" w:color="auto" w:fill="auto"/>
            <w:noWrap/>
            <w:vAlign w:val="center"/>
            <w:hideMark/>
          </w:tcPr>
          <w:p w14:paraId="52D99271" w14:textId="77777777" w:rsidR="00186BBC" w:rsidRPr="00F65483" w:rsidRDefault="00186BBC" w:rsidP="000810A4">
            <w:pPr>
              <w:pStyle w:val="TableText"/>
              <w:jc w:val="center"/>
            </w:pPr>
            <w:r w:rsidRPr="00F65483">
              <w:t>OSTDS Repair</w:t>
            </w:r>
          </w:p>
        </w:tc>
        <w:tc>
          <w:tcPr>
            <w:tcW w:w="960" w:type="dxa"/>
            <w:tcBorders>
              <w:top w:val="nil"/>
              <w:left w:val="nil"/>
              <w:bottom w:val="single" w:sz="4" w:space="0" w:color="auto"/>
              <w:right w:val="single" w:sz="4" w:space="0" w:color="auto"/>
            </w:tcBorders>
            <w:shd w:val="clear" w:color="auto" w:fill="auto"/>
            <w:noWrap/>
            <w:vAlign w:val="center"/>
            <w:hideMark/>
          </w:tcPr>
          <w:p w14:paraId="7FD3C8A9" w14:textId="77777777" w:rsidR="00186BBC" w:rsidRPr="00F65483" w:rsidRDefault="00186BBC" w:rsidP="000810A4">
            <w:pPr>
              <w:pStyle w:val="TableText"/>
              <w:jc w:val="center"/>
            </w:pPr>
            <w:r w:rsidRPr="00F65483">
              <w:t>338</w:t>
            </w:r>
          </w:p>
        </w:tc>
      </w:tr>
      <w:tr w:rsidR="00B8779C" w:rsidRPr="00186BBC" w14:paraId="555DCAEE" w14:textId="77777777" w:rsidTr="00DC2B63">
        <w:trPr>
          <w:trHeight w:val="288"/>
          <w:tblHeader/>
          <w:jc w:val="center"/>
        </w:trPr>
        <w:tc>
          <w:tcPr>
            <w:tcW w:w="2080" w:type="dxa"/>
            <w:tcBorders>
              <w:top w:val="nil"/>
              <w:left w:val="single" w:sz="4" w:space="0" w:color="auto"/>
              <w:bottom w:val="single" w:sz="4" w:space="0" w:color="auto"/>
              <w:right w:val="single" w:sz="4" w:space="0" w:color="auto"/>
            </w:tcBorders>
            <w:shd w:val="clear" w:color="auto" w:fill="FFFF99"/>
            <w:noWrap/>
            <w:vAlign w:val="center"/>
          </w:tcPr>
          <w:p w14:paraId="15696FC1" w14:textId="77777777" w:rsidR="00B8779C" w:rsidRPr="000810A4" w:rsidRDefault="00144E1E" w:rsidP="000810A4">
            <w:pPr>
              <w:pStyle w:val="TableText"/>
              <w:jc w:val="center"/>
              <w:rPr>
                <w:b/>
              </w:rPr>
            </w:pPr>
            <w:r w:rsidRPr="009566CE">
              <w:rPr>
                <w:b/>
              </w:rPr>
              <w:t>Total</w:t>
            </w:r>
            <w:r w:rsidRPr="000810A4" w:rsidDel="00186BBC">
              <w:rPr>
                <w:b/>
              </w:rPr>
              <w:t xml:space="preserve"> </w:t>
            </w:r>
          </w:p>
        </w:tc>
        <w:tc>
          <w:tcPr>
            <w:tcW w:w="2920" w:type="dxa"/>
            <w:tcBorders>
              <w:top w:val="nil"/>
              <w:left w:val="nil"/>
              <w:bottom w:val="single" w:sz="4" w:space="0" w:color="auto"/>
              <w:right w:val="single" w:sz="4" w:space="0" w:color="auto"/>
            </w:tcBorders>
            <w:shd w:val="clear" w:color="auto" w:fill="FFFF99"/>
            <w:noWrap/>
            <w:vAlign w:val="center"/>
            <w:hideMark/>
          </w:tcPr>
          <w:p w14:paraId="08F0EB66" w14:textId="77777777" w:rsidR="00B8779C" w:rsidRPr="000810A4" w:rsidRDefault="00B8779C" w:rsidP="000810A4">
            <w:pPr>
              <w:pStyle w:val="TableText"/>
              <w:jc w:val="center"/>
              <w:rPr>
                <w:b/>
              </w:rPr>
            </w:pPr>
          </w:p>
        </w:tc>
        <w:tc>
          <w:tcPr>
            <w:tcW w:w="960" w:type="dxa"/>
            <w:tcBorders>
              <w:top w:val="nil"/>
              <w:left w:val="nil"/>
              <w:bottom w:val="single" w:sz="4" w:space="0" w:color="auto"/>
              <w:right w:val="single" w:sz="4" w:space="0" w:color="auto"/>
            </w:tcBorders>
            <w:shd w:val="clear" w:color="auto" w:fill="FFFF99"/>
            <w:noWrap/>
            <w:vAlign w:val="center"/>
            <w:hideMark/>
          </w:tcPr>
          <w:p w14:paraId="1D8368F2" w14:textId="77777777" w:rsidR="00B8779C" w:rsidRPr="000810A4" w:rsidRDefault="00B8779C" w:rsidP="000810A4">
            <w:pPr>
              <w:pStyle w:val="TableText"/>
              <w:jc w:val="center"/>
              <w:rPr>
                <w:b/>
              </w:rPr>
            </w:pPr>
            <w:r w:rsidRPr="000810A4">
              <w:rPr>
                <w:b/>
              </w:rPr>
              <w:t>740</w:t>
            </w:r>
          </w:p>
        </w:tc>
      </w:tr>
    </w:tbl>
    <w:p w14:paraId="28B4598E" w14:textId="77777777" w:rsidR="00186BBC" w:rsidRDefault="00186BBC">
      <w:pPr>
        <w:rPr>
          <w:rFonts w:ascii="Times New Roman" w:hAnsi="Times New Roman"/>
          <w:sz w:val="16"/>
        </w:rPr>
      </w:pPr>
      <w:r>
        <w:br w:type="page"/>
      </w:r>
    </w:p>
    <w:p w14:paraId="29DC57C8" w14:textId="57233850" w:rsidR="00C923E8" w:rsidRDefault="00C923E8" w:rsidP="0067391A">
      <w:pPr>
        <w:pStyle w:val="Heading1"/>
        <w:keepNext w:val="0"/>
        <w:spacing w:before="240" w:after="240"/>
        <w:ind w:left="1980" w:hanging="1980"/>
      </w:pPr>
      <w:bookmarkStart w:id="196" w:name="_Toc70926605"/>
      <w:bookmarkStart w:id="197" w:name="_Toc71004543"/>
      <w:bookmarkStart w:id="198" w:name="_Toc71004592"/>
      <w:bookmarkStart w:id="199" w:name="_Toc71004623"/>
      <w:bookmarkStart w:id="200" w:name="_Toc71004723"/>
      <w:bookmarkStart w:id="201" w:name="_Toc71005133"/>
      <w:bookmarkStart w:id="202" w:name="_Toc75943283"/>
      <w:bookmarkStart w:id="203" w:name="_Toc193850871"/>
      <w:bookmarkStart w:id="204" w:name="_Toc255559373"/>
      <w:bookmarkStart w:id="205" w:name="_Toc456122967"/>
      <w:bookmarkStart w:id="206" w:name="_Toc193850878"/>
      <w:bookmarkStart w:id="207" w:name="_Toc525112996"/>
      <w:bookmarkStart w:id="208" w:name="_Toc482704159"/>
      <w:bookmarkEnd w:id="181"/>
      <w:bookmarkEnd w:id="182"/>
      <w:bookmarkEnd w:id="183"/>
      <w:bookmarkEnd w:id="184"/>
      <w:bookmarkEnd w:id="185"/>
      <w:r>
        <w:lastRenderedPageBreak/>
        <w:t>Chapter 5:</w:t>
      </w:r>
      <w:r w:rsidR="0009414F">
        <w:t xml:space="preserve"> </w:t>
      </w:r>
      <w:r>
        <w:t>D</w:t>
      </w:r>
      <w:r w:rsidR="00850D5F">
        <w:t>etermination of Assimilative Capacity</w:t>
      </w:r>
      <w:bookmarkEnd w:id="196"/>
      <w:bookmarkEnd w:id="197"/>
      <w:bookmarkEnd w:id="198"/>
      <w:bookmarkEnd w:id="199"/>
      <w:bookmarkEnd w:id="200"/>
      <w:bookmarkEnd w:id="201"/>
      <w:bookmarkEnd w:id="202"/>
      <w:bookmarkEnd w:id="203"/>
      <w:bookmarkEnd w:id="204"/>
      <w:bookmarkEnd w:id="205"/>
      <w:bookmarkEnd w:id="208"/>
    </w:p>
    <w:p w14:paraId="05205A2B" w14:textId="77777777" w:rsidR="00D22215" w:rsidRPr="00A34A2B" w:rsidRDefault="00C3233F" w:rsidP="00EC107B">
      <w:pPr>
        <w:pStyle w:val="Heading2"/>
      </w:pPr>
      <w:bookmarkStart w:id="209" w:name="Chapter5"/>
      <w:bookmarkStart w:id="210" w:name="_Toc362592739"/>
      <w:bookmarkStart w:id="211" w:name="_Toc414004636"/>
      <w:bookmarkStart w:id="212" w:name="_Toc456122968"/>
      <w:bookmarkStart w:id="213" w:name="_Toc482704160"/>
      <w:bookmarkEnd w:id="209"/>
      <w:r w:rsidRPr="00A34A2B">
        <w:t>5.</w:t>
      </w:r>
      <w:r w:rsidR="00C4514F">
        <w:t>1</w:t>
      </w:r>
      <w:r w:rsidR="00F7081E">
        <w:tab/>
      </w:r>
      <w:r w:rsidRPr="00A34A2B">
        <w:t>TMDL</w:t>
      </w:r>
      <w:r w:rsidR="00D22215" w:rsidRPr="00A34A2B">
        <w:t xml:space="preserve"> Development </w:t>
      </w:r>
      <w:bookmarkEnd w:id="210"/>
      <w:r w:rsidRPr="00A34A2B">
        <w:t>Process</w:t>
      </w:r>
      <w:r w:rsidR="00F90AAD">
        <w:t>—</w:t>
      </w:r>
      <w:r w:rsidR="00D22215" w:rsidRPr="00A34A2B">
        <w:t>Establishing Nutrient Targets</w:t>
      </w:r>
      <w:bookmarkEnd w:id="211"/>
      <w:bookmarkEnd w:id="212"/>
      <w:bookmarkEnd w:id="213"/>
    </w:p>
    <w:p w14:paraId="452FD42D" w14:textId="5F62A4D0" w:rsidR="00C4514F" w:rsidRPr="009242A8" w:rsidRDefault="00BF49F1" w:rsidP="004B737F">
      <w:pPr>
        <w:pStyle w:val="BodyText1"/>
        <w:rPr>
          <w:rFonts w:cs="Arial"/>
        </w:rPr>
      </w:pPr>
      <w:r>
        <w:rPr>
          <w:color w:val="000000"/>
        </w:rPr>
        <w:t xml:space="preserve">The EPA report </w:t>
      </w:r>
      <w:r w:rsidR="00211C3F">
        <w:rPr>
          <w:color w:val="000000"/>
        </w:rPr>
        <w:t>Lake Talquin Modeling Report_V8</w:t>
      </w:r>
      <w:r w:rsidR="00E278D8">
        <w:rPr>
          <w:color w:val="000000"/>
        </w:rPr>
        <w:t xml:space="preserve"> (EPA Modeling Report)</w:t>
      </w:r>
      <w:r>
        <w:rPr>
          <w:color w:val="000000"/>
        </w:rPr>
        <w:t>, documents the calibration for version 8 and the differences between version 6 and version 8.</w:t>
      </w:r>
      <w:r w:rsidR="00F7219D">
        <w:rPr>
          <w:color w:val="000000"/>
        </w:rPr>
        <w:t xml:space="preserve"> </w:t>
      </w:r>
      <w:r w:rsidR="00875848">
        <w:t>For this TMDL</w:t>
      </w:r>
      <w:r w:rsidR="00186BBC">
        <w:t xml:space="preserve"> analysis</w:t>
      </w:r>
      <w:r w:rsidR="00875848">
        <w:t xml:space="preserve">, </w:t>
      </w:r>
      <w:r w:rsidR="00047C8F">
        <w:t>the</w:t>
      </w:r>
      <w:r w:rsidR="00AF59A4">
        <w:t xml:space="preserve"> version 8</w:t>
      </w:r>
      <w:r w:rsidR="00047C8F">
        <w:t xml:space="preserve"> </w:t>
      </w:r>
      <w:r w:rsidR="00696911">
        <w:t>calibrated model was used to develop a</w:t>
      </w:r>
      <w:r w:rsidR="00410A8F">
        <w:t xml:space="preserve"> </w:t>
      </w:r>
      <w:r w:rsidR="00410A8F">
        <w:rPr>
          <w:iCs/>
        </w:rPr>
        <w:t>model</w:t>
      </w:r>
      <w:r w:rsidR="008B740C">
        <w:rPr>
          <w:iCs/>
        </w:rPr>
        <w:t>-</w:t>
      </w:r>
      <w:r w:rsidR="00410A8F">
        <w:rPr>
          <w:iCs/>
        </w:rPr>
        <w:t xml:space="preserve">based prediction to </w:t>
      </w:r>
      <w:r w:rsidR="003A13EB">
        <w:rPr>
          <w:iCs/>
        </w:rPr>
        <w:t xml:space="preserve">estimate </w:t>
      </w:r>
      <w:r w:rsidR="00410A8F">
        <w:rPr>
          <w:iCs/>
        </w:rPr>
        <w:t xml:space="preserve">the </w:t>
      </w:r>
      <w:r w:rsidR="009739BC">
        <w:rPr>
          <w:iCs/>
        </w:rPr>
        <w:t xml:space="preserve">in-lake </w:t>
      </w:r>
      <w:r w:rsidR="00410A8F">
        <w:rPr>
          <w:iCs/>
        </w:rPr>
        <w:t xml:space="preserve">nutrient concentrations </w:t>
      </w:r>
      <w:r w:rsidR="009739BC">
        <w:rPr>
          <w:iCs/>
        </w:rPr>
        <w:t xml:space="preserve">and watershed nutrient loadings </w:t>
      </w:r>
      <w:r w:rsidR="00410A8F">
        <w:rPr>
          <w:iCs/>
        </w:rPr>
        <w:t>necessary to achieve a</w:t>
      </w:r>
      <w:r w:rsidR="007D19CA">
        <w:rPr>
          <w:iCs/>
        </w:rPr>
        <w:t xml:space="preserve">n </w:t>
      </w:r>
      <w:r w:rsidR="00324FB1">
        <w:rPr>
          <w:iCs/>
        </w:rPr>
        <w:t xml:space="preserve">AGM </w:t>
      </w:r>
      <w:r w:rsidR="00E01E30" w:rsidRPr="00287654">
        <w:t xml:space="preserve">chlorophyll </w:t>
      </w:r>
      <w:r w:rsidR="00E01E30" w:rsidRPr="009464DE">
        <w:rPr>
          <w:i/>
        </w:rPr>
        <w:t>a</w:t>
      </w:r>
      <w:r w:rsidR="007D19CA" w:rsidDel="00035F85">
        <w:rPr>
          <w:iCs/>
        </w:rPr>
        <w:t xml:space="preserve"> </w:t>
      </w:r>
      <w:r w:rsidR="00410A8F">
        <w:rPr>
          <w:iCs/>
        </w:rPr>
        <w:t xml:space="preserve">concentration </w:t>
      </w:r>
      <w:r w:rsidR="009739BC">
        <w:rPr>
          <w:iCs/>
        </w:rPr>
        <w:t>no greater than</w:t>
      </w:r>
      <w:r w:rsidR="00410A8F">
        <w:rPr>
          <w:iCs/>
        </w:rPr>
        <w:t xml:space="preserve"> 20 </w:t>
      </w:r>
      <w:r w:rsidR="00410A8F">
        <w:rPr>
          <w:rFonts w:cs="Arial"/>
          <w:iCs/>
        </w:rPr>
        <w:t>µ</w:t>
      </w:r>
      <w:r w:rsidR="00410A8F">
        <w:rPr>
          <w:iCs/>
        </w:rPr>
        <w:t>g/L</w:t>
      </w:r>
      <w:r w:rsidR="009739BC">
        <w:rPr>
          <w:iCs/>
        </w:rPr>
        <w:t xml:space="preserve"> in any year of the modeled period</w:t>
      </w:r>
      <w:r w:rsidR="00410A8F">
        <w:rPr>
          <w:iCs/>
        </w:rPr>
        <w:t>.</w:t>
      </w:r>
      <w:r w:rsidR="00C35D0C">
        <w:rPr>
          <w:iCs/>
        </w:rPr>
        <w:t xml:space="preserve"> All modeling efforts have varying degrees of uncertainty that result from data limitations for calibration, assumptions made while parameterizing the models, and model imitations representing small spatial or temporal scales.</w:t>
      </w:r>
      <w:r w:rsidR="00F7219D">
        <w:rPr>
          <w:iCs/>
        </w:rPr>
        <w:t xml:space="preserve"> </w:t>
      </w:r>
      <w:r w:rsidR="00E4717C">
        <w:rPr>
          <w:iCs/>
        </w:rPr>
        <w:t xml:space="preserve">DEP </w:t>
      </w:r>
      <w:r w:rsidR="00C35D0C">
        <w:rPr>
          <w:iCs/>
        </w:rPr>
        <w:t>is confident that the</w:t>
      </w:r>
      <w:r w:rsidR="00AC71C0">
        <w:rPr>
          <w:iCs/>
        </w:rPr>
        <w:t xml:space="preserve"> </w:t>
      </w:r>
      <w:r w:rsidR="00C35D0C">
        <w:rPr>
          <w:iCs/>
        </w:rPr>
        <w:t>models used to develop these TMDLs, as calibrated, are suitable for the temporal and subbasin spatial scale used to develop the TMDLs.</w:t>
      </w:r>
    </w:p>
    <w:p w14:paraId="56EB90CC" w14:textId="77777777" w:rsidR="00064649" w:rsidRPr="00EF7D42" w:rsidRDefault="00466400" w:rsidP="000810A4">
      <w:pPr>
        <w:pStyle w:val="Heading3"/>
      </w:pPr>
      <w:bookmarkStart w:id="214" w:name="_Toc456122969"/>
      <w:r>
        <w:t xml:space="preserve">5.1.1 </w:t>
      </w:r>
      <w:r w:rsidR="00064649" w:rsidRPr="00EF7D42">
        <w:t>Modeled Approach</w:t>
      </w:r>
      <w:bookmarkEnd w:id="214"/>
    </w:p>
    <w:p w14:paraId="261EC2C5" w14:textId="2F1631D6" w:rsidR="009A49B5" w:rsidRDefault="009739BC" w:rsidP="004B737F">
      <w:pPr>
        <w:pStyle w:val="BodyText1"/>
      </w:pPr>
      <w:r>
        <w:t>Once the</w:t>
      </w:r>
      <w:r w:rsidR="00810D7B">
        <w:t xml:space="preserve"> models were satisfactorily</w:t>
      </w:r>
      <w:r>
        <w:t xml:space="preserve"> </w:t>
      </w:r>
      <w:r w:rsidR="00810D7B">
        <w:t>ca</w:t>
      </w:r>
      <w:r>
        <w:t xml:space="preserve">librated, </w:t>
      </w:r>
      <w:r w:rsidR="00466400">
        <w:t>DEP</w:t>
      </w:r>
      <w:r>
        <w:t xml:space="preserve"> </w:t>
      </w:r>
      <w:r w:rsidR="00810D7B">
        <w:t xml:space="preserve">and </w:t>
      </w:r>
      <w:r w:rsidR="00466400">
        <w:t xml:space="preserve">the </w:t>
      </w:r>
      <w:r w:rsidR="00810D7B">
        <w:t xml:space="preserve">EPA </w:t>
      </w:r>
      <w:r w:rsidR="00F837B1">
        <w:t xml:space="preserve">provided the </w:t>
      </w:r>
      <w:r w:rsidR="00810D7B">
        <w:t xml:space="preserve">calibrated model </w:t>
      </w:r>
      <w:r w:rsidR="00F837B1">
        <w:t xml:space="preserve">to stakeholders </w:t>
      </w:r>
      <w:r w:rsidR="00810D7B">
        <w:t xml:space="preserve">and </w:t>
      </w:r>
      <w:r w:rsidR="00F837B1">
        <w:t>u</w:t>
      </w:r>
      <w:r w:rsidR="008B740C">
        <w:t>s</w:t>
      </w:r>
      <w:r w:rsidR="00F837B1">
        <w:t>ed the approach</w:t>
      </w:r>
      <w:r>
        <w:t xml:space="preserve"> for developing the nutrient TMDLs </w:t>
      </w:r>
      <w:r w:rsidR="00F837B1">
        <w:t xml:space="preserve">presented </w:t>
      </w:r>
      <w:r>
        <w:t>at public workshop</w:t>
      </w:r>
      <w:r w:rsidR="004B0837">
        <w:t>s</w:t>
      </w:r>
      <w:r>
        <w:t xml:space="preserve"> in July 201</w:t>
      </w:r>
      <w:r w:rsidR="00F837B1">
        <w:t>6 and July 2017</w:t>
      </w:r>
      <w:r>
        <w:t>.</w:t>
      </w:r>
      <w:r w:rsidR="0009414F">
        <w:t xml:space="preserve"> </w:t>
      </w:r>
      <w:r w:rsidR="00810D7B">
        <w:t xml:space="preserve">The approach </w:t>
      </w:r>
      <w:r w:rsidR="00183623">
        <w:t xml:space="preserve">was </w:t>
      </w:r>
      <w:r w:rsidR="00186BBC">
        <w:t>as follows:</w:t>
      </w:r>
    </w:p>
    <w:p w14:paraId="0522BF2F" w14:textId="6864F946" w:rsidR="009A49B5" w:rsidRPr="009A49B5" w:rsidRDefault="00183623" w:rsidP="000810A4">
      <w:pPr>
        <w:pStyle w:val="ListBullet1"/>
      </w:pPr>
      <w:r>
        <w:t>A</w:t>
      </w:r>
      <w:r w:rsidR="00324FB1">
        <w:t xml:space="preserve"> long-term average</w:t>
      </w:r>
      <w:r w:rsidR="009A49B5" w:rsidRPr="009A49B5">
        <w:t xml:space="preserve"> AGM</w:t>
      </w:r>
      <w:r w:rsidR="0067556F">
        <w:t xml:space="preserve"> </w:t>
      </w:r>
      <w:r w:rsidR="00E01E30" w:rsidRPr="00287654">
        <w:t xml:space="preserve">chlorophyll </w:t>
      </w:r>
      <w:r w:rsidR="00E01E30" w:rsidRPr="009464DE">
        <w:rPr>
          <w:i/>
        </w:rPr>
        <w:t>a</w:t>
      </w:r>
      <w:r w:rsidR="009A49B5" w:rsidRPr="009A49B5">
        <w:t xml:space="preserve"> of 20 µg/L </w:t>
      </w:r>
      <w:r>
        <w:t xml:space="preserve">was used </w:t>
      </w:r>
      <w:r w:rsidR="009A49B5" w:rsidRPr="009A49B5">
        <w:t xml:space="preserve">as the </w:t>
      </w:r>
      <w:r w:rsidR="009A49B5">
        <w:t>target</w:t>
      </w:r>
      <w:r w:rsidR="0067556F">
        <w:t>.</w:t>
      </w:r>
      <w:r w:rsidR="0009414F">
        <w:t xml:space="preserve"> </w:t>
      </w:r>
      <w:r w:rsidR="00324FB1">
        <w:t xml:space="preserve">The long-term average </w:t>
      </w:r>
      <w:r w:rsidR="00186BBC">
        <w:t>is</w:t>
      </w:r>
      <w:r w:rsidR="00324FB1">
        <w:t xml:space="preserve"> calculated as the average of the </w:t>
      </w:r>
      <w:r w:rsidR="00186BBC">
        <w:t>volume-</w:t>
      </w:r>
      <w:r w:rsidR="00810D7B">
        <w:t xml:space="preserve">weighted </w:t>
      </w:r>
      <w:r w:rsidR="00324FB1">
        <w:t>AGM concentrations for each year of the model run (2006</w:t>
      </w:r>
      <w:r w:rsidR="00186BBC">
        <w:t>–</w:t>
      </w:r>
      <w:r w:rsidR="00324FB1">
        <w:t>12)</w:t>
      </w:r>
      <w:r w:rsidR="00810D7B">
        <w:t xml:space="preserve"> in each of the</w:t>
      </w:r>
      <w:r w:rsidR="00F435AE">
        <w:t xml:space="preserve"> </w:t>
      </w:r>
      <w:r w:rsidR="00810D7B">
        <w:t>zones described below</w:t>
      </w:r>
      <w:r w:rsidR="00324FB1">
        <w:t>.</w:t>
      </w:r>
    </w:p>
    <w:p w14:paraId="210D29B8" w14:textId="34AAA2F3" w:rsidR="0067556F" w:rsidRDefault="00183623" w:rsidP="000810A4">
      <w:pPr>
        <w:pStyle w:val="ListBullet1"/>
      </w:pPr>
      <w:r>
        <w:t>A</w:t>
      </w:r>
      <w:r w:rsidR="009A49B5" w:rsidRPr="009A49B5">
        <w:t xml:space="preserve"> </w:t>
      </w:r>
      <w:r w:rsidR="00186BBC" w:rsidRPr="009A49B5">
        <w:t>model</w:t>
      </w:r>
      <w:r w:rsidR="00186BBC">
        <w:t>-</w:t>
      </w:r>
      <w:r w:rsidR="009A49B5" w:rsidRPr="009A49B5">
        <w:t>simulated</w:t>
      </w:r>
      <w:r w:rsidR="00B66739">
        <w:t xml:space="preserve"> natural land</w:t>
      </w:r>
      <w:r w:rsidR="00466400">
        <w:t xml:space="preserve"> </w:t>
      </w:r>
      <w:r w:rsidR="00B66739">
        <w:t>use</w:t>
      </w:r>
      <w:r w:rsidR="009A49B5" w:rsidRPr="009A49B5">
        <w:t xml:space="preserve"> </w:t>
      </w:r>
      <w:r w:rsidR="00B66739">
        <w:t>(</w:t>
      </w:r>
      <w:r w:rsidR="009A49B5" w:rsidRPr="009A49B5">
        <w:t>background</w:t>
      </w:r>
      <w:r w:rsidR="00B66739">
        <w:t>)</w:t>
      </w:r>
      <w:r w:rsidR="009A49B5" w:rsidRPr="009A49B5">
        <w:t xml:space="preserve"> </w:t>
      </w:r>
      <w:r w:rsidR="009A49B5">
        <w:t>condition</w:t>
      </w:r>
      <w:r w:rsidR="009A49B5" w:rsidRPr="009A49B5">
        <w:t xml:space="preserve"> </w:t>
      </w:r>
      <w:r>
        <w:t xml:space="preserve">was used </w:t>
      </w:r>
      <w:r w:rsidR="009A49B5" w:rsidRPr="009A49B5">
        <w:t xml:space="preserve">to see if </w:t>
      </w:r>
      <w:r w:rsidR="00E01E30" w:rsidRPr="00287654">
        <w:t xml:space="preserve">chlorophyll </w:t>
      </w:r>
      <w:r w:rsidR="00E01E30" w:rsidRPr="009464DE">
        <w:rPr>
          <w:i/>
        </w:rPr>
        <w:t>a</w:t>
      </w:r>
      <w:r w:rsidR="0067556F">
        <w:t xml:space="preserve"> </w:t>
      </w:r>
      <w:r w:rsidR="0067556F" w:rsidRPr="009A49B5">
        <w:t>is</w:t>
      </w:r>
      <w:r w:rsidR="009A49B5" w:rsidRPr="009A49B5">
        <w:t xml:space="preserve"> </w:t>
      </w:r>
      <w:r w:rsidR="009A49B5">
        <w:t>greater</w:t>
      </w:r>
      <w:r w:rsidR="009A49B5" w:rsidRPr="009A49B5">
        <w:t xml:space="preserve"> than 20 µg/L. If </w:t>
      </w:r>
      <w:r w:rsidR="0067556F">
        <w:t>it is</w:t>
      </w:r>
      <w:r w:rsidR="009A49B5" w:rsidRPr="009A49B5">
        <w:t xml:space="preserve">, the AGM 20 µg/L target will not be pursued because </w:t>
      </w:r>
      <w:r w:rsidR="00466400">
        <w:t>DEP</w:t>
      </w:r>
      <w:r w:rsidR="0067556F">
        <w:t xml:space="preserve"> cannot</w:t>
      </w:r>
      <w:r w:rsidR="009A49B5" w:rsidRPr="009A49B5">
        <w:t xml:space="preserve"> abate the background condition</w:t>
      </w:r>
      <w:r w:rsidR="00D87657">
        <w:t>s</w:t>
      </w:r>
      <w:r w:rsidR="009A49B5" w:rsidRPr="009A49B5">
        <w:t xml:space="preserve">. Instead, </w:t>
      </w:r>
      <w:r w:rsidR="00466400">
        <w:t xml:space="preserve">DEP </w:t>
      </w:r>
      <w:r w:rsidR="009A49B5" w:rsidRPr="009A49B5">
        <w:t>will us</w:t>
      </w:r>
      <w:r w:rsidR="0067556F">
        <w:t>e the</w:t>
      </w:r>
      <w:r w:rsidR="009A49B5" w:rsidRPr="009A49B5">
        <w:t xml:space="preserve"> 80th percentile of </w:t>
      </w:r>
      <w:r w:rsidR="0067556F">
        <w:t xml:space="preserve">the </w:t>
      </w:r>
      <w:r w:rsidR="00186BBC" w:rsidRPr="009A49B5">
        <w:t>model</w:t>
      </w:r>
      <w:r w:rsidR="00186BBC">
        <w:t>-</w:t>
      </w:r>
      <w:r w:rsidR="009A49B5" w:rsidRPr="009A49B5">
        <w:t>simulated background condition to set the target.</w:t>
      </w:r>
    </w:p>
    <w:p w14:paraId="110641CD" w14:textId="27EBCC9D" w:rsidR="009A49B5" w:rsidRDefault="009A49B5" w:rsidP="000810A4">
      <w:pPr>
        <w:pStyle w:val="ListBullet1"/>
      </w:pPr>
      <w:r w:rsidRPr="009A49B5">
        <w:t>If</w:t>
      </w:r>
      <w:r w:rsidR="0067556F">
        <w:t xml:space="preserve"> the</w:t>
      </w:r>
      <w:r w:rsidRPr="009A49B5">
        <w:t xml:space="preserve"> background condition is lower than the 20 µg/L criteri</w:t>
      </w:r>
      <w:r w:rsidR="008B740C">
        <w:t>on</w:t>
      </w:r>
      <w:r w:rsidRPr="009A49B5">
        <w:t xml:space="preserve">, </w:t>
      </w:r>
      <w:r w:rsidR="00466400">
        <w:t xml:space="preserve">DEP </w:t>
      </w:r>
      <w:r w:rsidRPr="009A49B5">
        <w:t xml:space="preserve">will use </w:t>
      </w:r>
      <w:r w:rsidR="0067556F">
        <w:t xml:space="preserve">an AGM of </w:t>
      </w:r>
      <w:r w:rsidRPr="009A49B5">
        <w:t xml:space="preserve">20 µg/L and the calibrated model to estimate the TMDL loads and </w:t>
      </w:r>
      <w:r w:rsidR="00186BBC" w:rsidRPr="009A49B5">
        <w:t>site</w:t>
      </w:r>
      <w:r w:rsidR="00186BBC">
        <w:t>-</w:t>
      </w:r>
      <w:r w:rsidRPr="009A49B5">
        <w:t>specific TN and TP concentrations</w:t>
      </w:r>
      <w:r w:rsidR="0067556F">
        <w:t>.</w:t>
      </w:r>
    </w:p>
    <w:p w14:paraId="381713AA" w14:textId="77777777" w:rsidR="0067556F" w:rsidRPr="0067556F" w:rsidRDefault="009E52EF" w:rsidP="0067556F">
      <w:pPr>
        <w:pStyle w:val="BodyText1"/>
      </w:pPr>
      <w:r>
        <w:t>The b</w:t>
      </w:r>
      <w:r w:rsidRPr="0067556F">
        <w:t xml:space="preserve">ackground </w:t>
      </w:r>
      <w:r>
        <w:t>simulation was as follows</w:t>
      </w:r>
      <w:r w:rsidR="0067556F">
        <w:t>:</w:t>
      </w:r>
    </w:p>
    <w:p w14:paraId="685A3174" w14:textId="6173891F" w:rsidR="003B7507" w:rsidRPr="0067556F" w:rsidRDefault="008B740C" w:rsidP="008B740C">
      <w:pPr>
        <w:pStyle w:val="Listnumbered"/>
      </w:pPr>
      <w:r>
        <w:t>The Natural Resources Conservation Service (</w:t>
      </w:r>
      <w:r w:rsidR="003B7507" w:rsidRPr="0067556F">
        <w:t>NRCS</w:t>
      </w:r>
      <w:r>
        <w:t>)</w:t>
      </w:r>
      <w:r w:rsidR="003B7507" w:rsidRPr="0067556F">
        <w:t xml:space="preserve"> </w:t>
      </w:r>
      <w:r w:rsidRPr="008B740C">
        <w:t xml:space="preserve">Soil Survey Geographic Database </w:t>
      </w:r>
      <w:r>
        <w:t>(</w:t>
      </w:r>
      <w:r w:rsidR="003B7507" w:rsidRPr="0067556F">
        <w:t>S</w:t>
      </w:r>
      <w:r>
        <w:t>S</w:t>
      </w:r>
      <w:r w:rsidR="003B7507" w:rsidRPr="0067556F">
        <w:t>URGO</w:t>
      </w:r>
      <w:r>
        <w:t>)</w:t>
      </w:r>
      <w:r w:rsidR="003B7507" w:rsidRPr="0067556F">
        <w:t xml:space="preserve"> soil coverage </w:t>
      </w:r>
      <w:r w:rsidR="009E52EF">
        <w:t>was</w:t>
      </w:r>
      <w:r w:rsidR="003B7507" w:rsidRPr="0067556F">
        <w:t xml:space="preserve"> used in the analysis to evaluate the distribution of hydrologic soil groups in the Lake Talquin </w:t>
      </w:r>
      <w:r w:rsidR="0071147F">
        <w:t>Watershed</w:t>
      </w:r>
      <w:r w:rsidR="003B7507" w:rsidRPr="0067556F">
        <w:t xml:space="preserve"> </w:t>
      </w:r>
      <w:r w:rsidR="0067556F">
        <w:t xml:space="preserve">and </w:t>
      </w:r>
      <w:r w:rsidR="003B7507" w:rsidRPr="0067556F">
        <w:t xml:space="preserve">to convert existing human land </w:t>
      </w:r>
      <w:r w:rsidR="0052707E">
        <w:t xml:space="preserve">use </w:t>
      </w:r>
      <w:r w:rsidR="003B7507" w:rsidRPr="0067556F">
        <w:t>to natural land</w:t>
      </w:r>
      <w:r w:rsidR="00186BBC">
        <w:t>.</w:t>
      </w:r>
    </w:p>
    <w:p w14:paraId="67282108" w14:textId="77777777" w:rsidR="003B7507" w:rsidRPr="0067556F" w:rsidRDefault="003B7507" w:rsidP="000810A4">
      <w:pPr>
        <w:pStyle w:val="Listnumbered"/>
      </w:pPr>
      <w:r w:rsidRPr="0067556F">
        <w:lastRenderedPageBreak/>
        <w:t xml:space="preserve">Land areas covered by A, A/D, B, and B/D soil types </w:t>
      </w:r>
      <w:r w:rsidR="0067556F">
        <w:t>were</w:t>
      </w:r>
      <w:r w:rsidRPr="0067556F">
        <w:t xml:space="preserve"> converted to upland forest. Land areas covered by C, C/D, and D soil </w:t>
      </w:r>
      <w:r w:rsidR="0067556F">
        <w:t>were converted to wetland areas (</w:t>
      </w:r>
      <w:r w:rsidR="0067556F" w:rsidRPr="0067556F">
        <w:rPr>
          <w:b/>
        </w:rPr>
        <w:t>Table 5.1</w:t>
      </w:r>
      <w:r w:rsidR="0067556F">
        <w:t>).</w:t>
      </w:r>
    </w:p>
    <w:p w14:paraId="5A281F37" w14:textId="763E6AF3" w:rsidR="00BC5763" w:rsidRPr="00BC5763" w:rsidRDefault="003B7507" w:rsidP="00DC2B63">
      <w:pPr>
        <w:pStyle w:val="Listnumbered"/>
      </w:pPr>
      <w:r w:rsidRPr="0067556F">
        <w:t xml:space="preserve">Under the background condition, the discharge from all wastewater facilities </w:t>
      </w:r>
      <w:r w:rsidR="00E70315">
        <w:t>was</w:t>
      </w:r>
      <w:r w:rsidR="00E70315" w:rsidRPr="0067556F">
        <w:t xml:space="preserve"> </w:t>
      </w:r>
      <w:r w:rsidRPr="0067556F">
        <w:t>removed.</w:t>
      </w:r>
    </w:p>
    <w:p w14:paraId="6E8B1197" w14:textId="77777777" w:rsidR="0067556F" w:rsidRDefault="0067556F" w:rsidP="000810A4">
      <w:pPr>
        <w:pStyle w:val="Tableheading"/>
      </w:pPr>
      <w:bookmarkStart w:id="215" w:name="_Toc482552893"/>
      <w:r w:rsidRPr="005C135D">
        <w:t xml:space="preserve">Table </w:t>
      </w:r>
      <w:r>
        <w:t>5.1</w:t>
      </w:r>
      <w:r w:rsidRPr="005C135D">
        <w:t>.</w:t>
      </w:r>
      <w:r>
        <w:tab/>
        <w:t xml:space="preserve">Florida </w:t>
      </w:r>
      <w:r w:rsidR="00E70315">
        <w:t>natural condition land use assignment</w:t>
      </w:r>
      <w:bookmarkEnd w:id="215"/>
    </w:p>
    <w:tbl>
      <w:tblPr>
        <w:tblW w:w="0" w:type="auto"/>
        <w:jc w:val="center"/>
        <w:tblCellMar>
          <w:left w:w="0" w:type="dxa"/>
          <w:right w:w="0" w:type="dxa"/>
        </w:tblCellMar>
        <w:tblLook w:val="0600" w:firstRow="0" w:lastRow="0" w:firstColumn="0" w:lastColumn="0" w:noHBand="1" w:noVBand="1"/>
      </w:tblPr>
      <w:tblGrid>
        <w:gridCol w:w="1440"/>
        <w:gridCol w:w="1296"/>
        <w:gridCol w:w="1152"/>
        <w:gridCol w:w="1296"/>
      </w:tblGrid>
      <w:tr w:rsidR="00E70315" w:rsidRPr="00E70315" w14:paraId="268B5762"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2" w:type="dxa"/>
              <w:left w:w="12" w:type="dxa"/>
              <w:bottom w:w="0" w:type="dxa"/>
              <w:right w:w="12" w:type="dxa"/>
            </w:tcMar>
            <w:vAlign w:val="bottom"/>
            <w:hideMark/>
          </w:tcPr>
          <w:p w14:paraId="682EAE10" w14:textId="77777777" w:rsidR="0067556F" w:rsidRPr="000810A4" w:rsidRDefault="00324FB1" w:rsidP="000810A4">
            <w:pPr>
              <w:pStyle w:val="TableText"/>
              <w:jc w:val="center"/>
              <w:rPr>
                <w:b/>
              </w:rPr>
            </w:pPr>
            <w:r w:rsidRPr="000810A4">
              <w:rPr>
                <w:b/>
              </w:rPr>
              <w:t xml:space="preserve">Land </w:t>
            </w:r>
            <w:r w:rsidR="00E70315">
              <w:rPr>
                <w:b/>
              </w:rPr>
              <w:t>U</w:t>
            </w:r>
            <w:r w:rsidR="00E70315" w:rsidRPr="000810A4">
              <w:rPr>
                <w:b/>
              </w:rPr>
              <w:t>se</w:t>
            </w:r>
          </w:p>
        </w:tc>
        <w:tc>
          <w:tcPr>
            <w:tcW w:w="129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2" w:type="dxa"/>
              <w:left w:w="12" w:type="dxa"/>
              <w:bottom w:w="0" w:type="dxa"/>
              <w:right w:w="12" w:type="dxa"/>
            </w:tcMar>
            <w:vAlign w:val="bottom"/>
            <w:hideMark/>
          </w:tcPr>
          <w:p w14:paraId="61D87E57" w14:textId="77777777" w:rsidR="0067556F" w:rsidRPr="000810A4" w:rsidRDefault="0067556F" w:rsidP="000810A4">
            <w:pPr>
              <w:pStyle w:val="TableText"/>
              <w:jc w:val="center"/>
              <w:rPr>
                <w:b/>
              </w:rPr>
            </w:pPr>
            <w:r w:rsidRPr="000810A4">
              <w:rPr>
                <w:b/>
              </w:rPr>
              <w:t>Soil Group</w:t>
            </w:r>
          </w:p>
        </w:tc>
        <w:tc>
          <w:tcPr>
            <w:tcW w:w="115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2" w:type="dxa"/>
              <w:left w:w="12" w:type="dxa"/>
              <w:bottom w:w="0" w:type="dxa"/>
              <w:right w:w="12" w:type="dxa"/>
            </w:tcMar>
            <w:vAlign w:val="bottom"/>
            <w:hideMark/>
          </w:tcPr>
          <w:p w14:paraId="4973CA56" w14:textId="77777777" w:rsidR="0067556F" w:rsidRPr="000810A4" w:rsidRDefault="0067556F" w:rsidP="000810A4">
            <w:pPr>
              <w:pStyle w:val="TableText"/>
              <w:jc w:val="center"/>
              <w:rPr>
                <w:b/>
              </w:rPr>
            </w:pPr>
            <w:r w:rsidRPr="000810A4">
              <w:rPr>
                <w:b/>
              </w:rPr>
              <w:t>Acres</w:t>
            </w:r>
          </w:p>
        </w:tc>
        <w:tc>
          <w:tcPr>
            <w:tcW w:w="129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2" w:type="dxa"/>
              <w:left w:w="12" w:type="dxa"/>
              <w:bottom w:w="0" w:type="dxa"/>
              <w:right w:w="12" w:type="dxa"/>
            </w:tcMar>
            <w:vAlign w:val="bottom"/>
            <w:hideMark/>
          </w:tcPr>
          <w:p w14:paraId="7A26334F" w14:textId="77777777" w:rsidR="0067556F" w:rsidRPr="000810A4" w:rsidRDefault="0067556F" w:rsidP="000810A4">
            <w:pPr>
              <w:pStyle w:val="TableText"/>
              <w:jc w:val="center"/>
              <w:rPr>
                <w:b/>
              </w:rPr>
            </w:pPr>
            <w:r w:rsidRPr="000810A4">
              <w:rPr>
                <w:b/>
              </w:rPr>
              <w:t>%</w:t>
            </w:r>
            <w:r w:rsidR="00D0215B" w:rsidRPr="000810A4">
              <w:rPr>
                <w:b/>
              </w:rPr>
              <w:t xml:space="preserve"> </w:t>
            </w:r>
            <w:r w:rsidRPr="000810A4">
              <w:rPr>
                <w:b/>
              </w:rPr>
              <w:t>of</w:t>
            </w:r>
            <w:r w:rsidR="00D0215B" w:rsidRPr="000810A4">
              <w:rPr>
                <w:b/>
              </w:rPr>
              <w:t xml:space="preserve"> </w:t>
            </w:r>
            <w:r w:rsidRPr="000810A4">
              <w:rPr>
                <w:b/>
              </w:rPr>
              <w:t>Total</w:t>
            </w:r>
          </w:p>
        </w:tc>
      </w:tr>
      <w:tr w:rsidR="0067556F" w:rsidRPr="0067556F" w14:paraId="4498CB00"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AA423D7" w14:textId="77777777" w:rsidR="0067556F" w:rsidRPr="000810A4" w:rsidRDefault="0067556F" w:rsidP="000810A4">
            <w:pPr>
              <w:pStyle w:val="TableText"/>
              <w:jc w:val="center"/>
              <w:rPr>
                <w:b/>
              </w:rPr>
            </w:pPr>
            <w:r w:rsidRPr="000810A4">
              <w:rPr>
                <w:b/>
              </w:rPr>
              <w:t>Forest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5FFD5C3" w14:textId="77777777" w:rsidR="0067556F" w:rsidRPr="0067556F" w:rsidRDefault="0067556F" w:rsidP="000810A4">
            <w:pPr>
              <w:pStyle w:val="TableText"/>
              <w:jc w:val="center"/>
            </w:pPr>
            <w:r w:rsidRPr="0067556F">
              <w:t>A</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2B84779" w14:textId="77777777" w:rsidR="0067556F" w:rsidRPr="0067556F" w:rsidRDefault="0067556F" w:rsidP="000810A4">
            <w:pPr>
              <w:pStyle w:val="TableText"/>
              <w:jc w:val="center"/>
            </w:pPr>
            <w:r w:rsidRPr="0067556F">
              <w:t>93</w:t>
            </w:r>
            <w:r w:rsidR="00E70315">
              <w:t>,</w:t>
            </w:r>
            <w:r w:rsidRPr="0067556F">
              <w:t>693.3</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29AB82F" w14:textId="0066319C" w:rsidR="0067556F" w:rsidRPr="0067556F" w:rsidRDefault="0067556F" w:rsidP="000810A4">
            <w:pPr>
              <w:pStyle w:val="TableText"/>
              <w:jc w:val="center"/>
            </w:pPr>
            <w:r w:rsidRPr="0067556F">
              <w:t>24.5</w:t>
            </w:r>
          </w:p>
        </w:tc>
      </w:tr>
      <w:tr w:rsidR="0067556F" w:rsidRPr="0067556F" w14:paraId="05A3D40D"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4B0965E" w14:textId="77777777" w:rsidR="0067556F" w:rsidRPr="000810A4" w:rsidRDefault="0067556F" w:rsidP="000810A4">
            <w:pPr>
              <w:pStyle w:val="TableText"/>
              <w:jc w:val="center"/>
              <w:rPr>
                <w:b/>
              </w:rPr>
            </w:pPr>
            <w:r w:rsidRPr="000810A4">
              <w:rPr>
                <w:b/>
              </w:rPr>
              <w:t>Forest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585660B" w14:textId="301450DF" w:rsidR="0067556F" w:rsidRPr="0067556F" w:rsidRDefault="0067556F" w:rsidP="000810A4">
            <w:pPr>
              <w:pStyle w:val="TableText"/>
              <w:jc w:val="center"/>
            </w:pPr>
            <w:r w:rsidRPr="0067556F">
              <w:t>A</w:t>
            </w:r>
            <w:r w:rsidR="0081423F">
              <w:t>/</w:t>
            </w:r>
            <w:r w:rsidRPr="0067556F">
              <w:t>D</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9A8A24B" w14:textId="77777777" w:rsidR="0067556F" w:rsidRPr="0067556F" w:rsidRDefault="0067556F" w:rsidP="000810A4">
            <w:pPr>
              <w:pStyle w:val="TableText"/>
              <w:jc w:val="center"/>
            </w:pPr>
            <w:r w:rsidRPr="0067556F">
              <w:t>76</w:t>
            </w:r>
            <w:r w:rsidR="00E70315">
              <w:t>,</w:t>
            </w:r>
            <w:r w:rsidRPr="0067556F">
              <w:t>225.9</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566D91B" w14:textId="7798DE48" w:rsidR="0067556F" w:rsidRPr="0067556F" w:rsidRDefault="0067556F" w:rsidP="000810A4">
            <w:pPr>
              <w:pStyle w:val="TableText"/>
              <w:jc w:val="center"/>
            </w:pPr>
            <w:r w:rsidRPr="0067556F">
              <w:t>20.0</w:t>
            </w:r>
          </w:p>
        </w:tc>
      </w:tr>
      <w:tr w:rsidR="0067556F" w:rsidRPr="0067556F" w14:paraId="1F0EC47D"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90AB848" w14:textId="77777777" w:rsidR="0067556F" w:rsidRPr="000810A4" w:rsidRDefault="0067556F" w:rsidP="000810A4">
            <w:pPr>
              <w:pStyle w:val="TableText"/>
              <w:jc w:val="center"/>
              <w:rPr>
                <w:b/>
              </w:rPr>
            </w:pPr>
            <w:r w:rsidRPr="000810A4">
              <w:rPr>
                <w:b/>
              </w:rPr>
              <w:t>Forest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B4C9FE3" w14:textId="77777777" w:rsidR="0067556F" w:rsidRPr="0067556F" w:rsidRDefault="0067556F" w:rsidP="000810A4">
            <w:pPr>
              <w:pStyle w:val="TableText"/>
              <w:jc w:val="center"/>
            </w:pPr>
            <w:r w:rsidRPr="0067556F">
              <w:t>B</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59E9983" w14:textId="77777777" w:rsidR="0067556F" w:rsidRPr="0067556F" w:rsidRDefault="0067556F" w:rsidP="000810A4">
            <w:pPr>
              <w:pStyle w:val="TableText"/>
              <w:jc w:val="center"/>
            </w:pPr>
            <w:r w:rsidRPr="0067556F">
              <w:t>111</w:t>
            </w:r>
            <w:r w:rsidR="00E70315">
              <w:t>,</w:t>
            </w:r>
            <w:r w:rsidRPr="0067556F">
              <w:t>513.2</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0740C76" w14:textId="59E711EC" w:rsidR="0067556F" w:rsidRPr="0067556F" w:rsidRDefault="0067556F" w:rsidP="000810A4">
            <w:pPr>
              <w:pStyle w:val="TableText"/>
              <w:jc w:val="center"/>
            </w:pPr>
            <w:r w:rsidRPr="0067556F">
              <w:t>29.2</w:t>
            </w:r>
          </w:p>
        </w:tc>
      </w:tr>
      <w:tr w:rsidR="0067556F" w:rsidRPr="0067556F" w14:paraId="5A5C3ACD"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494BD0A" w14:textId="77777777" w:rsidR="0067556F" w:rsidRPr="000810A4" w:rsidRDefault="0067556F" w:rsidP="000810A4">
            <w:pPr>
              <w:pStyle w:val="TableText"/>
              <w:jc w:val="center"/>
              <w:rPr>
                <w:b/>
              </w:rPr>
            </w:pPr>
            <w:r w:rsidRPr="000810A4">
              <w:rPr>
                <w:b/>
              </w:rPr>
              <w:t>Forest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924E301" w14:textId="77777777" w:rsidR="0067556F" w:rsidRPr="0067556F" w:rsidRDefault="0067556F" w:rsidP="000810A4">
            <w:pPr>
              <w:pStyle w:val="TableText"/>
              <w:jc w:val="center"/>
            </w:pPr>
            <w:r w:rsidRPr="0067556F">
              <w:t>B/D</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72563F3" w14:textId="77777777" w:rsidR="0067556F" w:rsidRPr="0067556F" w:rsidRDefault="0067556F" w:rsidP="000810A4">
            <w:pPr>
              <w:pStyle w:val="TableText"/>
              <w:jc w:val="center"/>
            </w:pPr>
            <w:r w:rsidRPr="0067556F">
              <w:t>47</w:t>
            </w:r>
            <w:r w:rsidR="00E70315">
              <w:t>,</w:t>
            </w:r>
            <w:r w:rsidRPr="0067556F">
              <w:t>984.4</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07818CD" w14:textId="6EAC3E58" w:rsidR="0067556F" w:rsidRPr="0067556F" w:rsidRDefault="0067556F" w:rsidP="000810A4">
            <w:pPr>
              <w:pStyle w:val="TableText"/>
              <w:jc w:val="center"/>
            </w:pPr>
            <w:r w:rsidRPr="0067556F">
              <w:t>12.6</w:t>
            </w:r>
          </w:p>
        </w:tc>
      </w:tr>
      <w:tr w:rsidR="0067556F" w:rsidRPr="0067556F" w14:paraId="130F6770"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F48AB82" w14:textId="77777777" w:rsidR="0067556F" w:rsidRPr="000810A4" w:rsidRDefault="0067556F" w:rsidP="000810A4">
            <w:pPr>
              <w:pStyle w:val="TableText"/>
              <w:jc w:val="center"/>
              <w:rPr>
                <w:b/>
              </w:rPr>
            </w:pPr>
            <w:r w:rsidRPr="000810A4">
              <w:rPr>
                <w:b/>
              </w:rPr>
              <w:t>Wetland</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1E85652" w14:textId="77777777" w:rsidR="0067556F" w:rsidRPr="0067556F" w:rsidRDefault="0067556F" w:rsidP="000810A4">
            <w:pPr>
              <w:pStyle w:val="TableText"/>
              <w:jc w:val="center"/>
            </w:pPr>
            <w:r w:rsidRPr="0067556F">
              <w:t>C</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9445532" w14:textId="77777777" w:rsidR="0067556F" w:rsidRPr="0067556F" w:rsidRDefault="0067556F" w:rsidP="000810A4">
            <w:pPr>
              <w:pStyle w:val="TableText"/>
              <w:jc w:val="center"/>
            </w:pPr>
            <w:r w:rsidRPr="0067556F">
              <w:t>43</w:t>
            </w:r>
            <w:r w:rsidR="00E70315">
              <w:t>,</w:t>
            </w:r>
            <w:r w:rsidRPr="0067556F">
              <w:t>828.4</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D8504A1" w14:textId="6AF57145" w:rsidR="0067556F" w:rsidRPr="0067556F" w:rsidRDefault="0067556F" w:rsidP="000810A4">
            <w:pPr>
              <w:pStyle w:val="TableText"/>
              <w:jc w:val="center"/>
            </w:pPr>
            <w:r w:rsidRPr="0067556F">
              <w:t>11.5</w:t>
            </w:r>
          </w:p>
        </w:tc>
      </w:tr>
      <w:tr w:rsidR="0067556F" w:rsidRPr="0067556F" w14:paraId="2402BD74"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0FFEA16" w14:textId="77777777" w:rsidR="0067556F" w:rsidRPr="000810A4" w:rsidRDefault="0067556F" w:rsidP="000810A4">
            <w:pPr>
              <w:pStyle w:val="TableText"/>
              <w:jc w:val="center"/>
              <w:rPr>
                <w:b/>
              </w:rPr>
            </w:pPr>
            <w:r w:rsidRPr="000810A4">
              <w:rPr>
                <w:b/>
              </w:rPr>
              <w:t>Wetland</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4C422E4" w14:textId="7D7F7AAA" w:rsidR="0067556F" w:rsidRPr="0067556F" w:rsidRDefault="0067556F" w:rsidP="000810A4">
            <w:pPr>
              <w:pStyle w:val="TableText"/>
              <w:jc w:val="center"/>
            </w:pPr>
            <w:r w:rsidRPr="0067556F">
              <w:t>C</w:t>
            </w:r>
            <w:r w:rsidR="0081423F">
              <w:t>/</w:t>
            </w:r>
            <w:r w:rsidRPr="0067556F">
              <w:t>D</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37B3095" w14:textId="77777777" w:rsidR="0067556F" w:rsidRPr="0067556F" w:rsidRDefault="0067556F" w:rsidP="000810A4">
            <w:pPr>
              <w:pStyle w:val="TableText"/>
              <w:jc w:val="center"/>
            </w:pPr>
            <w:r w:rsidRPr="0067556F">
              <w:t>7</w:t>
            </w:r>
            <w:r w:rsidR="00E70315">
              <w:t>,</w:t>
            </w:r>
            <w:r w:rsidRPr="0067556F">
              <w:t>816.1</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803C754" w14:textId="11DD8EEA" w:rsidR="0067556F" w:rsidRPr="0067556F" w:rsidRDefault="0067556F" w:rsidP="000810A4">
            <w:pPr>
              <w:pStyle w:val="TableText"/>
              <w:jc w:val="center"/>
            </w:pPr>
            <w:r w:rsidRPr="0067556F">
              <w:t>2.0</w:t>
            </w:r>
          </w:p>
        </w:tc>
      </w:tr>
      <w:tr w:rsidR="0067556F" w:rsidRPr="0067556F" w14:paraId="13838DA2"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82AE01D" w14:textId="77777777" w:rsidR="0067556F" w:rsidRPr="000810A4" w:rsidRDefault="0067556F" w:rsidP="000810A4">
            <w:pPr>
              <w:pStyle w:val="TableText"/>
              <w:jc w:val="center"/>
              <w:rPr>
                <w:b/>
              </w:rPr>
            </w:pPr>
            <w:r w:rsidRPr="000810A4">
              <w:rPr>
                <w:b/>
              </w:rPr>
              <w:t>Wetland</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FE46B43" w14:textId="77777777" w:rsidR="0067556F" w:rsidRPr="0067556F" w:rsidRDefault="0067556F" w:rsidP="000810A4">
            <w:pPr>
              <w:pStyle w:val="TableText"/>
              <w:jc w:val="center"/>
            </w:pPr>
            <w:r w:rsidRPr="0067556F">
              <w:t>D</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8F3C20E" w14:textId="77777777" w:rsidR="0067556F" w:rsidRPr="0067556F" w:rsidRDefault="0067556F" w:rsidP="000810A4">
            <w:pPr>
              <w:pStyle w:val="TableText"/>
              <w:jc w:val="center"/>
            </w:pPr>
            <w:r w:rsidRPr="0067556F">
              <w:t>915.0</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A686F52" w14:textId="457DEF20" w:rsidR="0067556F" w:rsidRPr="0067556F" w:rsidRDefault="0067556F" w:rsidP="000810A4">
            <w:pPr>
              <w:pStyle w:val="TableText"/>
              <w:jc w:val="center"/>
            </w:pPr>
            <w:r w:rsidRPr="0067556F">
              <w:t>0.2</w:t>
            </w:r>
          </w:p>
        </w:tc>
      </w:tr>
      <w:tr w:rsidR="0067556F" w:rsidRPr="00C41091" w14:paraId="5B80EF12"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FFFF99"/>
            <w:tcMar>
              <w:top w:w="12" w:type="dxa"/>
              <w:left w:w="12" w:type="dxa"/>
              <w:bottom w:w="0" w:type="dxa"/>
              <w:right w:w="12" w:type="dxa"/>
            </w:tcMar>
            <w:vAlign w:val="center"/>
            <w:hideMark/>
          </w:tcPr>
          <w:p w14:paraId="38DD489C" w14:textId="35F9ED54" w:rsidR="0067556F" w:rsidRPr="000810A4" w:rsidRDefault="0067556F" w:rsidP="000810A4">
            <w:pPr>
              <w:pStyle w:val="TableText"/>
              <w:jc w:val="center"/>
              <w:rPr>
                <w:b/>
              </w:rPr>
            </w:pPr>
            <w:r w:rsidRPr="000810A4">
              <w:rPr>
                <w:b/>
              </w:rPr>
              <w:t>S</w:t>
            </w:r>
            <w:r w:rsidR="008B740C">
              <w:rPr>
                <w:b/>
              </w:rPr>
              <w:t>um</w:t>
            </w:r>
          </w:p>
        </w:tc>
        <w:tc>
          <w:tcPr>
            <w:tcW w:w="1296" w:type="dxa"/>
            <w:tcBorders>
              <w:top w:val="single" w:sz="4" w:space="0" w:color="000000"/>
              <w:left w:val="single" w:sz="4" w:space="0" w:color="000000"/>
              <w:bottom w:val="single" w:sz="4" w:space="0" w:color="000000"/>
              <w:right w:val="single" w:sz="4" w:space="0" w:color="000000"/>
            </w:tcBorders>
            <w:shd w:val="clear" w:color="auto" w:fill="FFFF99"/>
            <w:tcMar>
              <w:top w:w="12" w:type="dxa"/>
              <w:left w:w="12" w:type="dxa"/>
              <w:bottom w:w="0" w:type="dxa"/>
              <w:right w:w="12" w:type="dxa"/>
            </w:tcMar>
            <w:vAlign w:val="center"/>
            <w:hideMark/>
          </w:tcPr>
          <w:p w14:paraId="1C374A76" w14:textId="77777777" w:rsidR="0067556F" w:rsidRPr="000810A4" w:rsidRDefault="0067556F" w:rsidP="000810A4">
            <w:pPr>
              <w:pStyle w:val="TableText"/>
              <w:jc w:val="center"/>
              <w:rPr>
                <w:b/>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99"/>
            <w:tcMar>
              <w:top w:w="12" w:type="dxa"/>
              <w:left w:w="12" w:type="dxa"/>
              <w:bottom w:w="0" w:type="dxa"/>
              <w:right w:w="12" w:type="dxa"/>
            </w:tcMar>
            <w:vAlign w:val="center"/>
            <w:hideMark/>
          </w:tcPr>
          <w:p w14:paraId="103056C7" w14:textId="29C398C5" w:rsidR="0067556F" w:rsidRPr="000810A4" w:rsidRDefault="0067556F" w:rsidP="000810A4">
            <w:pPr>
              <w:pStyle w:val="TableText"/>
              <w:jc w:val="center"/>
              <w:rPr>
                <w:b/>
              </w:rPr>
            </w:pPr>
            <w:r w:rsidRPr="000810A4">
              <w:rPr>
                <w:b/>
              </w:rPr>
              <w:t>381</w:t>
            </w:r>
            <w:r w:rsidR="00E70315" w:rsidRPr="000810A4">
              <w:rPr>
                <w:b/>
              </w:rPr>
              <w:t>,</w:t>
            </w:r>
            <w:r w:rsidRPr="000810A4">
              <w:rPr>
                <w:b/>
              </w:rPr>
              <w:t>976.</w:t>
            </w:r>
            <w:r w:rsidR="003B505A">
              <w:rPr>
                <w:b/>
              </w:rPr>
              <w:t>3</w:t>
            </w:r>
          </w:p>
        </w:tc>
        <w:tc>
          <w:tcPr>
            <w:tcW w:w="1296" w:type="dxa"/>
            <w:tcBorders>
              <w:top w:val="single" w:sz="4" w:space="0" w:color="000000"/>
              <w:left w:val="single" w:sz="4" w:space="0" w:color="000000"/>
              <w:bottom w:val="single" w:sz="4" w:space="0" w:color="000000"/>
              <w:right w:val="single" w:sz="4" w:space="0" w:color="000000"/>
            </w:tcBorders>
            <w:shd w:val="clear" w:color="auto" w:fill="FFFF99"/>
            <w:tcMar>
              <w:top w:w="12" w:type="dxa"/>
              <w:left w:w="12" w:type="dxa"/>
              <w:bottom w:w="0" w:type="dxa"/>
              <w:right w:w="12" w:type="dxa"/>
            </w:tcMar>
            <w:vAlign w:val="center"/>
            <w:hideMark/>
          </w:tcPr>
          <w:p w14:paraId="297DD5D4" w14:textId="41933382" w:rsidR="0067556F" w:rsidRPr="000810A4" w:rsidRDefault="0067556F" w:rsidP="000810A4">
            <w:pPr>
              <w:pStyle w:val="TableText"/>
              <w:jc w:val="center"/>
              <w:rPr>
                <w:b/>
              </w:rPr>
            </w:pPr>
            <w:r w:rsidRPr="000810A4">
              <w:rPr>
                <w:b/>
              </w:rPr>
              <w:t>100.0</w:t>
            </w:r>
          </w:p>
        </w:tc>
      </w:tr>
    </w:tbl>
    <w:p w14:paraId="697D3250" w14:textId="7A886AEE" w:rsidR="00850D5F" w:rsidRDefault="00850D5F" w:rsidP="00DC2B63">
      <w:pPr>
        <w:pStyle w:val="Bodytextreduced"/>
      </w:pPr>
    </w:p>
    <w:p w14:paraId="5E7B1F40" w14:textId="77777777" w:rsidR="00183623" w:rsidRDefault="00183623" w:rsidP="00DC2B63">
      <w:pPr>
        <w:pStyle w:val="Bodytextreduced"/>
      </w:pPr>
    </w:p>
    <w:p w14:paraId="5FBCBAB4" w14:textId="47FBF9E5" w:rsidR="00C41091" w:rsidRDefault="0023003B">
      <w:pPr>
        <w:pStyle w:val="BodyText1"/>
      </w:pPr>
      <w:r>
        <w:t xml:space="preserve">After considering </w:t>
      </w:r>
      <w:r w:rsidR="00850D5F">
        <w:t xml:space="preserve">the </w:t>
      </w:r>
      <w:r w:rsidR="00E75BA9">
        <w:t xml:space="preserve">measured and predicted levels of </w:t>
      </w:r>
      <w:r w:rsidR="00E01E30" w:rsidRPr="00287654">
        <w:t xml:space="preserve">chlorophyll </w:t>
      </w:r>
      <w:r w:rsidR="00E01E30" w:rsidRPr="009464DE">
        <w:rPr>
          <w:i/>
        </w:rPr>
        <w:t>a</w:t>
      </w:r>
      <w:r w:rsidR="00E75BA9">
        <w:t xml:space="preserve"> production, the physical </w:t>
      </w:r>
      <w:r w:rsidR="00BF49F1">
        <w:t>characteristics</w:t>
      </w:r>
      <w:r w:rsidR="00E75BA9">
        <w:t xml:space="preserve"> of the lake,</w:t>
      </w:r>
      <w:r w:rsidR="00BF49F1">
        <w:t xml:space="preserve"> </w:t>
      </w:r>
      <w:r>
        <w:t>st</w:t>
      </w:r>
      <w:r w:rsidR="005B16B5">
        <w:t>a</w:t>
      </w:r>
      <w:r>
        <w:t>k</w:t>
      </w:r>
      <w:r w:rsidR="005B16B5">
        <w:t>e</w:t>
      </w:r>
      <w:r>
        <w:t>holder input</w:t>
      </w:r>
      <w:r w:rsidR="00E75BA9">
        <w:t>,</w:t>
      </w:r>
      <w:r w:rsidR="00FB3F8A">
        <w:t xml:space="preserve"> and the March 2013 document </w:t>
      </w:r>
      <w:r w:rsidR="00FB3F8A">
        <w:rPr>
          <w:i/>
        </w:rPr>
        <w:t>Implementation of Florida’s Numeric Nutrient Criteria</w:t>
      </w:r>
      <w:r w:rsidR="008B740C">
        <w:rPr>
          <w:i/>
        </w:rPr>
        <w:t>,</w:t>
      </w:r>
      <w:r>
        <w:t xml:space="preserve"> </w:t>
      </w:r>
      <w:r w:rsidR="00DF7801">
        <w:t xml:space="preserve">DEP </w:t>
      </w:r>
      <w:r w:rsidR="00E75BA9">
        <w:t>developed three assessment zones in the lake for use in developing the TMDLs</w:t>
      </w:r>
      <w:r w:rsidR="00A17BEF">
        <w:t>.</w:t>
      </w:r>
      <w:r w:rsidR="0009414F">
        <w:t xml:space="preserve"> </w:t>
      </w:r>
      <w:r w:rsidR="00C76FCE">
        <w:t xml:space="preserve">While historically no data </w:t>
      </w:r>
      <w:r w:rsidR="00C41091">
        <w:t xml:space="preserve">were </w:t>
      </w:r>
      <w:r w:rsidR="00C76FCE">
        <w:t xml:space="preserve">collected in the Little River </w:t>
      </w:r>
      <w:r w:rsidR="006E24DD">
        <w:t>Ar</w:t>
      </w:r>
      <w:r w:rsidR="008177D1">
        <w:t>m</w:t>
      </w:r>
      <w:r w:rsidR="00C76FCE">
        <w:t xml:space="preserve"> </w:t>
      </w:r>
      <w:r w:rsidR="00C50EE7">
        <w:t>(LR</w:t>
      </w:r>
      <w:r w:rsidR="006E24DD">
        <w:t>A</w:t>
      </w:r>
      <w:r w:rsidR="00C50EE7">
        <w:t xml:space="preserve">) </w:t>
      </w:r>
      <w:r w:rsidR="00C76FCE">
        <w:t>that could be used as a part of model calibration, the model predicted that this area</w:t>
      </w:r>
      <w:r w:rsidR="00243323">
        <w:t xml:space="preserve"> was one of the </w:t>
      </w:r>
      <w:r w:rsidR="00925D12">
        <w:t xml:space="preserve">open water </w:t>
      </w:r>
      <w:r w:rsidR="00243323">
        <w:t xml:space="preserve">areas </w:t>
      </w:r>
      <w:r w:rsidR="00925D12">
        <w:t xml:space="preserve">in the lake </w:t>
      </w:r>
      <w:r w:rsidR="008B740C">
        <w:t>with</w:t>
      </w:r>
      <w:r w:rsidR="00C76FCE">
        <w:t xml:space="preserve"> high levels of </w:t>
      </w:r>
      <w:r w:rsidR="00E01E30" w:rsidRPr="00287654">
        <w:t xml:space="preserve">chlorophyll </w:t>
      </w:r>
      <w:r w:rsidR="00E01E30" w:rsidRPr="009464DE">
        <w:rPr>
          <w:i/>
        </w:rPr>
        <w:t>a</w:t>
      </w:r>
      <w:r w:rsidR="00C76FCE">
        <w:t xml:space="preserve"> that could persist for long </w:t>
      </w:r>
      <w:r w:rsidR="00810D7B">
        <w:t>periods</w:t>
      </w:r>
      <w:r w:rsidR="00C76FCE">
        <w:t>.</w:t>
      </w:r>
      <w:r>
        <w:t xml:space="preserve"> Other similar areas </w:t>
      </w:r>
      <w:proofErr w:type="gramStart"/>
      <w:r>
        <w:t>are located in</w:t>
      </w:r>
      <w:proofErr w:type="gramEnd"/>
      <w:r>
        <w:t xml:space="preserve"> the </w:t>
      </w:r>
      <w:r w:rsidR="00183623">
        <w:t xml:space="preserve">lake's </w:t>
      </w:r>
      <w:r>
        <w:t>Upper and Lower Zones.</w:t>
      </w:r>
    </w:p>
    <w:p w14:paraId="66538599" w14:textId="2E715199" w:rsidR="00C50EE7" w:rsidRDefault="00C76FCE" w:rsidP="001F5F6B">
      <w:pPr>
        <w:pStyle w:val="BodyText1"/>
      </w:pPr>
      <w:r>
        <w:t>To address th</w:t>
      </w:r>
      <w:r w:rsidR="00C41091">
        <w:t>e</w:t>
      </w:r>
      <w:r>
        <w:t xml:space="preserve"> shortfall, Leon County started collecting data in </w:t>
      </w:r>
      <w:r w:rsidR="00183623">
        <w:t>the LRA area</w:t>
      </w:r>
      <w:r>
        <w:t xml:space="preserve"> in 2013</w:t>
      </w:r>
      <w:r w:rsidR="00C41091">
        <w:t xml:space="preserve">. </w:t>
      </w:r>
      <w:r>
        <w:t xml:space="preserve">The data collected support the </w:t>
      </w:r>
      <w:r w:rsidR="00183623">
        <w:t xml:space="preserve">model </w:t>
      </w:r>
      <w:r>
        <w:t xml:space="preserve">predictions that this </w:t>
      </w:r>
      <w:r w:rsidR="00810D7B">
        <w:t xml:space="preserve">is </w:t>
      </w:r>
      <w:r>
        <w:t>frequently</w:t>
      </w:r>
      <w:r w:rsidR="00810D7B">
        <w:t xml:space="preserve"> </w:t>
      </w:r>
      <w:r>
        <w:t xml:space="preserve">one of the </w:t>
      </w:r>
      <w:r w:rsidR="00183623">
        <w:t xml:space="preserve">lake's </w:t>
      </w:r>
      <w:r>
        <w:t>most productive areas.</w:t>
      </w:r>
      <w:r w:rsidR="0009414F">
        <w:t xml:space="preserve"> </w:t>
      </w:r>
      <w:r w:rsidR="00A17BEF">
        <w:t xml:space="preserve">The </w:t>
      </w:r>
      <w:r w:rsidR="008B740C">
        <w:t xml:space="preserve">3 </w:t>
      </w:r>
      <w:r w:rsidR="00A17BEF">
        <w:t xml:space="preserve">zones </w:t>
      </w:r>
      <w:r>
        <w:t xml:space="preserve">developed in </w:t>
      </w:r>
      <w:r w:rsidR="00146A94">
        <w:t>response to stakeholder comments</w:t>
      </w:r>
      <w:r>
        <w:t xml:space="preserve"> </w:t>
      </w:r>
      <w:r w:rsidR="00A17BEF">
        <w:t>(</w:t>
      </w:r>
      <w:r w:rsidR="00F435AE">
        <w:t>Upper</w:t>
      </w:r>
      <w:r w:rsidR="00A17BEF">
        <w:t xml:space="preserve">, </w:t>
      </w:r>
      <w:r w:rsidR="00F435AE">
        <w:t>M</w:t>
      </w:r>
      <w:r w:rsidR="00A17BEF">
        <w:t xml:space="preserve">iddle, and </w:t>
      </w:r>
      <w:r w:rsidR="00F435AE">
        <w:t>Lower</w:t>
      </w:r>
      <w:r w:rsidR="00A17BEF">
        <w:t xml:space="preserve">) would be the focus of TMDL </w:t>
      </w:r>
      <w:r w:rsidR="00E05B93">
        <w:t>development.</w:t>
      </w:r>
      <w:r w:rsidR="001F5F6B">
        <w:t xml:space="preserve"> </w:t>
      </w:r>
      <w:r w:rsidR="00146A94">
        <w:t xml:space="preserve">The </w:t>
      </w:r>
      <w:r w:rsidR="001F5F6B">
        <w:t xml:space="preserve">TMDL goal was to reduce nutrient inputs to the lake until the AGM </w:t>
      </w:r>
      <w:r w:rsidR="00E01E30" w:rsidRPr="00287654">
        <w:t xml:space="preserve">chlorophyll </w:t>
      </w:r>
      <w:r w:rsidR="00E01E30" w:rsidRPr="009464DE">
        <w:rPr>
          <w:i/>
        </w:rPr>
        <w:t>a</w:t>
      </w:r>
      <w:r w:rsidR="001F5F6B">
        <w:t xml:space="preserve"> was below 20 µg/L for each year in each of the </w:t>
      </w:r>
      <w:r w:rsidR="008B740C">
        <w:t xml:space="preserve">3 </w:t>
      </w:r>
      <w:r w:rsidR="001F5F6B">
        <w:t>assessment zones.</w:t>
      </w:r>
      <w:r w:rsidR="007E0BC7">
        <w:t xml:space="preserve"> </w:t>
      </w:r>
      <w:r w:rsidR="00DF7801">
        <w:t xml:space="preserve">DEP </w:t>
      </w:r>
      <w:r w:rsidR="007E0BC7">
        <w:t xml:space="preserve">will continue to work with stakeholders to </w:t>
      </w:r>
      <w:r w:rsidR="00E05B93">
        <w:t>develop</w:t>
      </w:r>
      <w:r w:rsidR="007E0BC7">
        <w:t xml:space="preserve"> monitoring plans that can be used to measure progress towards the restoration of Lake Talquin.</w:t>
      </w:r>
    </w:p>
    <w:p w14:paraId="228740E9" w14:textId="0346DD75" w:rsidR="00BC5763" w:rsidRDefault="00AE628E" w:rsidP="004B737F">
      <w:pPr>
        <w:pStyle w:val="BodyText1"/>
      </w:pPr>
      <w:r w:rsidRPr="00A56517">
        <w:rPr>
          <w:b/>
        </w:rPr>
        <w:t>Figure 5.</w:t>
      </w:r>
      <w:r w:rsidR="00E75BA9">
        <w:rPr>
          <w:b/>
        </w:rPr>
        <w:t>1</w:t>
      </w:r>
      <w:r w:rsidRPr="00AE628E">
        <w:t xml:space="preserve"> shows the location of the three </w:t>
      </w:r>
      <w:r w:rsidR="006E24DD">
        <w:t xml:space="preserve">assessment </w:t>
      </w:r>
      <w:r w:rsidRPr="00AE628E">
        <w:t>zones used to develop the TMDL (Upper, Middle, and Lower), and those cells that were excluded from the analysis.</w:t>
      </w:r>
      <w:r>
        <w:t xml:space="preserve"> </w:t>
      </w:r>
      <w:r w:rsidR="00235AD0">
        <w:rPr>
          <w:rFonts w:eastAsia="Arial"/>
        </w:rPr>
        <w:t>DEP</w:t>
      </w:r>
      <w:r w:rsidR="00235AD0" w:rsidRPr="003E4337">
        <w:rPr>
          <w:rFonts w:eastAsia="Arial"/>
        </w:rPr>
        <w:t xml:space="preserve"> </w:t>
      </w:r>
      <w:r w:rsidR="00A56517">
        <w:t>decided</w:t>
      </w:r>
      <w:r>
        <w:t xml:space="preserve"> not to include model cells in the development of the TMDL for several reasons</w:t>
      </w:r>
      <w:r w:rsidR="00C41091">
        <w:t>.</w:t>
      </w:r>
      <w:r>
        <w:t xml:space="preserve"> The loadings from the LSPC model that would naturally enter the lake as sheet flow</w:t>
      </w:r>
      <w:r w:rsidR="00A56517">
        <w:t xml:space="preserve"> </w:t>
      </w:r>
      <w:r>
        <w:t xml:space="preserve">were input to a </w:t>
      </w:r>
      <w:r w:rsidR="00A56517">
        <w:t>single</w:t>
      </w:r>
      <w:r>
        <w:t xml:space="preserve"> cell</w:t>
      </w:r>
      <w:r w:rsidR="00C41091">
        <w:t>,</w:t>
      </w:r>
      <w:r w:rsidR="00A56517">
        <w:t xml:space="preserve"> resulting in a potential to </w:t>
      </w:r>
      <w:r w:rsidR="006E24DD">
        <w:t>overpredict</w:t>
      </w:r>
      <w:r w:rsidR="00A56517">
        <w:t xml:space="preserve"> the level of </w:t>
      </w:r>
      <w:r w:rsidR="00E01E30" w:rsidRPr="00287654">
        <w:t xml:space="preserve">chlorophyll </w:t>
      </w:r>
      <w:r w:rsidR="00E01E30" w:rsidRPr="009464DE">
        <w:rPr>
          <w:i/>
        </w:rPr>
        <w:t>a</w:t>
      </w:r>
      <w:r w:rsidR="00A56517">
        <w:t xml:space="preserve"> production in the first few cells around the </w:t>
      </w:r>
      <w:r w:rsidR="006E24DD">
        <w:t xml:space="preserve">LSPC </w:t>
      </w:r>
      <w:r w:rsidR="00A56517">
        <w:t>loading point.</w:t>
      </w:r>
      <w:r w:rsidR="0009414F">
        <w:t xml:space="preserve"> </w:t>
      </w:r>
      <w:r w:rsidR="003D3260">
        <w:t>In addition, a</w:t>
      </w:r>
      <w:r w:rsidR="00A56517">
        <w:t xml:space="preserve">s shown in </w:t>
      </w:r>
      <w:r w:rsidR="00A56517" w:rsidRPr="00A56517">
        <w:rPr>
          <w:b/>
        </w:rPr>
        <w:t>Figure 5.</w:t>
      </w:r>
      <w:r w:rsidR="00E75BA9">
        <w:rPr>
          <w:b/>
        </w:rPr>
        <w:t>2</w:t>
      </w:r>
      <w:r w:rsidR="00A56517">
        <w:t xml:space="preserve">, </w:t>
      </w:r>
      <w:r w:rsidR="003D3260">
        <w:t>several</w:t>
      </w:r>
      <w:r w:rsidR="00A56517">
        <w:t xml:space="preserve"> areas around the lake were more </w:t>
      </w:r>
      <w:r w:rsidR="00A335E8">
        <w:t xml:space="preserve">like </w:t>
      </w:r>
      <w:r w:rsidR="006E24DD">
        <w:t>stream</w:t>
      </w:r>
      <w:r w:rsidR="00A335E8">
        <w:t xml:space="preserve">s </w:t>
      </w:r>
      <w:r w:rsidR="00A56517">
        <w:t xml:space="preserve">than open </w:t>
      </w:r>
      <w:r w:rsidR="00A335E8">
        <w:t xml:space="preserve">lake </w:t>
      </w:r>
      <w:r w:rsidR="00A56517">
        <w:t>waters</w:t>
      </w:r>
      <w:r w:rsidR="00A335E8">
        <w:t>,</w:t>
      </w:r>
      <w:r w:rsidR="00A56517">
        <w:t xml:space="preserve"> </w:t>
      </w:r>
      <w:r w:rsidR="0023003B">
        <w:t>and they were also removed from TMDL development</w:t>
      </w:r>
      <w:r w:rsidR="00A56517">
        <w:t>.</w:t>
      </w:r>
      <w:r w:rsidR="00961F9C">
        <w:t xml:space="preserve"> </w:t>
      </w:r>
      <w:r w:rsidR="003D3260">
        <w:t xml:space="preserve">All tables and figures for the lake </w:t>
      </w:r>
      <w:proofErr w:type="gramStart"/>
      <w:r w:rsidR="003D3260">
        <w:t>as a whole</w:t>
      </w:r>
      <w:r w:rsidR="0052707E">
        <w:t>,</w:t>
      </w:r>
      <w:r w:rsidR="003D3260">
        <w:t xml:space="preserve"> and</w:t>
      </w:r>
      <w:proofErr w:type="gramEnd"/>
      <w:r w:rsidR="003D3260">
        <w:t xml:space="preserve"> the three assessment zones </w:t>
      </w:r>
      <w:r w:rsidR="00A335E8">
        <w:t xml:space="preserve">with </w:t>
      </w:r>
      <w:r w:rsidR="003D3260">
        <w:t>the cells marked as excluded</w:t>
      </w:r>
      <w:r w:rsidR="00183623">
        <w:t>,</w:t>
      </w:r>
      <w:r w:rsidR="003D3260">
        <w:t xml:space="preserve"> </w:t>
      </w:r>
      <w:r w:rsidR="00A335E8">
        <w:t xml:space="preserve">were </w:t>
      </w:r>
      <w:r w:rsidR="003D3260">
        <w:t>removed from the calculations.</w:t>
      </w:r>
    </w:p>
    <w:p w14:paraId="422373B5" w14:textId="66BABB31" w:rsidR="00BC5763" w:rsidRDefault="0008730F" w:rsidP="00FC0658">
      <w:pPr>
        <w:pStyle w:val="Bodytextreduced"/>
        <w:jc w:val="center"/>
        <w:rPr>
          <w:noProof/>
        </w:rPr>
      </w:pPr>
      <w:r>
        <w:rPr>
          <w:noProof/>
        </w:rPr>
        <w:lastRenderedPageBreak/>
        <w:drawing>
          <wp:inline distT="0" distB="0" distL="0" distR="0" wp14:anchorId="5A6E00F6" wp14:editId="1E701BDD">
            <wp:extent cx="5529640" cy="3657600"/>
            <wp:effectExtent l="0" t="0" r="0" b="0"/>
            <wp:docPr id="12" name="Picture 12" descr="Figure 5.1. Chlorophyll a Assessment Zones (TMDL)" title="Figure 5.1. Chlorophyll a Assessment Zones (T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9640" cy="3657600"/>
                    </a:xfrm>
                    <a:prstGeom prst="rect">
                      <a:avLst/>
                    </a:prstGeom>
                    <a:noFill/>
                  </pic:spPr>
                </pic:pic>
              </a:graphicData>
            </a:graphic>
          </wp:inline>
        </w:drawing>
      </w:r>
    </w:p>
    <w:p w14:paraId="651ABA4C" w14:textId="12C550B1" w:rsidR="00BC5763" w:rsidRDefault="00BC5763" w:rsidP="00BC5763">
      <w:pPr>
        <w:pStyle w:val="Caption"/>
      </w:pPr>
      <w:bookmarkStart w:id="216" w:name="_Toc482621232"/>
      <w:r w:rsidRPr="008447E5">
        <w:t xml:space="preserve">Figure </w:t>
      </w:r>
      <w:r>
        <w:t>5.1.</w:t>
      </w:r>
      <w:r>
        <w:tab/>
      </w:r>
      <w:r w:rsidR="00E01E30">
        <w:t>C</w:t>
      </w:r>
      <w:r w:rsidR="00E01E30" w:rsidRPr="00287654">
        <w:t xml:space="preserve">hlorophyll </w:t>
      </w:r>
      <w:proofErr w:type="spellStart"/>
      <w:proofErr w:type="gramStart"/>
      <w:r w:rsidR="00E01E30" w:rsidRPr="009464DE">
        <w:rPr>
          <w:i/>
        </w:rPr>
        <w:t>a</w:t>
      </w:r>
      <w:proofErr w:type="spellEnd"/>
      <w:proofErr w:type="gramEnd"/>
      <w:r>
        <w:t xml:space="preserve"> </w:t>
      </w:r>
      <w:r w:rsidR="008B740C">
        <w:t xml:space="preserve">assessment zones </w:t>
      </w:r>
      <w:r>
        <w:t>(TMDL)</w:t>
      </w:r>
      <w:bookmarkEnd w:id="216"/>
    </w:p>
    <w:p w14:paraId="3B24BC0B" w14:textId="63153DA2" w:rsidR="008B740C" w:rsidRDefault="008B740C"/>
    <w:p w14:paraId="633D0A71" w14:textId="77777777" w:rsidR="008B740C" w:rsidRPr="0071147F" w:rsidRDefault="008B740C" w:rsidP="00DC2B63"/>
    <w:p w14:paraId="54DE7CB7" w14:textId="50EB018C" w:rsidR="00BC5763" w:rsidRDefault="00FC0658" w:rsidP="00BC5763">
      <w:pPr>
        <w:pStyle w:val="Bodytextreduced"/>
        <w:jc w:val="center"/>
      </w:pPr>
      <w:r>
        <w:rPr>
          <w:noProof/>
        </w:rPr>
        <w:drawing>
          <wp:inline distT="0" distB="0" distL="0" distR="0" wp14:anchorId="5BB9E12B" wp14:editId="32C23153">
            <wp:extent cx="4999355" cy="3310255"/>
            <wp:effectExtent l="0" t="0" r="0" b="4445"/>
            <wp:docPr id="21" name="Picture 21" descr="Figure 5.2. Example of excluded cells" title="Figure 5.2. Example of excluded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99355" cy="3310255"/>
                    </a:xfrm>
                    <a:prstGeom prst="rect">
                      <a:avLst/>
                    </a:prstGeom>
                    <a:noFill/>
                  </pic:spPr>
                </pic:pic>
              </a:graphicData>
            </a:graphic>
          </wp:inline>
        </w:drawing>
      </w:r>
    </w:p>
    <w:p w14:paraId="7663687F" w14:textId="4E0D7641" w:rsidR="00BC5763" w:rsidRDefault="00BC5763" w:rsidP="00BC5763">
      <w:pPr>
        <w:pStyle w:val="Caption"/>
      </w:pPr>
      <w:bookmarkStart w:id="217" w:name="_Toc482621233"/>
      <w:r w:rsidRPr="008447E5">
        <w:t xml:space="preserve">Figure </w:t>
      </w:r>
      <w:r>
        <w:t>5.2.</w:t>
      </w:r>
      <w:r>
        <w:tab/>
        <w:t>Example of excluded cells</w:t>
      </w:r>
      <w:bookmarkEnd w:id="217"/>
    </w:p>
    <w:p w14:paraId="137EF292" w14:textId="6795F2FB" w:rsidR="0052707E" w:rsidRDefault="0052707E">
      <w:pPr>
        <w:rPr>
          <w:rFonts w:ascii="Times New Roman" w:hAnsi="Times New Roman"/>
          <w:sz w:val="16"/>
        </w:rPr>
      </w:pPr>
      <w:r>
        <w:br w:type="page"/>
      </w:r>
    </w:p>
    <w:p w14:paraId="03E347F8" w14:textId="77777777" w:rsidR="00064649" w:rsidRPr="00EF7D42" w:rsidRDefault="00E50989" w:rsidP="000810A4">
      <w:pPr>
        <w:pStyle w:val="Heading4"/>
      </w:pPr>
      <w:bookmarkStart w:id="218" w:name="_Toc456122970"/>
      <w:r>
        <w:lastRenderedPageBreak/>
        <w:t>5.1.1.1</w:t>
      </w:r>
      <w:r>
        <w:tab/>
      </w:r>
      <w:r w:rsidR="00F25054" w:rsidRPr="00EF7D42">
        <w:t xml:space="preserve">Modeled </w:t>
      </w:r>
      <w:r w:rsidR="00064649" w:rsidRPr="00EF7D42">
        <w:t>Natural Background Condition</w:t>
      </w:r>
      <w:bookmarkEnd w:id="218"/>
    </w:p>
    <w:p w14:paraId="4C92E835" w14:textId="75EEEA19" w:rsidR="00C41091" w:rsidRDefault="008266E5" w:rsidP="00C76FCE">
      <w:pPr>
        <w:pStyle w:val="BodyText1"/>
      </w:pPr>
      <w:r>
        <w:t xml:space="preserve">To ensure that the </w:t>
      </w:r>
      <w:r w:rsidR="00E01E30" w:rsidRPr="00287654">
        <w:t xml:space="preserve">chlorophyll </w:t>
      </w:r>
      <w:r w:rsidR="00E01E30" w:rsidRPr="009464DE">
        <w:rPr>
          <w:i/>
        </w:rPr>
        <w:t>a</w:t>
      </w:r>
      <w:r w:rsidR="00C31239">
        <w:t xml:space="preserve"> </w:t>
      </w:r>
      <w:r w:rsidR="00C33D20">
        <w:t>concentration targets</w:t>
      </w:r>
      <w:r>
        <w:t xml:space="preserve"> used in th</w:t>
      </w:r>
      <w:r w:rsidR="00C31239">
        <w:t>is</w:t>
      </w:r>
      <w:r>
        <w:t xml:space="preserve"> TMDL will not abate the natural backgro</w:t>
      </w:r>
      <w:r w:rsidR="000F30F0">
        <w:t>und condition</w:t>
      </w:r>
      <w:r w:rsidR="00E75BA9">
        <w:t xml:space="preserve"> for </w:t>
      </w:r>
      <w:r w:rsidR="00E01E30" w:rsidRPr="00287654">
        <w:t xml:space="preserve">chlorophyll </w:t>
      </w:r>
      <w:r w:rsidR="00E01E30" w:rsidRPr="009464DE">
        <w:rPr>
          <w:i/>
        </w:rPr>
        <w:t>a</w:t>
      </w:r>
      <w:r w:rsidR="000F30F0" w:rsidRPr="007D740C">
        <w:t xml:space="preserve">, the </w:t>
      </w:r>
      <w:r w:rsidR="000F30F0">
        <w:t>LSPC</w:t>
      </w:r>
      <w:r w:rsidR="000F30F0" w:rsidRPr="007D740C">
        <w:t xml:space="preserve"> </w:t>
      </w:r>
      <w:r w:rsidR="000F30F0">
        <w:t>model</w:t>
      </w:r>
      <w:r w:rsidR="00C31239">
        <w:t xml:space="preserve"> land</w:t>
      </w:r>
      <w:r w:rsidR="00E70315">
        <w:t xml:space="preserve"> </w:t>
      </w:r>
      <w:r w:rsidR="00C31239">
        <w:t>uses were revised to</w:t>
      </w:r>
      <w:r w:rsidR="000F30F0">
        <w:t xml:space="preserve"> </w:t>
      </w:r>
      <w:r w:rsidR="00C31239">
        <w:t>simulate a</w:t>
      </w:r>
      <w:r w:rsidR="005A2FDC">
        <w:t xml:space="preserve"> natural</w:t>
      </w:r>
      <w:r w:rsidR="000F30F0">
        <w:t xml:space="preserve"> </w:t>
      </w:r>
      <w:r w:rsidR="005A2FDC">
        <w:t>land</w:t>
      </w:r>
      <w:r w:rsidR="00C41091">
        <w:t xml:space="preserve"> </w:t>
      </w:r>
      <w:r w:rsidR="005A2FDC">
        <w:t xml:space="preserve">use </w:t>
      </w:r>
      <w:r w:rsidR="000F30F0">
        <w:t xml:space="preserve">background </w:t>
      </w:r>
      <w:r w:rsidR="000F30F0" w:rsidRPr="007D740C">
        <w:t>condition</w:t>
      </w:r>
      <w:r w:rsidR="00D5114B">
        <w:t xml:space="preserve"> as described above</w:t>
      </w:r>
      <w:r w:rsidR="005A2FDC">
        <w:t>.</w:t>
      </w:r>
      <w:r w:rsidR="0009414F">
        <w:t xml:space="preserve"> </w:t>
      </w:r>
      <w:r w:rsidR="00C41091" w:rsidRPr="00B53968">
        <w:rPr>
          <w:b/>
        </w:rPr>
        <w:t>Table</w:t>
      </w:r>
      <w:r w:rsidR="00C41091">
        <w:rPr>
          <w:b/>
        </w:rPr>
        <w:t>s</w:t>
      </w:r>
      <w:r w:rsidR="00C41091" w:rsidRPr="00B53968">
        <w:rPr>
          <w:b/>
        </w:rPr>
        <w:t xml:space="preserve"> 5.</w:t>
      </w:r>
      <w:r w:rsidR="001E711E">
        <w:rPr>
          <w:b/>
        </w:rPr>
        <w:t>5</w:t>
      </w:r>
      <w:r w:rsidR="00C41091" w:rsidRPr="005F0F8F">
        <w:t xml:space="preserve"> through </w:t>
      </w:r>
      <w:r w:rsidR="00C41091">
        <w:rPr>
          <w:b/>
        </w:rPr>
        <w:t>5.1</w:t>
      </w:r>
      <w:r w:rsidR="00C10457">
        <w:rPr>
          <w:b/>
        </w:rPr>
        <w:t>9</w:t>
      </w:r>
      <w:r w:rsidR="00C41091">
        <w:t xml:space="preserve"> summarize t</w:t>
      </w:r>
      <w:r w:rsidR="00B53968">
        <w:t xml:space="preserve">he in-lake </w:t>
      </w:r>
      <w:r w:rsidR="001E711E">
        <w:t xml:space="preserve">TN, TP, and </w:t>
      </w:r>
      <w:r w:rsidR="00E01E30" w:rsidRPr="00287654">
        <w:t xml:space="preserve">chlorophyll </w:t>
      </w:r>
      <w:r w:rsidR="00E01E30" w:rsidRPr="009464DE">
        <w:rPr>
          <w:i/>
        </w:rPr>
        <w:t>a</w:t>
      </w:r>
      <w:r w:rsidR="00E75BA9">
        <w:t xml:space="preserve"> </w:t>
      </w:r>
      <w:r w:rsidR="001E711E">
        <w:t>AGM concentrations</w:t>
      </w:r>
      <w:r w:rsidR="00B53968">
        <w:t xml:space="preserve"> result</w:t>
      </w:r>
      <w:r w:rsidR="00425303">
        <w:t>ing</w:t>
      </w:r>
      <w:r w:rsidR="00B53968">
        <w:t xml:space="preserve"> from the natural condition scenario. Based on these results, for the whole lake, the </w:t>
      </w:r>
      <w:r w:rsidR="00C41091">
        <w:t>volume-</w:t>
      </w:r>
      <w:r w:rsidR="00B53968">
        <w:t xml:space="preserve">weighted </w:t>
      </w:r>
      <w:r w:rsidR="005143B2">
        <w:t xml:space="preserve">average </w:t>
      </w:r>
      <w:r w:rsidR="00B53968">
        <w:t xml:space="preserve">AGM concentration is </w:t>
      </w:r>
      <w:r w:rsidR="00B53968" w:rsidRPr="00626E48">
        <w:t>0.</w:t>
      </w:r>
      <w:r w:rsidR="00626E48" w:rsidRPr="00626E48">
        <w:t>5</w:t>
      </w:r>
      <w:r w:rsidR="001E711E">
        <w:t>1</w:t>
      </w:r>
      <w:r w:rsidR="00B53968" w:rsidRPr="00626E48">
        <w:t xml:space="preserve"> mg/L</w:t>
      </w:r>
      <w:r w:rsidR="00183623">
        <w:t xml:space="preserve"> for TN</w:t>
      </w:r>
      <w:r w:rsidR="00B53968" w:rsidRPr="00626E48">
        <w:t>, 0.</w:t>
      </w:r>
      <w:r w:rsidR="00626E48" w:rsidRPr="00626E48">
        <w:t>023</w:t>
      </w:r>
      <w:r w:rsidR="00B53968" w:rsidRPr="00626E48">
        <w:t xml:space="preserve"> mg/L for TP, and </w:t>
      </w:r>
      <w:r w:rsidR="00626E48" w:rsidRPr="00626E48">
        <w:t>9.</w:t>
      </w:r>
      <w:r w:rsidR="005143B2">
        <w:t>3</w:t>
      </w:r>
      <w:r w:rsidR="00B53968" w:rsidRPr="00626E48">
        <w:t xml:space="preserve"> </w:t>
      </w:r>
      <w:r w:rsidR="00047770" w:rsidRPr="00626E48">
        <w:t>µg/L</w:t>
      </w:r>
      <w:r w:rsidR="00B53968" w:rsidRPr="00626E48">
        <w:t xml:space="preserve"> for </w:t>
      </w:r>
      <w:r w:rsidR="00E01E30" w:rsidRPr="00287654">
        <w:t xml:space="preserve">chlorophyll </w:t>
      </w:r>
      <w:r w:rsidR="00E01E30" w:rsidRPr="009464DE">
        <w:rPr>
          <w:i/>
        </w:rPr>
        <w:t>a</w:t>
      </w:r>
      <w:r w:rsidR="00B53968" w:rsidRPr="00626E48">
        <w:t>.</w:t>
      </w:r>
      <w:r w:rsidR="0009414F">
        <w:t xml:space="preserve"> </w:t>
      </w:r>
    </w:p>
    <w:p w14:paraId="3AE31DBC" w14:textId="5A254199" w:rsidR="00E70315" w:rsidRDefault="00183623" w:rsidP="00C76FCE">
      <w:pPr>
        <w:pStyle w:val="BodyText1"/>
      </w:pPr>
      <w:r>
        <w:t>N</w:t>
      </w:r>
      <w:r w:rsidR="005F0F8F">
        <w:t xml:space="preserve">o areas of the lake exceeded the AGM </w:t>
      </w:r>
      <w:r w:rsidR="00E01E30" w:rsidRPr="00287654">
        <w:t xml:space="preserve">chlorophyll </w:t>
      </w:r>
      <w:r w:rsidR="00E01E30" w:rsidRPr="009464DE">
        <w:rPr>
          <w:i/>
        </w:rPr>
        <w:t>a</w:t>
      </w:r>
      <w:r w:rsidR="005F0F8F">
        <w:t xml:space="preserve"> target of 20 </w:t>
      </w:r>
      <w:r w:rsidR="00047770">
        <w:t>µg/L</w:t>
      </w:r>
      <w:r w:rsidR="005F0F8F">
        <w:t xml:space="preserve"> in any year. </w:t>
      </w:r>
      <w:r w:rsidR="005A2FDC">
        <w:t xml:space="preserve">While informative, the natural </w:t>
      </w:r>
      <w:r w:rsidR="00F0344F">
        <w:t>land use</w:t>
      </w:r>
      <w:r w:rsidR="005A2FDC">
        <w:t xml:space="preserve"> scenario also result</w:t>
      </w:r>
      <w:r w:rsidR="00004C43">
        <w:t>ed</w:t>
      </w:r>
      <w:r w:rsidR="005A2FDC">
        <w:t xml:space="preserve"> in different flow conditions from the calibrated model</w:t>
      </w:r>
      <w:r w:rsidR="00A335E8">
        <w:t xml:space="preserve">, in part because of </w:t>
      </w:r>
      <w:r w:rsidR="00B36D9D">
        <w:t xml:space="preserve">the </w:t>
      </w:r>
      <w:r w:rsidR="005A2FDC">
        <w:t xml:space="preserve">loss of impervious land </w:t>
      </w:r>
      <w:r w:rsidR="00A22AF4">
        <w:t>(</w:t>
      </w:r>
      <w:r w:rsidR="005A2FDC">
        <w:t xml:space="preserve">by reassigning all anthropogenic </w:t>
      </w:r>
      <w:r w:rsidR="00F0344F">
        <w:t>land use</w:t>
      </w:r>
      <w:r w:rsidR="005A2FDC">
        <w:t xml:space="preserve"> types to only forest or wetland </w:t>
      </w:r>
      <w:r w:rsidR="00F0344F">
        <w:t>land use</w:t>
      </w:r>
      <w:r w:rsidR="001F5F6B">
        <w:t xml:space="preserve"> and remov</w:t>
      </w:r>
      <w:r w:rsidR="00425303">
        <w:t>ing</w:t>
      </w:r>
      <w:r w:rsidR="001F5F6B">
        <w:t xml:space="preserve"> point sources</w:t>
      </w:r>
      <w:r w:rsidR="00A22AF4">
        <w:t>)</w:t>
      </w:r>
      <w:r w:rsidR="005A2FDC">
        <w:t>.</w:t>
      </w:r>
      <w:r w:rsidR="00004C43">
        <w:t xml:space="preserve"> For the current natural condition run in the lake, the </w:t>
      </w:r>
      <w:r w:rsidR="00425303" w:rsidRPr="00425303">
        <w:t xml:space="preserve">Environmental Fluid Dynamics Code </w:t>
      </w:r>
      <w:r w:rsidR="00425303">
        <w:t>(</w:t>
      </w:r>
      <w:r w:rsidR="00004C43">
        <w:t>EFDC</w:t>
      </w:r>
      <w:r w:rsidR="00425303">
        <w:t>)</w:t>
      </w:r>
      <w:r w:rsidR="00004C43">
        <w:t xml:space="preserve"> current condition flows were used. While this results in an increase in natural condition loads (based on higher flows in the current condition model)</w:t>
      </w:r>
      <w:r>
        <w:t>,</w:t>
      </w:r>
      <w:r w:rsidR="00004C43">
        <w:t xml:space="preserve"> it provides a </w:t>
      </w:r>
      <w:r w:rsidR="00F837B1">
        <w:t>worst-case</w:t>
      </w:r>
      <w:r w:rsidR="00004C43">
        <w:t xml:space="preserve"> loading assessment for the natural condition</w:t>
      </w:r>
      <w:r w:rsidR="00F837B1">
        <w:t xml:space="preserve"> </w:t>
      </w:r>
      <w:r w:rsidR="00E01E30" w:rsidRPr="00287654">
        <w:t xml:space="preserve">chlorophyll </w:t>
      </w:r>
      <w:proofErr w:type="gramStart"/>
      <w:r w:rsidR="00E01E30" w:rsidRPr="009464DE">
        <w:rPr>
          <w:i/>
        </w:rPr>
        <w:t>a</w:t>
      </w:r>
      <w:r w:rsidR="00E75BA9">
        <w:t xml:space="preserve"> predictions</w:t>
      </w:r>
      <w:proofErr w:type="gramEnd"/>
      <w:r w:rsidR="00004C43">
        <w:t>.</w:t>
      </w:r>
    </w:p>
    <w:p w14:paraId="35F87F07" w14:textId="21F62B09" w:rsidR="00C41091" w:rsidRDefault="005A2FDC" w:rsidP="00C76FCE">
      <w:pPr>
        <w:pStyle w:val="BodyText1"/>
      </w:pPr>
      <w:r>
        <w:t xml:space="preserve">To </w:t>
      </w:r>
      <w:r w:rsidR="00F837B1">
        <w:t>develop the TMDL</w:t>
      </w:r>
      <w:r w:rsidR="00183623">
        <w:t>s</w:t>
      </w:r>
      <w:r w:rsidR="00F837B1">
        <w:t xml:space="preserve">, the previous </w:t>
      </w:r>
      <w:r w:rsidR="00626E48">
        <w:t>2016 TMDL (</w:t>
      </w:r>
      <w:r w:rsidR="005D3DED">
        <w:t xml:space="preserve">version </w:t>
      </w:r>
      <w:r w:rsidR="00F837B1">
        <w:t>6</w:t>
      </w:r>
      <w:r w:rsidR="00626E48">
        <w:t xml:space="preserve">) percent </w:t>
      </w:r>
      <w:r w:rsidR="00F837B1">
        <w:t>reduction</w:t>
      </w:r>
      <w:r w:rsidR="00626E48">
        <w:t>s</w:t>
      </w:r>
      <w:r w:rsidR="00F837B1">
        <w:t xml:space="preserve"> were used as a starting point.</w:t>
      </w:r>
      <w:r w:rsidR="00F7219D">
        <w:t xml:space="preserve"> </w:t>
      </w:r>
      <w:r w:rsidR="00F837B1">
        <w:t xml:space="preserve">This was a 27.2 </w:t>
      </w:r>
      <w:r w:rsidR="00A335E8">
        <w:t xml:space="preserve">% </w:t>
      </w:r>
      <w:r w:rsidR="00F837B1">
        <w:t xml:space="preserve">reduction in TN and a 32.9 </w:t>
      </w:r>
      <w:r w:rsidR="00A335E8">
        <w:t>%</w:t>
      </w:r>
      <w:r w:rsidR="00F837B1">
        <w:t xml:space="preserve"> reduction in TP.</w:t>
      </w:r>
      <w:r w:rsidR="00F7219D">
        <w:t xml:space="preserve"> </w:t>
      </w:r>
      <w:r w:rsidR="00F837B1">
        <w:t>R</w:t>
      </w:r>
      <w:r>
        <w:t xml:space="preserve">eductions </w:t>
      </w:r>
      <w:r w:rsidR="00E70315">
        <w:t>w</w:t>
      </w:r>
      <w:r w:rsidR="0024509A">
        <w:t>ere</w:t>
      </w:r>
      <w:r w:rsidR="00E70315">
        <w:t xml:space="preserve"> </w:t>
      </w:r>
      <w:r>
        <w:t xml:space="preserve">made at all the </w:t>
      </w:r>
      <w:r w:rsidR="005F0F8F">
        <w:t>terminal reaches</w:t>
      </w:r>
      <w:r w:rsidR="00F0344F">
        <w:t xml:space="preserve"> </w:t>
      </w:r>
      <w:r w:rsidR="00C01719">
        <w:t>(</w:t>
      </w:r>
      <w:r w:rsidR="00F0344F">
        <w:t>loading points)</w:t>
      </w:r>
      <w:r w:rsidR="005F0F8F">
        <w:t xml:space="preserve"> from </w:t>
      </w:r>
      <w:r w:rsidR="00C01719">
        <w:t xml:space="preserve">the </w:t>
      </w:r>
      <w:r w:rsidR="005F0F8F">
        <w:t>LSPC</w:t>
      </w:r>
      <w:r w:rsidR="00C01719">
        <w:t xml:space="preserve"> model</w:t>
      </w:r>
      <w:r w:rsidR="005F0F8F">
        <w:t xml:space="preserve"> and both the Little River and Ochlockonee River WASP model input locations</w:t>
      </w:r>
      <w:r>
        <w:t>.</w:t>
      </w:r>
      <w:r w:rsidR="0009414F">
        <w:t xml:space="preserve"> </w:t>
      </w:r>
      <w:r>
        <w:t>The reductions were made by reducing concentrations at the loading points and keeping the flows the same</w:t>
      </w:r>
      <w:r w:rsidR="00626E48">
        <w:t xml:space="preserve"> (current condition flows)</w:t>
      </w:r>
      <w:r>
        <w:t>.</w:t>
      </w:r>
      <w:r w:rsidR="00F7219D">
        <w:t xml:space="preserve"> </w:t>
      </w:r>
      <w:r w:rsidR="003536BB">
        <w:t xml:space="preserve">The percent reductions were applied </w:t>
      </w:r>
      <w:r w:rsidR="00F837B1">
        <w:t xml:space="preserve">by calculating the </w:t>
      </w:r>
      <w:r w:rsidR="0024509A">
        <w:t>ratio of the total TN and TP anthropogenic loads to the current condition total TN and TP loads</w:t>
      </w:r>
      <w:r w:rsidR="000D4784">
        <w:t xml:space="preserve"> (</w:t>
      </w:r>
      <w:r w:rsidR="000D4784" w:rsidRPr="004D1DF7">
        <w:rPr>
          <w:b/>
        </w:rPr>
        <w:t>Table 5.2</w:t>
      </w:r>
      <w:r w:rsidR="000D4784">
        <w:t>)</w:t>
      </w:r>
      <w:r w:rsidR="0024509A">
        <w:t xml:space="preserve"> and applying that ratio</w:t>
      </w:r>
      <w:r w:rsidR="00A40116">
        <w:t xml:space="preserve">, as a scale </w:t>
      </w:r>
      <w:r w:rsidR="004D1DF7">
        <w:t>factor</w:t>
      </w:r>
      <w:r w:rsidR="00205F89">
        <w:t xml:space="preserve"> (</w:t>
      </w:r>
      <w:r w:rsidR="00205F89" w:rsidRPr="006F48E3">
        <w:rPr>
          <w:b/>
        </w:rPr>
        <w:t>Tables</w:t>
      </w:r>
      <w:r w:rsidR="006F48E3" w:rsidRPr="006F48E3">
        <w:rPr>
          <w:b/>
        </w:rPr>
        <w:t xml:space="preserve"> 5.3</w:t>
      </w:r>
      <w:r w:rsidR="006F48E3">
        <w:t xml:space="preserve"> and </w:t>
      </w:r>
      <w:r w:rsidR="006F48E3" w:rsidRPr="006F48E3">
        <w:rPr>
          <w:b/>
        </w:rPr>
        <w:t>5.4</w:t>
      </w:r>
      <w:r w:rsidR="006F48E3">
        <w:t>)</w:t>
      </w:r>
      <w:r w:rsidR="004D1DF7">
        <w:t>, to</w:t>
      </w:r>
      <w:r w:rsidR="0024509A">
        <w:t xml:space="preserve"> each loading point</w:t>
      </w:r>
      <w:r w:rsidR="003536BB">
        <w:t xml:space="preserve"> to ensure that the anthropogenic loadings were reduced equally as a proportion of the total load at each location</w:t>
      </w:r>
      <w:r w:rsidR="00272D4D">
        <w:t xml:space="preserve"> and to ensure that the basin</w:t>
      </w:r>
      <w:r w:rsidR="00425303">
        <w:t>-</w:t>
      </w:r>
      <w:r w:rsidR="00272D4D">
        <w:t>specific reductions did not attempt to abate a natural condition</w:t>
      </w:r>
      <w:r w:rsidR="003536BB">
        <w:t>.</w:t>
      </w:r>
      <w:r w:rsidR="00425303">
        <w:rPr>
          <w:rStyle w:val="FootnoteReference"/>
        </w:rPr>
        <w:footnoteReference w:id="1"/>
      </w:r>
    </w:p>
    <w:p w14:paraId="18039C29" w14:textId="33BFAF60" w:rsidR="00666614" w:rsidRDefault="00666614" w:rsidP="00C76FCE">
      <w:pPr>
        <w:pStyle w:val="BodyText1"/>
      </w:pPr>
      <w:r w:rsidRPr="00FF3BBF">
        <w:rPr>
          <w:b/>
        </w:rPr>
        <w:t xml:space="preserve">In </w:t>
      </w:r>
      <w:r w:rsidR="006A281E" w:rsidRPr="00FF3BBF">
        <w:rPr>
          <w:b/>
        </w:rPr>
        <w:t>all text, t</w:t>
      </w:r>
      <w:r w:rsidRPr="00FF3BBF">
        <w:rPr>
          <w:b/>
        </w:rPr>
        <w:t xml:space="preserve">ables and </w:t>
      </w:r>
      <w:r w:rsidR="006A281E" w:rsidRPr="00FF3BBF">
        <w:rPr>
          <w:b/>
        </w:rPr>
        <w:t>f</w:t>
      </w:r>
      <w:r w:rsidRPr="00FF3BBF">
        <w:rPr>
          <w:b/>
        </w:rPr>
        <w:t>igures</w:t>
      </w:r>
      <w:r>
        <w:t xml:space="preserve">, </w:t>
      </w:r>
      <w:r w:rsidR="00433AD4">
        <w:t>TMDL-Current (</w:t>
      </w:r>
      <w:r w:rsidRPr="00205F89">
        <w:rPr>
          <w:b/>
        </w:rPr>
        <w:t>TMDL</w:t>
      </w:r>
      <w:r w:rsidR="00FC0658" w:rsidRPr="00205F89">
        <w:rPr>
          <w:b/>
        </w:rPr>
        <w:t>-C</w:t>
      </w:r>
      <w:r w:rsidR="00433AD4">
        <w:rPr>
          <w:b/>
        </w:rPr>
        <w:t>)</w:t>
      </w:r>
      <w:r>
        <w:t xml:space="preserve"> refers to a scenario where the percent reductions are applied to all </w:t>
      </w:r>
      <w:r w:rsidR="006A281E">
        <w:t>ter</w:t>
      </w:r>
      <w:r>
        <w:t xml:space="preserve">minal reaches (loading points) and the two Florida NPDES </w:t>
      </w:r>
      <w:r w:rsidR="006A281E">
        <w:t>wastewater</w:t>
      </w:r>
      <w:r>
        <w:t xml:space="preserve"> facilities are at current condition loads. </w:t>
      </w:r>
      <w:r w:rsidR="00433AD4">
        <w:t>TMDL-Waste Load Allocation (</w:t>
      </w:r>
      <w:r w:rsidRPr="00205F89">
        <w:rPr>
          <w:b/>
        </w:rPr>
        <w:t>TMDL-WLA</w:t>
      </w:r>
      <w:r w:rsidR="00433AD4">
        <w:rPr>
          <w:b/>
        </w:rPr>
        <w:t>)</w:t>
      </w:r>
      <w:r>
        <w:t xml:space="preserve"> is the TMDL</w:t>
      </w:r>
      <w:r w:rsidR="00FC0658">
        <w:t>-C</w:t>
      </w:r>
      <w:r>
        <w:t xml:space="preserve"> </w:t>
      </w:r>
      <w:r w:rsidR="006A281E">
        <w:t>scenario</w:t>
      </w:r>
      <w:r>
        <w:t xml:space="preserve"> with </w:t>
      </w:r>
      <w:r w:rsidR="006A281E">
        <w:t>the</w:t>
      </w:r>
      <w:r>
        <w:t xml:space="preserve"> two Florida NPDES wastewater facilities at their respective waste load allocation loads</w:t>
      </w:r>
      <w:r w:rsidR="006A281E">
        <w:t xml:space="preserve"> (WLA)</w:t>
      </w:r>
      <w:r>
        <w:t xml:space="preserve">. </w:t>
      </w:r>
    </w:p>
    <w:p w14:paraId="192DFF32" w14:textId="06A73D60" w:rsidR="00A56517" w:rsidRDefault="00A56517" w:rsidP="00C76FCE">
      <w:pPr>
        <w:pStyle w:val="BodyText1"/>
      </w:pPr>
    </w:p>
    <w:p w14:paraId="14A3D7DD" w14:textId="70EE0ED9" w:rsidR="00F95B91" w:rsidRDefault="00F95B91" w:rsidP="00C76FCE">
      <w:pPr>
        <w:pStyle w:val="BodyText1"/>
        <w:sectPr w:rsidR="00F95B91" w:rsidSect="0071147F">
          <w:footerReference w:type="default" r:id="rId34"/>
          <w:headerReference w:type="first" r:id="rId35"/>
          <w:footerReference w:type="first" r:id="rId36"/>
          <w:type w:val="continuous"/>
          <w:pgSz w:w="12240" w:h="15840" w:code="1"/>
          <w:pgMar w:top="1440" w:right="1440" w:bottom="1440" w:left="1440" w:header="720" w:footer="720" w:gutter="0"/>
          <w:pgNumType w:start="2"/>
          <w:cols w:space="720"/>
          <w:titlePg/>
          <w:docGrid w:linePitch="360"/>
        </w:sectPr>
      </w:pPr>
    </w:p>
    <w:p w14:paraId="30A14498" w14:textId="10C9CB3A" w:rsidR="00A40116" w:rsidRDefault="00A40116" w:rsidP="000810A4">
      <w:pPr>
        <w:pStyle w:val="Tableheading"/>
      </w:pPr>
      <w:bookmarkStart w:id="219" w:name="_Toc482552894"/>
      <w:r w:rsidRPr="005C135D">
        <w:lastRenderedPageBreak/>
        <w:t xml:space="preserve">Table </w:t>
      </w:r>
      <w:r>
        <w:t>5.2</w:t>
      </w:r>
      <w:r w:rsidRPr="005C135D">
        <w:t>.</w:t>
      </w:r>
      <w:r>
        <w:tab/>
        <w:t xml:space="preserve">Annual </w:t>
      </w:r>
      <w:r w:rsidR="0071147F">
        <w:t xml:space="preserve">average </w:t>
      </w:r>
      <w:r>
        <w:t>watershed loads for calibration, natural condition, anthropogenic, and percent reduction</w:t>
      </w:r>
      <w:bookmarkEnd w:id="219"/>
    </w:p>
    <w:tbl>
      <w:tblPr>
        <w:tblW w:w="1234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20"/>
        <w:gridCol w:w="1296"/>
        <w:gridCol w:w="1080"/>
        <w:gridCol w:w="1660"/>
        <w:gridCol w:w="1660"/>
        <w:gridCol w:w="1300"/>
        <w:gridCol w:w="1205"/>
        <w:gridCol w:w="1300"/>
        <w:gridCol w:w="1620"/>
      </w:tblGrid>
      <w:tr w:rsidR="00ED415A" w:rsidRPr="00425303" w14:paraId="3AE643A6" w14:textId="77777777" w:rsidTr="00DC2B63">
        <w:trPr>
          <w:trHeight w:val="864"/>
          <w:tblHeader/>
        </w:trPr>
        <w:tc>
          <w:tcPr>
            <w:tcW w:w="1220" w:type="dxa"/>
            <w:shd w:val="clear" w:color="000000" w:fill="BDD7EE"/>
            <w:vAlign w:val="bottom"/>
            <w:hideMark/>
          </w:tcPr>
          <w:p w14:paraId="28EAF166" w14:textId="77777777" w:rsidR="00ED415A" w:rsidRPr="00DC2B63" w:rsidRDefault="00ED415A" w:rsidP="00DC2B63">
            <w:pPr>
              <w:pStyle w:val="TableText"/>
              <w:jc w:val="center"/>
              <w:rPr>
                <w:b/>
              </w:rPr>
            </w:pPr>
            <w:r w:rsidRPr="00DC2B63">
              <w:rPr>
                <w:b/>
              </w:rPr>
              <w:t>Nutrient</w:t>
            </w:r>
          </w:p>
        </w:tc>
        <w:tc>
          <w:tcPr>
            <w:tcW w:w="1296" w:type="dxa"/>
            <w:shd w:val="clear" w:color="000000" w:fill="BDD7EE"/>
            <w:vAlign w:val="bottom"/>
            <w:hideMark/>
          </w:tcPr>
          <w:p w14:paraId="583B98BD" w14:textId="7E2A2D4A" w:rsidR="00ED415A" w:rsidRPr="00DC2B63" w:rsidRDefault="00ED415A" w:rsidP="00DC2B63">
            <w:pPr>
              <w:pStyle w:val="TableText"/>
              <w:jc w:val="center"/>
              <w:rPr>
                <w:b/>
              </w:rPr>
            </w:pPr>
            <w:r w:rsidRPr="00DC2B63">
              <w:rPr>
                <w:b/>
              </w:rPr>
              <w:t>Calibration (kg/</w:t>
            </w:r>
            <w:proofErr w:type="spellStart"/>
            <w:r w:rsidR="00425303">
              <w:rPr>
                <w:b/>
              </w:rPr>
              <w:t>y</w:t>
            </w:r>
            <w:r w:rsidRPr="00DC2B63">
              <w:rPr>
                <w:b/>
              </w:rPr>
              <w:t>r</w:t>
            </w:r>
            <w:proofErr w:type="spellEnd"/>
            <w:r w:rsidRPr="00DC2B63">
              <w:rPr>
                <w:b/>
              </w:rPr>
              <w:t>)</w:t>
            </w:r>
          </w:p>
        </w:tc>
        <w:tc>
          <w:tcPr>
            <w:tcW w:w="1080" w:type="dxa"/>
            <w:shd w:val="clear" w:color="000000" w:fill="BDD7EE"/>
            <w:vAlign w:val="bottom"/>
            <w:hideMark/>
          </w:tcPr>
          <w:p w14:paraId="015F7DD4" w14:textId="402ABF9D" w:rsidR="00ED415A" w:rsidRPr="00DC2B63" w:rsidRDefault="00ED415A" w:rsidP="00DC2B63">
            <w:pPr>
              <w:pStyle w:val="TableText"/>
              <w:jc w:val="center"/>
              <w:rPr>
                <w:b/>
              </w:rPr>
            </w:pPr>
            <w:r w:rsidRPr="00DC2B63">
              <w:rPr>
                <w:b/>
              </w:rPr>
              <w:t>Natural (kg/</w:t>
            </w:r>
            <w:proofErr w:type="spellStart"/>
            <w:r w:rsidRPr="00DC2B63">
              <w:rPr>
                <w:b/>
              </w:rPr>
              <w:t>yr</w:t>
            </w:r>
            <w:proofErr w:type="spellEnd"/>
            <w:r w:rsidRPr="00DC2B63">
              <w:rPr>
                <w:b/>
              </w:rPr>
              <w:t>)</w:t>
            </w:r>
          </w:p>
        </w:tc>
        <w:tc>
          <w:tcPr>
            <w:tcW w:w="1660" w:type="dxa"/>
            <w:shd w:val="clear" w:color="000000" w:fill="BDD7EE"/>
            <w:vAlign w:val="bottom"/>
            <w:hideMark/>
          </w:tcPr>
          <w:p w14:paraId="476AE876" w14:textId="1E30A011" w:rsidR="00ED415A" w:rsidRPr="00DC2B63" w:rsidRDefault="00ED415A" w:rsidP="00DC2B63">
            <w:pPr>
              <w:pStyle w:val="TableText"/>
              <w:jc w:val="center"/>
              <w:rPr>
                <w:b/>
              </w:rPr>
            </w:pPr>
            <w:r w:rsidRPr="00DC2B63">
              <w:rPr>
                <w:b/>
              </w:rPr>
              <w:t>Anthropogenic (kg/</w:t>
            </w:r>
            <w:proofErr w:type="spellStart"/>
            <w:r w:rsidR="00425303">
              <w:rPr>
                <w:b/>
              </w:rPr>
              <w:t>y</w:t>
            </w:r>
            <w:r w:rsidRPr="00DC2B63">
              <w:rPr>
                <w:b/>
              </w:rPr>
              <w:t>r</w:t>
            </w:r>
            <w:proofErr w:type="spellEnd"/>
            <w:r w:rsidRPr="00DC2B63">
              <w:rPr>
                <w:b/>
              </w:rPr>
              <w:t>)</w:t>
            </w:r>
          </w:p>
        </w:tc>
        <w:tc>
          <w:tcPr>
            <w:tcW w:w="1660" w:type="dxa"/>
            <w:shd w:val="clear" w:color="000000" w:fill="BDD7EE"/>
            <w:vAlign w:val="bottom"/>
            <w:hideMark/>
          </w:tcPr>
          <w:p w14:paraId="6B64C46B" w14:textId="7A522097" w:rsidR="00ED415A" w:rsidRPr="00DC2B63" w:rsidRDefault="00ED415A" w:rsidP="00DC2B63">
            <w:pPr>
              <w:pStyle w:val="TableText"/>
              <w:jc w:val="center"/>
              <w:rPr>
                <w:b/>
              </w:rPr>
            </w:pPr>
            <w:r w:rsidRPr="00DC2B63">
              <w:rPr>
                <w:b/>
              </w:rPr>
              <w:t>Anthropogenic (%)</w:t>
            </w:r>
          </w:p>
        </w:tc>
        <w:tc>
          <w:tcPr>
            <w:tcW w:w="1300" w:type="dxa"/>
            <w:shd w:val="clear" w:color="000000" w:fill="BDD7EE"/>
            <w:vAlign w:val="bottom"/>
            <w:hideMark/>
          </w:tcPr>
          <w:p w14:paraId="13D0221A" w14:textId="61E7C172" w:rsidR="00ED415A" w:rsidRPr="00DC2B63" w:rsidRDefault="00ED415A" w:rsidP="00DC2B63">
            <w:pPr>
              <w:pStyle w:val="TableText"/>
              <w:jc w:val="center"/>
              <w:rPr>
                <w:b/>
              </w:rPr>
            </w:pPr>
            <w:r w:rsidRPr="00DC2B63">
              <w:rPr>
                <w:b/>
              </w:rPr>
              <w:t>Load Reduction (kg/</w:t>
            </w:r>
            <w:proofErr w:type="spellStart"/>
            <w:r w:rsidR="00425303">
              <w:rPr>
                <w:b/>
              </w:rPr>
              <w:t>y</w:t>
            </w:r>
            <w:r w:rsidRPr="00DC2B63">
              <w:rPr>
                <w:b/>
              </w:rPr>
              <w:t>r</w:t>
            </w:r>
            <w:proofErr w:type="spellEnd"/>
            <w:r w:rsidRPr="00DC2B63">
              <w:rPr>
                <w:b/>
              </w:rPr>
              <w:t>)</w:t>
            </w:r>
          </w:p>
        </w:tc>
        <w:tc>
          <w:tcPr>
            <w:tcW w:w="1205" w:type="dxa"/>
            <w:shd w:val="clear" w:color="000000" w:fill="BDD7EE"/>
            <w:vAlign w:val="bottom"/>
            <w:hideMark/>
          </w:tcPr>
          <w:p w14:paraId="43ADFF42" w14:textId="5861DA7D" w:rsidR="00425303" w:rsidRDefault="00ED415A" w:rsidP="00DC2B63">
            <w:pPr>
              <w:pStyle w:val="TableText"/>
              <w:jc w:val="center"/>
              <w:rPr>
                <w:b/>
              </w:rPr>
            </w:pPr>
            <w:r w:rsidRPr="00DC2B63">
              <w:rPr>
                <w:b/>
              </w:rPr>
              <w:t>Reduction Calibration Load</w:t>
            </w:r>
            <w:r w:rsidR="003B505A" w:rsidRPr="00DC2B63">
              <w:rPr>
                <w:b/>
              </w:rPr>
              <w:t xml:space="preserve"> </w:t>
            </w:r>
          </w:p>
          <w:p w14:paraId="32B90235" w14:textId="558E004A" w:rsidR="00ED415A" w:rsidRPr="00DC2B63" w:rsidRDefault="003B505A" w:rsidP="00DC2B63">
            <w:pPr>
              <w:pStyle w:val="TableText"/>
              <w:jc w:val="center"/>
              <w:rPr>
                <w:b/>
              </w:rPr>
            </w:pPr>
            <w:r w:rsidRPr="00DC2B63">
              <w:rPr>
                <w:b/>
              </w:rPr>
              <w:t>(%)</w:t>
            </w:r>
          </w:p>
        </w:tc>
        <w:tc>
          <w:tcPr>
            <w:tcW w:w="1300" w:type="dxa"/>
            <w:shd w:val="clear" w:color="000000" w:fill="BDD7EE"/>
            <w:vAlign w:val="bottom"/>
            <w:hideMark/>
          </w:tcPr>
          <w:p w14:paraId="7E967F05" w14:textId="59B9B39C" w:rsidR="00ED415A" w:rsidRPr="00DC2B63" w:rsidRDefault="00666614" w:rsidP="00DC2B63">
            <w:pPr>
              <w:pStyle w:val="TableText"/>
              <w:jc w:val="center"/>
              <w:rPr>
                <w:b/>
              </w:rPr>
            </w:pPr>
            <w:r w:rsidRPr="00DC2B63">
              <w:rPr>
                <w:b/>
              </w:rPr>
              <w:t>TMDL</w:t>
            </w:r>
            <w:r w:rsidR="00C3475E">
              <w:rPr>
                <w:b/>
              </w:rPr>
              <w:t>-</w:t>
            </w:r>
            <w:r w:rsidRPr="00DC2B63">
              <w:rPr>
                <w:b/>
              </w:rPr>
              <w:t xml:space="preserve">C </w:t>
            </w:r>
            <w:r w:rsidR="00ED415A" w:rsidRPr="00DC2B63">
              <w:rPr>
                <w:b/>
              </w:rPr>
              <w:t xml:space="preserve">Load </w:t>
            </w:r>
            <w:r w:rsidR="00C3475E">
              <w:rPr>
                <w:b/>
              </w:rPr>
              <w:t>A</w:t>
            </w:r>
            <w:r w:rsidR="00C3475E" w:rsidRPr="00DC2B63">
              <w:rPr>
                <w:b/>
              </w:rPr>
              <w:t xml:space="preserve">fter </w:t>
            </w:r>
            <w:r w:rsidR="00C3475E">
              <w:rPr>
                <w:b/>
              </w:rPr>
              <w:t>R</w:t>
            </w:r>
            <w:r w:rsidR="00C3475E" w:rsidRPr="00DC2B63">
              <w:rPr>
                <w:b/>
              </w:rPr>
              <w:t xml:space="preserve">eduction </w:t>
            </w:r>
            <w:r w:rsidR="00ED415A" w:rsidRPr="00DC2B63">
              <w:rPr>
                <w:b/>
              </w:rPr>
              <w:t>(kg/</w:t>
            </w:r>
            <w:proofErr w:type="spellStart"/>
            <w:r w:rsidR="00425303">
              <w:rPr>
                <w:b/>
              </w:rPr>
              <w:t>y</w:t>
            </w:r>
            <w:r w:rsidR="00ED415A" w:rsidRPr="00DC2B63">
              <w:rPr>
                <w:b/>
              </w:rPr>
              <w:t>r</w:t>
            </w:r>
            <w:proofErr w:type="spellEnd"/>
            <w:r w:rsidR="00ED415A" w:rsidRPr="00DC2B63">
              <w:rPr>
                <w:b/>
              </w:rPr>
              <w:t>)</w:t>
            </w:r>
          </w:p>
        </w:tc>
        <w:tc>
          <w:tcPr>
            <w:tcW w:w="1620" w:type="dxa"/>
            <w:shd w:val="clear" w:color="000000" w:fill="BDD7EE"/>
            <w:vAlign w:val="bottom"/>
            <w:hideMark/>
          </w:tcPr>
          <w:p w14:paraId="0512BA87" w14:textId="39BD7F4E" w:rsidR="00425303" w:rsidRDefault="00ED415A" w:rsidP="00DC2B63">
            <w:pPr>
              <w:pStyle w:val="TableText"/>
              <w:jc w:val="center"/>
              <w:rPr>
                <w:b/>
              </w:rPr>
            </w:pPr>
            <w:r w:rsidRPr="00DC2B63">
              <w:rPr>
                <w:b/>
              </w:rPr>
              <w:t xml:space="preserve">Reduction </w:t>
            </w:r>
            <w:r w:rsidR="00EC5908" w:rsidRPr="00DC2B63">
              <w:rPr>
                <w:b/>
              </w:rPr>
              <w:t>of</w:t>
            </w:r>
            <w:r w:rsidRPr="00DC2B63">
              <w:rPr>
                <w:b/>
              </w:rPr>
              <w:t xml:space="preserve"> Anthropogenic Load </w:t>
            </w:r>
          </w:p>
          <w:p w14:paraId="6E93E5DD" w14:textId="292B8179" w:rsidR="00ED415A" w:rsidRPr="00DC2B63" w:rsidRDefault="00425303" w:rsidP="00DC2B63">
            <w:pPr>
              <w:pStyle w:val="TableText"/>
              <w:jc w:val="center"/>
              <w:rPr>
                <w:b/>
              </w:rPr>
            </w:pPr>
            <w:r w:rsidRPr="00DC2B63">
              <w:rPr>
                <w:b/>
              </w:rPr>
              <w:t>(%)</w:t>
            </w:r>
          </w:p>
        </w:tc>
      </w:tr>
      <w:tr w:rsidR="00ED415A" w:rsidRPr="00ED415A" w14:paraId="21F0699D" w14:textId="77777777" w:rsidTr="00DC2B63">
        <w:trPr>
          <w:trHeight w:val="300"/>
          <w:tblHeader/>
        </w:trPr>
        <w:tc>
          <w:tcPr>
            <w:tcW w:w="1220" w:type="dxa"/>
            <w:shd w:val="clear" w:color="auto" w:fill="auto"/>
            <w:noWrap/>
            <w:vAlign w:val="center"/>
            <w:hideMark/>
          </w:tcPr>
          <w:p w14:paraId="2EBE1497" w14:textId="77777777" w:rsidR="00ED415A" w:rsidRPr="00DC2B63" w:rsidRDefault="00ED415A" w:rsidP="00DC2B63">
            <w:pPr>
              <w:pStyle w:val="TableText"/>
              <w:jc w:val="center"/>
              <w:rPr>
                <w:b/>
              </w:rPr>
            </w:pPr>
            <w:r w:rsidRPr="00DC2B63">
              <w:rPr>
                <w:b/>
              </w:rPr>
              <w:t>TN</w:t>
            </w:r>
          </w:p>
        </w:tc>
        <w:tc>
          <w:tcPr>
            <w:tcW w:w="1296" w:type="dxa"/>
            <w:shd w:val="clear" w:color="auto" w:fill="auto"/>
            <w:noWrap/>
            <w:vAlign w:val="center"/>
            <w:hideMark/>
          </w:tcPr>
          <w:p w14:paraId="4D28C42A" w14:textId="1C378317" w:rsidR="00ED415A" w:rsidRPr="00ED415A" w:rsidRDefault="00ED415A" w:rsidP="00DC2B63">
            <w:pPr>
              <w:pStyle w:val="TableText"/>
              <w:jc w:val="center"/>
            </w:pPr>
            <w:r w:rsidRPr="00ED415A">
              <w:t>1,246,06</w:t>
            </w:r>
            <w:r w:rsidR="005E3156">
              <w:t>9</w:t>
            </w:r>
          </w:p>
        </w:tc>
        <w:tc>
          <w:tcPr>
            <w:tcW w:w="1080" w:type="dxa"/>
            <w:shd w:val="clear" w:color="auto" w:fill="auto"/>
            <w:noWrap/>
            <w:vAlign w:val="center"/>
            <w:hideMark/>
          </w:tcPr>
          <w:p w14:paraId="2FFA5AE5" w14:textId="7A7970B7" w:rsidR="00ED415A" w:rsidRPr="00ED415A" w:rsidRDefault="00ED415A" w:rsidP="00DC2B63">
            <w:pPr>
              <w:pStyle w:val="TableText"/>
              <w:jc w:val="center"/>
            </w:pPr>
            <w:r w:rsidRPr="00ED415A">
              <w:t>764,56</w:t>
            </w:r>
            <w:r w:rsidR="005E3156">
              <w:t>2</w:t>
            </w:r>
          </w:p>
        </w:tc>
        <w:tc>
          <w:tcPr>
            <w:tcW w:w="1660" w:type="dxa"/>
            <w:shd w:val="clear" w:color="auto" w:fill="auto"/>
            <w:noWrap/>
            <w:vAlign w:val="center"/>
            <w:hideMark/>
          </w:tcPr>
          <w:p w14:paraId="327DE2A7" w14:textId="6B9A036B" w:rsidR="00ED415A" w:rsidRPr="00ED415A" w:rsidRDefault="00ED415A" w:rsidP="00DC2B63">
            <w:pPr>
              <w:pStyle w:val="TableText"/>
              <w:jc w:val="center"/>
            </w:pPr>
            <w:r w:rsidRPr="00ED415A">
              <w:t>481,50</w:t>
            </w:r>
            <w:r w:rsidR="005E3156">
              <w:t>7</w:t>
            </w:r>
          </w:p>
        </w:tc>
        <w:tc>
          <w:tcPr>
            <w:tcW w:w="1660" w:type="dxa"/>
            <w:shd w:val="clear" w:color="auto" w:fill="auto"/>
            <w:noWrap/>
            <w:vAlign w:val="center"/>
            <w:hideMark/>
          </w:tcPr>
          <w:p w14:paraId="226CE3E1" w14:textId="77777777" w:rsidR="00ED415A" w:rsidRPr="00ED415A" w:rsidRDefault="00ED415A" w:rsidP="00DC2B63">
            <w:pPr>
              <w:pStyle w:val="TableText"/>
              <w:jc w:val="center"/>
            </w:pPr>
            <w:r w:rsidRPr="00ED415A">
              <w:t>38.6</w:t>
            </w:r>
          </w:p>
        </w:tc>
        <w:tc>
          <w:tcPr>
            <w:tcW w:w="1300" w:type="dxa"/>
            <w:shd w:val="clear" w:color="auto" w:fill="auto"/>
            <w:noWrap/>
            <w:vAlign w:val="center"/>
            <w:hideMark/>
          </w:tcPr>
          <w:p w14:paraId="466F05F4" w14:textId="77777777" w:rsidR="00ED415A" w:rsidRPr="00ED415A" w:rsidRDefault="00ED415A" w:rsidP="00DC2B63">
            <w:pPr>
              <w:pStyle w:val="TableText"/>
              <w:jc w:val="center"/>
            </w:pPr>
            <w:r w:rsidRPr="00ED415A">
              <w:t>336,227</w:t>
            </w:r>
          </w:p>
        </w:tc>
        <w:tc>
          <w:tcPr>
            <w:tcW w:w="1205" w:type="dxa"/>
            <w:shd w:val="clear" w:color="000000" w:fill="FFFF99"/>
            <w:noWrap/>
            <w:vAlign w:val="center"/>
            <w:hideMark/>
          </w:tcPr>
          <w:p w14:paraId="2C444BF7" w14:textId="09BAC2C5" w:rsidR="00ED415A" w:rsidRPr="00DC2B63" w:rsidRDefault="005953D2" w:rsidP="00DC2B63">
            <w:pPr>
              <w:pStyle w:val="TableText"/>
              <w:jc w:val="center"/>
              <w:rPr>
                <w:b/>
              </w:rPr>
            </w:pPr>
            <w:r w:rsidRPr="00DC2B63">
              <w:rPr>
                <w:b/>
              </w:rPr>
              <w:t>2</w:t>
            </w:r>
            <w:r w:rsidR="00ED415A" w:rsidRPr="00DC2B63">
              <w:rPr>
                <w:b/>
              </w:rPr>
              <w:t>7</w:t>
            </w:r>
          </w:p>
        </w:tc>
        <w:tc>
          <w:tcPr>
            <w:tcW w:w="1300" w:type="dxa"/>
            <w:shd w:val="clear" w:color="auto" w:fill="auto"/>
            <w:noWrap/>
            <w:vAlign w:val="center"/>
            <w:hideMark/>
          </w:tcPr>
          <w:p w14:paraId="532312E7" w14:textId="77777777" w:rsidR="00ED415A" w:rsidRPr="00ED415A" w:rsidRDefault="00ED415A" w:rsidP="00DC2B63">
            <w:pPr>
              <w:pStyle w:val="TableText"/>
              <w:jc w:val="center"/>
            </w:pPr>
            <w:r w:rsidRPr="00ED415A">
              <w:t>909,841</w:t>
            </w:r>
          </w:p>
        </w:tc>
        <w:tc>
          <w:tcPr>
            <w:tcW w:w="1620" w:type="dxa"/>
            <w:shd w:val="clear" w:color="000000" w:fill="FFFF99"/>
            <w:noWrap/>
            <w:vAlign w:val="center"/>
            <w:hideMark/>
          </w:tcPr>
          <w:p w14:paraId="03990F66" w14:textId="77777777" w:rsidR="00ED415A" w:rsidRPr="00DC2B63" w:rsidRDefault="00ED415A" w:rsidP="00DC2B63">
            <w:pPr>
              <w:pStyle w:val="TableText"/>
              <w:jc w:val="center"/>
              <w:rPr>
                <w:b/>
              </w:rPr>
            </w:pPr>
            <w:r w:rsidRPr="00DC2B63">
              <w:rPr>
                <w:b/>
              </w:rPr>
              <w:t>70</w:t>
            </w:r>
          </w:p>
        </w:tc>
      </w:tr>
      <w:tr w:rsidR="00ED415A" w:rsidRPr="00ED415A" w14:paraId="60A78180" w14:textId="77777777" w:rsidTr="00DC2B63">
        <w:trPr>
          <w:trHeight w:val="315"/>
          <w:tblHeader/>
        </w:trPr>
        <w:tc>
          <w:tcPr>
            <w:tcW w:w="1220" w:type="dxa"/>
            <w:shd w:val="clear" w:color="auto" w:fill="auto"/>
            <w:noWrap/>
            <w:vAlign w:val="center"/>
            <w:hideMark/>
          </w:tcPr>
          <w:p w14:paraId="1F10704C" w14:textId="77777777" w:rsidR="00ED415A" w:rsidRPr="00DC2B63" w:rsidRDefault="00ED415A" w:rsidP="00DC2B63">
            <w:pPr>
              <w:pStyle w:val="TableText"/>
              <w:jc w:val="center"/>
              <w:rPr>
                <w:b/>
              </w:rPr>
            </w:pPr>
            <w:r w:rsidRPr="00DC2B63">
              <w:rPr>
                <w:b/>
              </w:rPr>
              <w:t>TP</w:t>
            </w:r>
          </w:p>
        </w:tc>
        <w:tc>
          <w:tcPr>
            <w:tcW w:w="1296" w:type="dxa"/>
            <w:shd w:val="clear" w:color="auto" w:fill="auto"/>
            <w:noWrap/>
            <w:vAlign w:val="center"/>
            <w:hideMark/>
          </w:tcPr>
          <w:p w14:paraId="54B0D94B" w14:textId="77777777" w:rsidR="00ED415A" w:rsidRPr="00ED415A" w:rsidRDefault="00ED415A" w:rsidP="00DC2B63">
            <w:pPr>
              <w:pStyle w:val="TableText"/>
              <w:jc w:val="center"/>
            </w:pPr>
            <w:r w:rsidRPr="00ED415A">
              <w:t>109,175</w:t>
            </w:r>
          </w:p>
        </w:tc>
        <w:tc>
          <w:tcPr>
            <w:tcW w:w="1080" w:type="dxa"/>
            <w:shd w:val="clear" w:color="auto" w:fill="auto"/>
            <w:noWrap/>
            <w:vAlign w:val="center"/>
            <w:hideMark/>
          </w:tcPr>
          <w:p w14:paraId="1F8CE93D" w14:textId="77777777" w:rsidR="00ED415A" w:rsidRPr="00ED415A" w:rsidRDefault="00ED415A" w:rsidP="00DC2B63">
            <w:pPr>
              <w:pStyle w:val="TableText"/>
              <w:jc w:val="center"/>
            </w:pPr>
            <w:r w:rsidRPr="00ED415A">
              <w:t>42,475</w:t>
            </w:r>
          </w:p>
        </w:tc>
        <w:tc>
          <w:tcPr>
            <w:tcW w:w="1660" w:type="dxa"/>
            <w:shd w:val="clear" w:color="auto" w:fill="auto"/>
            <w:noWrap/>
            <w:vAlign w:val="center"/>
            <w:hideMark/>
          </w:tcPr>
          <w:p w14:paraId="7BDC9E93" w14:textId="71AC5FA9" w:rsidR="00ED415A" w:rsidRPr="00ED415A" w:rsidRDefault="00ED415A" w:rsidP="00DC2B63">
            <w:pPr>
              <w:pStyle w:val="TableText"/>
              <w:jc w:val="center"/>
            </w:pPr>
            <w:r w:rsidRPr="00ED415A">
              <w:t>66,</w:t>
            </w:r>
            <w:r w:rsidR="005E3156">
              <w:t>700</w:t>
            </w:r>
          </w:p>
        </w:tc>
        <w:tc>
          <w:tcPr>
            <w:tcW w:w="1660" w:type="dxa"/>
            <w:shd w:val="clear" w:color="auto" w:fill="auto"/>
            <w:noWrap/>
            <w:vAlign w:val="center"/>
            <w:hideMark/>
          </w:tcPr>
          <w:p w14:paraId="59BC704D" w14:textId="77777777" w:rsidR="00ED415A" w:rsidRPr="00ED415A" w:rsidRDefault="00ED415A" w:rsidP="00DC2B63">
            <w:pPr>
              <w:pStyle w:val="TableText"/>
              <w:jc w:val="center"/>
            </w:pPr>
            <w:r w:rsidRPr="00ED415A">
              <w:t>61.1</w:t>
            </w:r>
          </w:p>
        </w:tc>
        <w:tc>
          <w:tcPr>
            <w:tcW w:w="1300" w:type="dxa"/>
            <w:shd w:val="clear" w:color="auto" w:fill="auto"/>
            <w:noWrap/>
            <w:vAlign w:val="center"/>
            <w:hideMark/>
          </w:tcPr>
          <w:p w14:paraId="2D2D2067" w14:textId="77777777" w:rsidR="00ED415A" w:rsidRPr="00ED415A" w:rsidRDefault="00ED415A" w:rsidP="00DC2B63">
            <w:pPr>
              <w:pStyle w:val="TableText"/>
              <w:jc w:val="center"/>
            </w:pPr>
            <w:r w:rsidRPr="00ED415A">
              <w:t>35,919</w:t>
            </w:r>
          </w:p>
        </w:tc>
        <w:tc>
          <w:tcPr>
            <w:tcW w:w="1205" w:type="dxa"/>
            <w:shd w:val="clear" w:color="000000" w:fill="FFFF99"/>
            <w:noWrap/>
            <w:vAlign w:val="center"/>
            <w:hideMark/>
          </w:tcPr>
          <w:p w14:paraId="3740CE82" w14:textId="77777777" w:rsidR="00ED415A" w:rsidRPr="00DC2B63" w:rsidRDefault="00ED415A" w:rsidP="00DC2B63">
            <w:pPr>
              <w:pStyle w:val="TableText"/>
              <w:jc w:val="center"/>
              <w:rPr>
                <w:b/>
              </w:rPr>
            </w:pPr>
            <w:r w:rsidRPr="00DC2B63">
              <w:rPr>
                <w:b/>
              </w:rPr>
              <w:t>33</w:t>
            </w:r>
          </w:p>
        </w:tc>
        <w:tc>
          <w:tcPr>
            <w:tcW w:w="1300" w:type="dxa"/>
            <w:shd w:val="clear" w:color="auto" w:fill="auto"/>
            <w:noWrap/>
            <w:vAlign w:val="center"/>
            <w:hideMark/>
          </w:tcPr>
          <w:p w14:paraId="4C3F28D1" w14:textId="41956998" w:rsidR="00ED415A" w:rsidRPr="00ED415A" w:rsidRDefault="00ED415A" w:rsidP="00DC2B63">
            <w:pPr>
              <w:pStyle w:val="TableText"/>
              <w:jc w:val="center"/>
            </w:pPr>
            <w:r w:rsidRPr="00ED415A">
              <w:t>73,12</w:t>
            </w:r>
            <w:r w:rsidR="005E3156">
              <w:t>7</w:t>
            </w:r>
          </w:p>
        </w:tc>
        <w:tc>
          <w:tcPr>
            <w:tcW w:w="1620" w:type="dxa"/>
            <w:shd w:val="clear" w:color="000000" w:fill="FFFF99"/>
            <w:noWrap/>
            <w:vAlign w:val="center"/>
            <w:hideMark/>
          </w:tcPr>
          <w:p w14:paraId="2E0DC0BB" w14:textId="77777777" w:rsidR="00ED415A" w:rsidRPr="00DC2B63" w:rsidRDefault="00ED415A" w:rsidP="00DC2B63">
            <w:pPr>
              <w:pStyle w:val="TableText"/>
              <w:jc w:val="center"/>
              <w:rPr>
                <w:b/>
              </w:rPr>
            </w:pPr>
            <w:r w:rsidRPr="00DC2B63">
              <w:rPr>
                <w:b/>
              </w:rPr>
              <w:t>54</w:t>
            </w:r>
          </w:p>
        </w:tc>
      </w:tr>
    </w:tbl>
    <w:p w14:paraId="08C6EE28" w14:textId="24C21C36" w:rsidR="00ED415A" w:rsidRDefault="00ED415A" w:rsidP="00DC2B63">
      <w:pPr>
        <w:pStyle w:val="Bodytextreduced"/>
      </w:pPr>
    </w:p>
    <w:p w14:paraId="45C0FE36" w14:textId="77777777" w:rsidR="00C3475E" w:rsidRDefault="00C3475E" w:rsidP="00DC2B63">
      <w:pPr>
        <w:pStyle w:val="Bodytextreduced"/>
      </w:pPr>
    </w:p>
    <w:p w14:paraId="6C9D03B0" w14:textId="051B007D" w:rsidR="00324FB1" w:rsidRDefault="00A56517" w:rsidP="000810A4">
      <w:pPr>
        <w:pStyle w:val="Tableheading"/>
      </w:pPr>
      <w:bookmarkStart w:id="220" w:name="_Toc482552895"/>
      <w:r w:rsidRPr="005C135D">
        <w:t xml:space="preserve">Table </w:t>
      </w:r>
      <w:r>
        <w:t>5.</w:t>
      </w:r>
      <w:r w:rsidR="000D4784">
        <w:t>3</w:t>
      </w:r>
      <w:r w:rsidRPr="005C135D">
        <w:t>.</w:t>
      </w:r>
      <w:r>
        <w:tab/>
      </w:r>
      <w:r w:rsidR="009B2B09">
        <w:t>T</w:t>
      </w:r>
      <w:r w:rsidR="00235AD0">
        <w:t>N</w:t>
      </w:r>
      <w:r w:rsidR="00E70315">
        <w:t xml:space="preserve"> </w:t>
      </w:r>
      <w:r w:rsidR="007261F5">
        <w:t>w</w:t>
      </w:r>
      <w:r w:rsidR="00E70315">
        <w:t>atershed</w:t>
      </w:r>
      <w:r w:rsidR="00D263A8">
        <w:t xml:space="preserve"> scale factors, percent reductions and</w:t>
      </w:r>
      <w:r w:rsidR="00E70315">
        <w:t xml:space="preserve"> loads </w:t>
      </w:r>
      <w:r w:rsidR="009B2B09">
        <w:t xml:space="preserve">for </w:t>
      </w:r>
      <w:r w:rsidR="00E70315">
        <w:t>calibration</w:t>
      </w:r>
      <w:r w:rsidR="009B2B09">
        <w:t xml:space="preserve">, </w:t>
      </w:r>
      <w:r w:rsidR="00E70315">
        <w:t>natural condition</w:t>
      </w:r>
      <w:r w:rsidR="009B2B09">
        <w:t xml:space="preserve">, </w:t>
      </w:r>
      <w:r w:rsidR="000D4784">
        <w:t xml:space="preserve">and </w:t>
      </w:r>
      <w:r w:rsidR="00E70315">
        <w:t>anthropogenic</w:t>
      </w:r>
      <w:r w:rsidR="0076546E">
        <w:t xml:space="preserve"> scenarios</w:t>
      </w:r>
      <w:bookmarkEnd w:id="220"/>
    </w:p>
    <w:tbl>
      <w:tblPr>
        <w:tblW w:w="1491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440"/>
        <w:gridCol w:w="1440"/>
        <w:gridCol w:w="864"/>
        <w:gridCol w:w="1274"/>
        <w:gridCol w:w="1296"/>
        <w:gridCol w:w="1545"/>
        <w:gridCol w:w="1494"/>
        <w:gridCol w:w="1300"/>
        <w:gridCol w:w="1580"/>
        <w:gridCol w:w="1183"/>
        <w:gridCol w:w="1494"/>
      </w:tblGrid>
      <w:tr w:rsidR="00425303" w:rsidRPr="00425303" w14:paraId="499024F4" w14:textId="77777777" w:rsidTr="00DC2B63">
        <w:trPr>
          <w:trHeight w:val="664"/>
          <w:jc w:val="center"/>
        </w:trPr>
        <w:tc>
          <w:tcPr>
            <w:tcW w:w="1440" w:type="dxa"/>
            <w:shd w:val="clear" w:color="000000" w:fill="BDD7EE"/>
            <w:vAlign w:val="bottom"/>
            <w:hideMark/>
          </w:tcPr>
          <w:p w14:paraId="5141A1C2" w14:textId="77777777" w:rsidR="00D263A8" w:rsidRPr="00DC2B63" w:rsidRDefault="00D263A8" w:rsidP="00DC2B63">
            <w:pPr>
              <w:pStyle w:val="TableText"/>
              <w:jc w:val="center"/>
              <w:rPr>
                <w:b/>
              </w:rPr>
            </w:pPr>
            <w:r w:rsidRPr="00DC2B63">
              <w:rPr>
                <w:b/>
              </w:rPr>
              <w:t>Basin Name</w:t>
            </w:r>
          </w:p>
        </w:tc>
        <w:tc>
          <w:tcPr>
            <w:tcW w:w="1440" w:type="dxa"/>
            <w:shd w:val="clear" w:color="000000" w:fill="BDD7EE"/>
            <w:vAlign w:val="bottom"/>
            <w:hideMark/>
          </w:tcPr>
          <w:p w14:paraId="5DE76318" w14:textId="77777777" w:rsidR="00D263A8" w:rsidRPr="00DC2B63" w:rsidRDefault="00D263A8" w:rsidP="00DC2B63">
            <w:pPr>
              <w:pStyle w:val="TableText"/>
              <w:jc w:val="center"/>
              <w:rPr>
                <w:b/>
              </w:rPr>
            </w:pPr>
            <w:r w:rsidRPr="00DC2B63">
              <w:rPr>
                <w:b/>
              </w:rPr>
              <w:t>Model Basin Name</w:t>
            </w:r>
          </w:p>
        </w:tc>
        <w:tc>
          <w:tcPr>
            <w:tcW w:w="864" w:type="dxa"/>
            <w:shd w:val="clear" w:color="000000" w:fill="BDD7EE"/>
            <w:vAlign w:val="bottom"/>
            <w:hideMark/>
          </w:tcPr>
          <w:p w14:paraId="10D184D6" w14:textId="77777777" w:rsidR="00D263A8" w:rsidRPr="00DC2B63" w:rsidRDefault="00D263A8" w:rsidP="00DC2B63">
            <w:pPr>
              <w:pStyle w:val="TableText"/>
              <w:jc w:val="center"/>
              <w:rPr>
                <w:b/>
              </w:rPr>
            </w:pPr>
            <w:r w:rsidRPr="00DC2B63">
              <w:rPr>
                <w:b/>
              </w:rPr>
              <w:t>Scale Factor</w:t>
            </w:r>
          </w:p>
        </w:tc>
        <w:tc>
          <w:tcPr>
            <w:tcW w:w="1274" w:type="dxa"/>
            <w:shd w:val="clear" w:color="000000" w:fill="BDD7EE"/>
            <w:vAlign w:val="bottom"/>
            <w:hideMark/>
          </w:tcPr>
          <w:p w14:paraId="7EBFB42B" w14:textId="7164F56B" w:rsidR="00425303" w:rsidRDefault="00D263A8" w:rsidP="00DC2B63">
            <w:pPr>
              <w:pStyle w:val="TableText"/>
              <w:jc w:val="center"/>
              <w:rPr>
                <w:b/>
              </w:rPr>
            </w:pPr>
            <w:r w:rsidRPr="00DC2B63">
              <w:rPr>
                <w:b/>
              </w:rPr>
              <w:t xml:space="preserve">Calibration TN </w:t>
            </w:r>
          </w:p>
          <w:p w14:paraId="50E1B58C" w14:textId="317D0F56" w:rsidR="00D263A8" w:rsidRPr="00DC2B63" w:rsidRDefault="00D263A8" w:rsidP="00DC2B63">
            <w:pPr>
              <w:pStyle w:val="TableText"/>
              <w:jc w:val="center"/>
              <w:rPr>
                <w:b/>
              </w:rPr>
            </w:pPr>
            <w:r w:rsidRPr="00DC2B63">
              <w:rPr>
                <w:b/>
              </w:rPr>
              <w:t>(kg/</w:t>
            </w:r>
            <w:proofErr w:type="spellStart"/>
            <w:r w:rsidR="00425303" w:rsidRPr="00DC2B63">
              <w:rPr>
                <w:b/>
              </w:rPr>
              <w:t>yr</w:t>
            </w:r>
            <w:proofErr w:type="spellEnd"/>
            <w:r w:rsidRPr="00DC2B63">
              <w:rPr>
                <w:b/>
              </w:rPr>
              <w:t>)</w:t>
            </w:r>
          </w:p>
        </w:tc>
        <w:tc>
          <w:tcPr>
            <w:tcW w:w="1296" w:type="dxa"/>
            <w:shd w:val="clear" w:color="000000" w:fill="BDD7EE"/>
            <w:vAlign w:val="bottom"/>
            <w:hideMark/>
          </w:tcPr>
          <w:p w14:paraId="7AC7BEF8" w14:textId="77777777" w:rsidR="00F7219D" w:rsidRDefault="00D263A8" w:rsidP="00DC2B63">
            <w:pPr>
              <w:pStyle w:val="TableText"/>
              <w:jc w:val="center"/>
              <w:rPr>
                <w:b/>
              </w:rPr>
            </w:pPr>
            <w:r w:rsidRPr="00DC2B63">
              <w:rPr>
                <w:b/>
              </w:rPr>
              <w:t xml:space="preserve">Natural </w:t>
            </w:r>
          </w:p>
          <w:p w14:paraId="24F2BD51" w14:textId="15965299" w:rsidR="00F7219D" w:rsidRDefault="00D263A8" w:rsidP="00DC2B63">
            <w:pPr>
              <w:pStyle w:val="TableText"/>
              <w:jc w:val="center"/>
              <w:rPr>
                <w:b/>
              </w:rPr>
            </w:pPr>
            <w:r w:rsidRPr="00DC2B63">
              <w:rPr>
                <w:b/>
              </w:rPr>
              <w:t xml:space="preserve">TN </w:t>
            </w:r>
          </w:p>
          <w:p w14:paraId="7DFE9159" w14:textId="2CB132B3" w:rsidR="00D263A8" w:rsidRPr="00DC2B63" w:rsidRDefault="00D263A8" w:rsidP="00DC2B63">
            <w:pPr>
              <w:pStyle w:val="TableText"/>
              <w:jc w:val="center"/>
              <w:rPr>
                <w:b/>
              </w:rPr>
            </w:pPr>
            <w:r w:rsidRPr="00DC2B63">
              <w:rPr>
                <w:b/>
              </w:rPr>
              <w:t>(kg/</w:t>
            </w:r>
            <w:proofErr w:type="spellStart"/>
            <w:r w:rsidRPr="00DC2B63">
              <w:rPr>
                <w:b/>
              </w:rPr>
              <w:t>yr</w:t>
            </w:r>
            <w:proofErr w:type="spellEnd"/>
            <w:r w:rsidRPr="00DC2B63">
              <w:rPr>
                <w:b/>
              </w:rPr>
              <w:t>)</w:t>
            </w:r>
          </w:p>
        </w:tc>
        <w:tc>
          <w:tcPr>
            <w:tcW w:w="1545" w:type="dxa"/>
            <w:shd w:val="clear" w:color="000000" w:fill="BDD7EE"/>
            <w:vAlign w:val="bottom"/>
            <w:hideMark/>
          </w:tcPr>
          <w:p w14:paraId="058A4D6F" w14:textId="64A95F63" w:rsidR="00425303" w:rsidRPr="00DC2B63" w:rsidRDefault="00D263A8" w:rsidP="00DC2B63">
            <w:pPr>
              <w:pStyle w:val="TableText"/>
              <w:jc w:val="center"/>
              <w:rPr>
                <w:b/>
              </w:rPr>
            </w:pPr>
            <w:r w:rsidRPr="00DC2B63">
              <w:rPr>
                <w:b/>
              </w:rPr>
              <w:t>Anthropogenic TN</w:t>
            </w:r>
          </w:p>
          <w:p w14:paraId="2A1B0D34" w14:textId="335368BF" w:rsidR="00D263A8" w:rsidRPr="00DC2B63" w:rsidRDefault="00D263A8" w:rsidP="00DC2B63">
            <w:pPr>
              <w:pStyle w:val="TableText"/>
              <w:jc w:val="center"/>
              <w:rPr>
                <w:b/>
              </w:rPr>
            </w:pPr>
            <w:r w:rsidRPr="00DC2B63">
              <w:rPr>
                <w:b/>
              </w:rPr>
              <w:t>(kg/</w:t>
            </w:r>
            <w:proofErr w:type="spellStart"/>
            <w:r w:rsidR="00425303" w:rsidRPr="00DC2B63">
              <w:rPr>
                <w:b/>
              </w:rPr>
              <w:t>yr</w:t>
            </w:r>
            <w:proofErr w:type="spellEnd"/>
            <w:r w:rsidRPr="00DC2B63">
              <w:rPr>
                <w:b/>
              </w:rPr>
              <w:t>)</w:t>
            </w:r>
          </w:p>
        </w:tc>
        <w:tc>
          <w:tcPr>
            <w:tcW w:w="1494" w:type="dxa"/>
            <w:shd w:val="clear" w:color="000000" w:fill="BDD7EE"/>
            <w:vAlign w:val="bottom"/>
            <w:hideMark/>
          </w:tcPr>
          <w:p w14:paraId="06991677" w14:textId="3A812A44" w:rsidR="00425303" w:rsidRPr="00DC2B63" w:rsidRDefault="00D263A8" w:rsidP="00DC2B63">
            <w:pPr>
              <w:pStyle w:val="TableText"/>
              <w:jc w:val="center"/>
              <w:rPr>
                <w:b/>
              </w:rPr>
            </w:pPr>
            <w:r w:rsidRPr="00DC2B63">
              <w:rPr>
                <w:b/>
              </w:rPr>
              <w:t>Anthropogenic TN</w:t>
            </w:r>
          </w:p>
          <w:p w14:paraId="6AD63FC2" w14:textId="54D19049" w:rsidR="00D263A8" w:rsidRPr="00DC2B63" w:rsidRDefault="00D263A8" w:rsidP="00DC2B63">
            <w:pPr>
              <w:pStyle w:val="TableText"/>
              <w:jc w:val="center"/>
              <w:rPr>
                <w:b/>
              </w:rPr>
            </w:pPr>
            <w:r w:rsidRPr="00DC2B63">
              <w:rPr>
                <w:b/>
              </w:rPr>
              <w:t>(%)</w:t>
            </w:r>
          </w:p>
        </w:tc>
        <w:tc>
          <w:tcPr>
            <w:tcW w:w="1300" w:type="dxa"/>
            <w:shd w:val="clear" w:color="000000" w:fill="BDD7EE"/>
            <w:vAlign w:val="bottom"/>
            <w:hideMark/>
          </w:tcPr>
          <w:p w14:paraId="148797C7" w14:textId="083F38FD" w:rsidR="00425303" w:rsidRPr="00DC2B63" w:rsidRDefault="00D263A8" w:rsidP="00DC2B63">
            <w:pPr>
              <w:pStyle w:val="TableText"/>
              <w:jc w:val="center"/>
              <w:rPr>
                <w:b/>
              </w:rPr>
            </w:pPr>
            <w:r w:rsidRPr="00DC2B63">
              <w:rPr>
                <w:b/>
              </w:rPr>
              <w:t>Load Reduction TN</w:t>
            </w:r>
          </w:p>
          <w:p w14:paraId="3858D456" w14:textId="117B4661" w:rsidR="00D263A8" w:rsidRPr="00DC2B63" w:rsidRDefault="00D263A8" w:rsidP="00DC2B63">
            <w:pPr>
              <w:pStyle w:val="TableText"/>
              <w:jc w:val="center"/>
              <w:rPr>
                <w:b/>
              </w:rPr>
            </w:pPr>
            <w:r w:rsidRPr="00DC2B63">
              <w:rPr>
                <w:b/>
              </w:rPr>
              <w:t>(kg/</w:t>
            </w:r>
            <w:proofErr w:type="spellStart"/>
            <w:r w:rsidR="00425303" w:rsidRPr="00DC2B63">
              <w:rPr>
                <w:b/>
              </w:rPr>
              <w:t>yr</w:t>
            </w:r>
            <w:proofErr w:type="spellEnd"/>
            <w:r w:rsidRPr="00DC2B63">
              <w:rPr>
                <w:b/>
              </w:rPr>
              <w:t>)</w:t>
            </w:r>
          </w:p>
        </w:tc>
        <w:tc>
          <w:tcPr>
            <w:tcW w:w="1580" w:type="dxa"/>
            <w:shd w:val="clear" w:color="000000" w:fill="BDD7EE"/>
            <w:vAlign w:val="bottom"/>
            <w:hideMark/>
          </w:tcPr>
          <w:p w14:paraId="3AECBCC6" w14:textId="69CC6917" w:rsidR="00F7219D" w:rsidRDefault="00D263A8" w:rsidP="00DC2B63">
            <w:pPr>
              <w:pStyle w:val="TableText"/>
              <w:jc w:val="center"/>
              <w:rPr>
                <w:b/>
              </w:rPr>
            </w:pPr>
            <w:r w:rsidRPr="00DC2B63">
              <w:rPr>
                <w:b/>
              </w:rPr>
              <w:t>Reduction Calibration Load</w:t>
            </w:r>
            <w:r w:rsidR="00425303" w:rsidRPr="00DC2B63">
              <w:rPr>
                <w:b/>
              </w:rPr>
              <w:t xml:space="preserve"> </w:t>
            </w:r>
          </w:p>
          <w:p w14:paraId="42D6BF95" w14:textId="0981281E" w:rsidR="00D263A8" w:rsidRPr="00DC2B63" w:rsidRDefault="00425303" w:rsidP="00DC2B63">
            <w:pPr>
              <w:pStyle w:val="TableText"/>
              <w:jc w:val="center"/>
              <w:rPr>
                <w:b/>
              </w:rPr>
            </w:pPr>
            <w:r w:rsidRPr="0071147F">
              <w:rPr>
                <w:b/>
              </w:rPr>
              <w:t>(%)</w:t>
            </w:r>
          </w:p>
        </w:tc>
        <w:tc>
          <w:tcPr>
            <w:tcW w:w="1183" w:type="dxa"/>
            <w:shd w:val="clear" w:color="000000" w:fill="BDD7EE"/>
            <w:vAlign w:val="bottom"/>
            <w:hideMark/>
          </w:tcPr>
          <w:p w14:paraId="61E76700" w14:textId="0700F70E" w:rsidR="00425303" w:rsidRPr="00DC2B63" w:rsidRDefault="00D263A8" w:rsidP="00DC2B63">
            <w:pPr>
              <w:pStyle w:val="TableText"/>
              <w:jc w:val="center"/>
              <w:rPr>
                <w:b/>
              </w:rPr>
            </w:pPr>
            <w:r w:rsidRPr="00DC2B63">
              <w:rPr>
                <w:b/>
              </w:rPr>
              <w:t xml:space="preserve">TMDL-C Load </w:t>
            </w:r>
            <w:r w:rsidR="00C3475E">
              <w:rPr>
                <w:b/>
              </w:rPr>
              <w:t>A</w:t>
            </w:r>
            <w:r w:rsidR="00C3475E" w:rsidRPr="00DC2B63">
              <w:rPr>
                <w:b/>
              </w:rPr>
              <w:t xml:space="preserve">fter </w:t>
            </w:r>
            <w:r w:rsidR="00C3475E">
              <w:rPr>
                <w:b/>
              </w:rPr>
              <w:t>R</w:t>
            </w:r>
            <w:r w:rsidRPr="00DC2B63">
              <w:rPr>
                <w:b/>
              </w:rPr>
              <w:t>eduction TN</w:t>
            </w:r>
          </w:p>
          <w:p w14:paraId="438096E3" w14:textId="4F514888" w:rsidR="00D263A8" w:rsidRPr="00DC2B63" w:rsidRDefault="00D263A8" w:rsidP="00DC2B63">
            <w:pPr>
              <w:pStyle w:val="TableText"/>
              <w:jc w:val="center"/>
              <w:rPr>
                <w:b/>
              </w:rPr>
            </w:pPr>
            <w:r w:rsidRPr="00DC2B63">
              <w:rPr>
                <w:b/>
              </w:rPr>
              <w:t>(kg/</w:t>
            </w:r>
            <w:proofErr w:type="spellStart"/>
            <w:r w:rsidR="00425303" w:rsidRPr="00DC2B63">
              <w:rPr>
                <w:b/>
              </w:rPr>
              <w:t>yr</w:t>
            </w:r>
            <w:proofErr w:type="spellEnd"/>
            <w:r w:rsidRPr="00DC2B63">
              <w:rPr>
                <w:b/>
              </w:rPr>
              <w:t>)</w:t>
            </w:r>
          </w:p>
        </w:tc>
        <w:tc>
          <w:tcPr>
            <w:tcW w:w="1494" w:type="dxa"/>
            <w:shd w:val="clear" w:color="000000" w:fill="BDD7EE"/>
            <w:vAlign w:val="bottom"/>
            <w:hideMark/>
          </w:tcPr>
          <w:p w14:paraId="2231C191" w14:textId="3CECC8BA" w:rsidR="00425303" w:rsidRPr="00DC2B63" w:rsidRDefault="00D263A8" w:rsidP="00DC2B63">
            <w:pPr>
              <w:pStyle w:val="TableText"/>
              <w:jc w:val="center"/>
              <w:rPr>
                <w:b/>
              </w:rPr>
            </w:pPr>
            <w:r w:rsidRPr="00DC2B63">
              <w:rPr>
                <w:b/>
              </w:rPr>
              <w:t>Reduction of Anthropogenic Load</w:t>
            </w:r>
          </w:p>
          <w:p w14:paraId="3729618D" w14:textId="729D9388" w:rsidR="00D263A8" w:rsidRPr="00DC2B63" w:rsidRDefault="00425303" w:rsidP="00DC2B63">
            <w:pPr>
              <w:pStyle w:val="TableText"/>
              <w:jc w:val="center"/>
              <w:rPr>
                <w:b/>
              </w:rPr>
            </w:pPr>
            <w:r w:rsidRPr="0071147F">
              <w:rPr>
                <w:b/>
              </w:rPr>
              <w:t>(%)</w:t>
            </w:r>
          </w:p>
        </w:tc>
      </w:tr>
      <w:tr w:rsidR="00425303" w:rsidRPr="00D263A8" w14:paraId="25514E16" w14:textId="77777777" w:rsidTr="00DC2B63">
        <w:trPr>
          <w:trHeight w:val="330"/>
          <w:jc w:val="center"/>
        </w:trPr>
        <w:tc>
          <w:tcPr>
            <w:tcW w:w="1440" w:type="dxa"/>
            <w:shd w:val="clear" w:color="auto" w:fill="auto"/>
            <w:noWrap/>
            <w:vAlign w:val="center"/>
            <w:hideMark/>
          </w:tcPr>
          <w:p w14:paraId="39E69077" w14:textId="77777777" w:rsidR="00D263A8" w:rsidRPr="00DC2B63" w:rsidRDefault="00D263A8" w:rsidP="00DC2B63">
            <w:pPr>
              <w:pStyle w:val="TableText"/>
              <w:jc w:val="center"/>
              <w:rPr>
                <w:b/>
              </w:rPr>
            </w:pPr>
            <w:r w:rsidRPr="00DC2B63">
              <w:rPr>
                <w:b/>
              </w:rPr>
              <w:t>Ochlockonee River</w:t>
            </w:r>
          </w:p>
        </w:tc>
        <w:tc>
          <w:tcPr>
            <w:tcW w:w="1440" w:type="dxa"/>
            <w:shd w:val="clear" w:color="auto" w:fill="auto"/>
            <w:noWrap/>
            <w:vAlign w:val="center"/>
            <w:hideMark/>
          </w:tcPr>
          <w:p w14:paraId="5D40E751" w14:textId="77777777" w:rsidR="00D263A8" w:rsidRPr="00D263A8" w:rsidRDefault="00D263A8" w:rsidP="00DC2B63">
            <w:pPr>
              <w:pStyle w:val="TableText"/>
              <w:jc w:val="center"/>
            </w:pPr>
            <w:r w:rsidRPr="00D263A8">
              <w:t>Ochlockonee River</w:t>
            </w:r>
          </w:p>
        </w:tc>
        <w:tc>
          <w:tcPr>
            <w:tcW w:w="864" w:type="dxa"/>
            <w:shd w:val="clear" w:color="auto" w:fill="auto"/>
            <w:noWrap/>
            <w:vAlign w:val="center"/>
            <w:hideMark/>
          </w:tcPr>
          <w:p w14:paraId="1DF6F036" w14:textId="77777777" w:rsidR="00D263A8" w:rsidRPr="00D263A8" w:rsidRDefault="00D263A8" w:rsidP="00DC2B63">
            <w:pPr>
              <w:pStyle w:val="TableText"/>
              <w:jc w:val="center"/>
            </w:pPr>
            <w:r w:rsidRPr="00D263A8">
              <w:t>0.7680</w:t>
            </w:r>
          </w:p>
        </w:tc>
        <w:tc>
          <w:tcPr>
            <w:tcW w:w="1274" w:type="dxa"/>
            <w:shd w:val="clear" w:color="auto" w:fill="auto"/>
            <w:noWrap/>
            <w:vAlign w:val="center"/>
            <w:hideMark/>
          </w:tcPr>
          <w:p w14:paraId="2569FCAB" w14:textId="77777777" w:rsidR="00D263A8" w:rsidRPr="00D263A8" w:rsidRDefault="00D263A8" w:rsidP="00DC2B63">
            <w:pPr>
              <w:pStyle w:val="TableText"/>
              <w:jc w:val="center"/>
            </w:pPr>
            <w:r w:rsidRPr="00D263A8">
              <w:t>743,390.4</w:t>
            </w:r>
          </w:p>
        </w:tc>
        <w:tc>
          <w:tcPr>
            <w:tcW w:w="1296" w:type="dxa"/>
            <w:shd w:val="clear" w:color="auto" w:fill="auto"/>
            <w:noWrap/>
            <w:vAlign w:val="center"/>
            <w:hideMark/>
          </w:tcPr>
          <w:p w14:paraId="6E0EF6AC" w14:textId="77777777" w:rsidR="00D263A8" w:rsidRPr="00D263A8" w:rsidRDefault="00D263A8" w:rsidP="00DC2B63">
            <w:pPr>
              <w:pStyle w:val="TableText"/>
              <w:jc w:val="center"/>
            </w:pPr>
            <w:r w:rsidRPr="00D263A8">
              <w:t>495,774.4</w:t>
            </w:r>
          </w:p>
        </w:tc>
        <w:tc>
          <w:tcPr>
            <w:tcW w:w="1545" w:type="dxa"/>
            <w:shd w:val="clear" w:color="auto" w:fill="auto"/>
            <w:noWrap/>
            <w:vAlign w:val="center"/>
            <w:hideMark/>
          </w:tcPr>
          <w:p w14:paraId="4F1A1A6C" w14:textId="77777777" w:rsidR="00D263A8" w:rsidRPr="00D263A8" w:rsidRDefault="00D263A8" w:rsidP="00DC2B63">
            <w:pPr>
              <w:pStyle w:val="TableText"/>
              <w:jc w:val="center"/>
            </w:pPr>
            <w:r w:rsidRPr="00D263A8">
              <w:t>247,616.0</w:t>
            </w:r>
          </w:p>
        </w:tc>
        <w:tc>
          <w:tcPr>
            <w:tcW w:w="1494" w:type="dxa"/>
            <w:shd w:val="clear" w:color="auto" w:fill="auto"/>
            <w:noWrap/>
            <w:vAlign w:val="center"/>
            <w:hideMark/>
          </w:tcPr>
          <w:p w14:paraId="3774777A" w14:textId="77777777" w:rsidR="00D263A8" w:rsidRPr="00D263A8" w:rsidRDefault="00D263A8" w:rsidP="00DC2B63">
            <w:pPr>
              <w:pStyle w:val="TableText"/>
              <w:jc w:val="center"/>
            </w:pPr>
            <w:r w:rsidRPr="00D263A8">
              <w:t>33.3</w:t>
            </w:r>
          </w:p>
        </w:tc>
        <w:tc>
          <w:tcPr>
            <w:tcW w:w="1300" w:type="dxa"/>
            <w:shd w:val="clear" w:color="auto" w:fill="auto"/>
            <w:noWrap/>
            <w:vAlign w:val="center"/>
            <w:hideMark/>
          </w:tcPr>
          <w:p w14:paraId="0A185FC9" w14:textId="77777777" w:rsidR="00D263A8" w:rsidRPr="00D263A8" w:rsidRDefault="00D263A8" w:rsidP="00DC2B63">
            <w:pPr>
              <w:pStyle w:val="TableText"/>
              <w:jc w:val="center"/>
            </w:pPr>
            <w:r w:rsidRPr="00D263A8">
              <w:t>172,466.6</w:t>
            </w:r>
          </w:p>
        </w:tc>
        <w:tc>
          <w:tcPr>
            <w:tcW w:w="1580" w:type="dxa"/>
            <w:shd w:val="clear" w:color="auto" w:fill="auto"/>
            <w:noWrap/>
            <w:vAlign w:val="center"/>
            <w:hideMark/>
          </w:tcPr>
          <w:p w14:paraId="641F5B0A" w14:textId="77777777" w:rsidR="00D263A8" w:rsidRPr="00D263A8" w:rsidRDefault="00D263A8" w:rsidP="00DC2B63">
            <w:pPr>
              <w:pStyle w:val="TableText"/>
              <w:jc w:val="center"/>
            </w:pPr>
            <w:r w:rsidRPr="00D263A8">
              <w:t>23.2</w:t>
            </w:r>
          </w:p>
        </w:tc>
        <w:tc>
          <w:tcPr>
            <w:tcW w:w="1183" w:type="dxa"/>
            <w:shd w:val="clear" w:color="auto" w:fill="auto"/>
            <w:noWrap/>
            <w:vAlign w:val="center"/>
            <w:hideMark/>
          </w:tcPr>
          <w:p w14:paraId="21F4713E" w14:textId="77777777" w:rsidR="00D263A8" w:rsidRPr="00D263A8" w:rsidRDefault="00D263A8" w:rsidP="00DC2B63">
            <w:pPr>
              <w:pStyle w:val="TableText"/>
              <w:jc w:val="center"/>
            </w:pPr>
            <w:r w:rsidRPr="00D263A8">
              <w:t>570,923.8</w:t>
            </w:r>
          </w:p>
        </w:tc>
        <w:tc>
          <w:tcPr>
            <w:tcW w:w="1494" w:type="dxa"/>
            <w:shd w:val="clear" w:color="auto" w:fill="auto"/>
            <w:noWrap/>
            <w:vAlign w:val="center"/>
            <w:hideMark/>
          </w:tcPr>
          <w:p w14:paraId="39A90C80" w14:textId="77777777" w:rsidR="00D263A8" w:rsidRPr="00D263A8" w:rsidRDefault="00D263A8" w:rsidP="00DC2B63">
            <w:pPr>
              <w:pStyle w:val="TableText"/>
              <w:jc w:val="center"/>
            </w:pPr>
            <w:r w:rsidRPr="00D263A8">
              <w:t>70</w:t>
            </w:r>
          </w:p>
        </w:tc>
      </w:tr>
      <w:tr w:rsidR="00425303" w:rsidRPr="00D263A8" w14:paraId="4EA2AC1F" w14:textId="77777777" w:rsidTr="00DC2B63">
        <w:trPr>
          <w:trHeight w:val="330"/>
          <w:jc w:val="center"/>
        </w:trPr>
        <w:tc>
          <w:tcPr>
            <w:tcW w:w="1440" w:type="dxa"/>
            <w:shd w:val="clear" w:color="auto" w:fill="auto"/>
            <w:noWrap/>
            <w:vAlign w:val="center"/>
            <w:hideMark/>
          </w:tcPr>
          <w:p w14:paraId="3B2D75B0" w14:textId="77777777" w:rsidR="00D263A8" w:rsidRPr="00DC2B63" w:rsidRDefault="00D263A8" w:rsidP="00DC2B63">
            <w:pPr>
              <w:pStyle w:val="TableText"/>
              <w:jc w:val="center"/>
              <w:rPr>
                <w:b/>
              </w:rPr>
            </w:pPr>
            <w:r w:rsidRPr="00DC2B63">
              <w:rPr>
                <w:b/>
              </w:rPr>
              <w:t>Little River</w:t>
            </w:r>
          </w:p>
        </w:tc>
        <w:tc>
          <w:tcPr>
            <w:tcW w:w="1440" w:type="dxa"/>
            <w:shd w:val="clear" w:color="auto" w:fill="auto"/>
            <w:noWrap/>
            <w:vAlign w:val="center"/>
            <w:hideMark/>
          </w:tcPr>
          <w:p w14:paraId="5A08B6A7" w14:textId="77777777" w:rsidR="00D263A8" w:rsidRPr="00D263A8" w:rsidRDefault="00D263A8" w:rsidP="00DC2B63">
            <w:pPr>
              <w:pStyle w:val="TableText"/>
              <w:jc w:val="center"/>
            </w:pPr>
            <w:r w:rsidRPr="00D263A8">
              <w:t>Little River</w:t>
            </w:r>
          </w:p>
        </w:tc>
        <w:tc>
          <w:tcPr>
            <w:tcW w:w="864" w:type="dxa"/>
            <w:shd w:val="clear" w:color="auto" w:fill="auto"/>
            <w:noWrap/>
            <w:vAlign w:val="center"/>
            <w:hideMark/>
          </w:tcPr>
          <w:p w14:paraId="1B541D15" w14:textId="77777777" w:rsidR="00D263A8" w:rsidRPr="00D263A8" w:rsidRDefault="00D263A8" w:rsidP="00DC2B63">
            <w:pPr>
              <w:pStyle w:val="TableText"/>
              <w:jc w:val="center"/>
            </w:pPr>
            <w:r w:rsidRPr="00D263A8">
              <w:t>0.5800</w:t>
            </w:r>
          </w:p>
        </w:tc>
        <w:tc>
          <w:tcPr>
            <w:tcW w:w="1274" w:type="dxa"/>
            <w:shd w:val="clear" w:color="auto" w:fill="auto"/>
            <w:noWrap/>
            <w:vAlign w:val="center"/>
            <w:hideMark/>
          </w:tcPr>
          <w:p w14:paraId="04EC5E23" w14:textId="77777777" w:rsidR="00D263A8" w:rsidRPr="00D263A8" w:rsidRDefault="00D263A8" w:rsidP="00DC2B63">
            <w:pPr>
              <w:pStyle w:val="TableText"/>
              <w:jc w:val="center"/>
            </w:pPr>
            <w:r w:rsidRPr="00D263A8">
              <w:t>361,063.9</w:t>
            </w:r>
          </w:p>
        </w:tc>
        <w:tc>
          <w:tcPr>
            <w:tcW w:w="1296" w:type="dxa"/>
            <w:shd w:val="clear" w:color="auto" w:fill="auto"/>
            <w:noWrap/>
            <w:vAlign w:val="center"/>
            <w:hideMark/>
          </w:tcPr>
          <w:p w14:paraId="7AE41E55" w14:textId="77777777" w:rsidR="00D263A8" w:rsidRPr="00D263A8" w:rsidRDefault="00D263A8" w:rsidP="00DC2B63">
            <w:pPr>
              <w:pStyle w:val="TableText"/>
              <w:jc w:val="center"/>
            </w:pPr>
            <w:r w:rsidRPr="00D263A8">
              <w:t>144,534.3</w:t>
            </w:r>
          </w:p>
        </w:tc>
        <w:tc>
          <w:tcPr>
            <w:tcW w:w="1545" w:type="dxa"/>
            <w:shd w:val="clear" w:color="auto" w:fill="auto"/>
            <w:noWrap/>
            <w:vAlign w:val="center"/>
            <w:hideMark/>
          </w:tcPr>
          <w:p w14:paraId="1C6C96DF" w14:textId="77777777" w:rsidR="00D263A8" w:rsidRPr="00D263A8" w:rsidRDefault="00D263A8" w:rsidP="00DC2B63">
            <w:pPr>
              <w:pStyle w:val="TableText"/>
              <w:jc w:val="center"/>
            </w:pPr>
            <w:r w:rsidRPr="00D263A8">
              <w:t>216,529.6</w:t>
            </w:r>
          </w:p>
        </w:tc>
        <w:tc>
          <w:tcPr>
            <w:tcW w:w="1494" w:type="dxa"/>
            <w:shd w:val="clear" w:color="auto" w:fill="auto"/>
            <w:noWrap/>
            <w:vAlign w:val="center"/>
            <w:hideMark/>
          </w:tcPr>
          <w:p w14:paraId="0CE4A362" w14:textId="77777777" w:rsidR="00D263A8" w:rsidRPr="00D263A8" w:rsidRDefault="00D263A8" w:rsidP="00DC2B63">
            <w:pPr>
              <w:pStyle w:val="TableText"/>
              <w:jc w:val="center"/>
            </w:pPr>
            <w:r w:rsidRPr="00D263A8">
              <w:t>60.0</w:t>
            </w:r>
          </w:p>
        </w:tc>
        <w:tc>
          <w:tcPr>
            <w:tcW w:w="1300" w:type="dxa"/>
            <w:shd w:val="clear" w:color="auto" w:fill="auto"/>
            <w:noWrap/>
            <w:vAlign w:val="center"/>
            <w:hideMark/>
          </w:tcPr>
          <w:p w14:paraId="3A5CAD2F" w14:textId="77777777" w:rsidR="00D263A8" w:rsidRPr="00D263A8" w:rsidRDefault="00D263A8" w:rsidP="00DC2B63">
            <w:pPr>
              <w:pStyle w:val="TableText"/>
              <w:jc w:val="center"/>
            </w:pPr>
            <w:r w:rsidRPr="00D263A8">
              <w:t>151,646.8</w:t>
            </w:r>
          </w:p>
        </w:tc>
        <w:tc>
          <w:tcPr>
            <w:tcW w:w="1580" w:type="dxa"/>
            <w:shd w:val="clear" w:color="auto" w:fill="auto"/>
            <w:noWrap/>
            <w:vAlign w:val="center"/>
            <w:hideMark/>
          </w:tcPr>
          <w:p w14:paraId="106CC1F6" w14:textId="77777777" w:rsidR="00D263A8" w:rsidRPr="00D263A8" w:rsidRDefault="00D263A8" w:rsidP="00DC2B63">
            <w:pPr>
              <w:pStyle w:val="TableText"/>
              <w:jc w:val="center"/>
            </w:pPr>
            <w:r w:rsidRPr="00D263A8">
              <w:t>42.0</w:t>
            </w:r>
          </w:p>
        </w:tc>
        <w:tc>
          <w:tcPr>
            <w:tcW w:w="1183" w:type="dxa"/>
            <w:shd w:val="clear" w:color="auto" w:fill="auto"/>
            <w:noWrap/>
            <w:vAlign w:val="center"/>
            <w:hideMark/>
          </w:tcPr>
          <w:p w14:paraId="3759C4B2" w14:textId="77777777" w:rsidR="00D263A8" w:rsidRPr="00D263A8" w:rsidRDefault="00D263A8" w:rsidP="00DC2B63">
            <w:pPr>
              <w:pStyle w:val="TableText"/>
              <w:jc w:val="center"/>
            </w:pPr>
            <w:r w:rsidRPr="00D263A8">
              <w:t>209,417.1</w:t>
            </w:r>
          </w:p>
        </w:tc>
        <w:tc>
          <w:tcPr>
            <w:tcW w:w="1494" w:type="dxa"/>
            <w:shd w:val="clear" w:color="auto" w:fill="auto"/>
            <w:noWrap/>
            <w:vAlign w:val="center"/>
            <w:hideMark/>
          </w:tcPr>
          <w:p w14:paraId="09DBC1B3" w14:textId="77777777" w:rsidR="00D263A8" w:rsidRPr="00D263A8" w:rsidRDefault="00D263A8" w:rsidP="00DC2B63">
            <w:pPr>
              <w:pStyle w:val="TableText"/>
              <w:jc w:val="center"/>
            </w:pPr>
            <w:r w:rsidRPr="00D263A8">
              <w:t>70</w:t>
            </w:r>
          </w:p>
        </w:tc>
      </w:tr>
      <w:tr w:rsidR="00425303" w:rsidRPr="00D263A8" w14:paraId="0304E6D5" w14:textId="77777777" w:rsidTr="00DC2B63">
        <w:trPr>
          <w:trHeight w:val="330"/>
          <w:jc w:val="center"/>
        </w:trPr>
        <w:tc>
          <w:tcPr>
            <w:tcW w:w="1440" w:type="dxa"/>
            <w:shd w:val="clear" w:color="auto" w:fill="auto"/>
            <w:noWrap/>
            <w:vAlign w:val="center"/>
            <w:hideMark/>
          </w:tcPr>
          <w:p w14:paraId="51B1EEA9" w14:textId="77777777" w:rsidR="00D263A8" w:rsidRPr="00DC2B63" w:rsidRDefault="00D263A8" w:rsidP="00DC2B63">
            <w:pPr>
              <w:pStyle w:val="TableText"/>
              <w:jc w:val="center"/>
              <w:rPr>
                <w:b/>
              </w:rPr>
            </w:pPr>
            <w:r w:rsidRPr="00DC2B63">
              <w:rPr>
                <w:b/>
              </w:rPr>
              <w:t>Runoff Little River Area</w:t>
            </w:r>
          </w:p>
        </w:tc>
        <w:tc>
          <w:tcPr>
            <w:tcW w:w="1440" w:type="dxa"/>
            <w:shd w:val="clear" w:color="auto" w:fill="auto"/>
            <w:noWrap/>
            <w:vAlign w:val="center"/>
            <w:hideMark/>
          </w:tcPr>
          <w:p w14:paraId="321DBB96" w14:textId="77777777" w:rsidR="00D263A8" w:rsidRPr="00D263A8" w:rsidRDefault="00D263A8" w:rsidP="00DC2B63">
            <w:pPr>
              <w:pStyle w:val="TableText"/>
              <w:jc w:val="center"/>
            </w:pPr>
            <w:r w:rsidRPr="00D263A8">
              <w:t>LSPC 60168</w:t>
            </w:r>
          </w:p>
        </w:tc>
        <w:tc>
          <w:tcPr>
            <w:tcW w:w="864" w:type="dxa"/>
            <w:shd w:val="clear" w:color="auto" w:fill="auto"/>
            <w:noWrap/>
            <w:vAlign w:val="center"/>
            <w:hideMark/>
          </w:tcPr>
          <w:p w14:paraId="39B23C70" w14:textId="77777777" w:rsidR="00D263A8" w:rsidRPr="00D263A8" w:rsidRDefault="00D263A8" w:rsidP="00DC2B63">
            <w:pPr>
              <w:pStyle w:val="TableText"/>
              <w:jc w:val="center"/>
            </w:pPr>
            <w:r w:rsidRPr="00D263A8">
              <w:t>0.9888</w:t>
            </w:r>
          </w:p>
        </w:tc>
        <w:tc>
          <w:tcPr>
            <w:tcW w:w="1274" w:type="dxa"/>
            <w:shd w:val="clear" w:color="auto" w:fill="auto"/>
            <w:noWrap/>
            <w:vAlign w:val="center"/>
            <w:hideMark/>
          </w:tcPr>
          <w:p w14:paraId="05C57174" w14:textId="77777777" w:rsidR="00D263A8" w:rsidRPr="00D263A8" w:rsidRDefault="00D263A8" w:rsidP="00DC2B63">
            <w:pPr>
              <w:pStyle w:val="TableText"/>
              <w:jc w:val="center"/>
            </w:pPr>
            <w:r w:rsidRPr="00D263A8">
              <w:t>3,192.0</w:t>
            </w:r>
          </w:p>
        </w:tc>
        <w:tc>
          <w:tcPr>
            <w:tcW w:w="1296" w:type="dxa"/>
            <w:shd w:val="clear" w:color="auto" w:fill="auto"/>
            <w:noWrap/>
            <w:vAlign w:val="center"/>
            <w:hideMark/>
          </w:tcPr>
          <w:p w14:paraId="029E1DAD" w14:textId="77777777" w:rsidR="00D263A8" w:rsidRPr="00D263A8" w:rsidRDefault="00D263A8" w:rsidP="00DC2B63">
            <w:pPr>
              <w:pStyle w:val="TableText"/>
              <w:jc w:val="center"/>
            </w:pPr>
            <w:r w:rsidRPr="00D263A8">
              <w:t>3,141.0</w:t>
            </w:r>
          </w:p>
        </w:tc>
        <w:tc>
          <w:tcPr>
            <w:tcW w:w="1545" w:type="dxa"/>
            <w:shd w:val="clear" w:color="auto" w:fill="auto"/>
            <w:noWrap/>
            <w:vAlign w:val="center"/>
            <w:hideMark/>
          </w:tcPr>
          <w:p w14:paraId="06E5219C" w14:textId="77777777" w:rsidR="00D263A8" w:rsidRPr="00D263A8" w:rsidRDefault="00D263A8" w:rsidP="00DC2B63">
            <w:pPr>
              <w:pStyle w:val="TableText"/>
              <w:jc w:val="center"/>
            </w:pPr>
            <w:r w:rsidRPr="00D263A8">
              <w:t>51.0</w:t>
            </w:r>
          </w:p>
        </w:tc>
        <w:tc>
          <w:tcPr>
            <w:tcW w:w="1494" w:type="dxa"/>
            <w:shd w:val="clear" w:color="auto" w:fill="auto"/>
            <w:noWrap/>
            <w:vAlign w:val="center"/>
            <w:hideMark/>
          </w:tcPr>
          <w:p w14:paraId="1F471426" w14:textId="77777777" w:rsidR="00D263A8" w:rsidRPr="00D263A8" w:rsidRDefault="00D263A8" w:rsidP="00DC2B63">
            <w:pPr>
              <w:pStyle w:val="TableText"/>
              <w:jc w:val="center"/>
            </w:pPr>
            <w:r w:rsidRPr="00D263A8">
              <w:t>1.6</w:t>
            </w:r>
          </w:p>
        </w:tc>
        <w:tc>
          <w:tcPr>
            <w:tcW w:w="1300" w:type="dxa"/>
            <w:shd w:val="clear" w:color="auto" w:fill="auto"/>
            <w:noWrap/>
            <w:vAlign w:val="center"/>
            <w:hideMark/>
          </w:tcPr>
          <w:p w14:paraId="04DCC24D" w14:textId="77777777" w:rsidR="00D263A8" w:rsidRPr="00D263A8" w:rsidRDefault="00D263A8" w:rsidP="00DC2B63">
            <w:pPr>
              <w:pStyle w:val="TableText"/>
              <w:jc w:val="center"/>
            </w:pPr>
            <w:r w:rsidRPr="00D263A8">
              <w:t>35.8</w:t>
            </w:r>
          </w:p>
        </w:tc>
        <w:tc>
          <w:tcPr>
            <w:tcW w:w="1580" w:type="dxa"/>
            <w:shd w:val="clear" w:color="auto" w:fill="auto"/>
            <w:noWrap/>
            <w:vAlign w:val="center"/>
            <w:hideMark/>
          </w:tcPr>
          <w:p w14:paraId="2416B9A9" w14:textId="77777777" w:rsidR="00D263A8" w:rsidRPr="00D263A8" w:rsidRDefault="00D263A8" w:rsidP="00DC2B63">
            <w:pPr>
              <w:pStyle w:val="TableText"/>
              <w:jc w:val="center"/>
            </w:pPr>
            <w:r w:rsidRPr="00D263A8">
              <w:t>1.1</w:t>
            </w:r>
          </w:p>
        </w:tc>
        <w:tc>
          <w:tcPr>
            <w:tcW w:w="1183" w:type="dxa"/>
            <w:shd w:val="clear" w:color="auto" w:fill="auto"/>
            <w:noWrap/>
            <w:vAlign w:val="center"/>
            <w:hideMark/>
          </w:tcPr>
          <w:p w14:paraId="16DD54A3" w14:textId="77777777" w:rsidR="00D263A8" w:rsidRPr="00D263A8" w:rsidRDefault="00D263A8" w:rsidP="00DC2B63">
            <w:pPr>
              <w:pStyle w:val="TableText"/>
              <w:jc w:val="center"/>
            </w:pPr>
            <w:r w:rsidRPr="00D263A8">
              <w:t>3,156.3</w:t>
            </w:r>
          </w:p>
        </w:tc>
        <w:tc>
          <w:tcPr>
            <w:tcW w:w="1494" w:type="dxa"/>
            <w:shd w:val="clear" w:color="auto" w:fill="auto"/>
            <w:noWrap/>
            <w:vAlign w:val="center"/>
            <w:hideMark/>
          </w:tcPr>
          <w:p w14:paraId="4404B0F1" w14:textId="77777777" w:rsidR="00D263A8" w:rsidRPr="00D263A8" w:rsidRDefault="00D263A8" w:rsidP="00DC2B63">
            <w:pPr>
              <w:pStyle w:val="TableText"/>
              <w:jc w:val="center"/>
            </w:pPr>
            <w:r w:rsidRPr="00D263A8">
              <w:t>70</w:t>
            </w:r>
          </w:p>
        </w:tc>
      </w:tr>
      <w:tr w:rsidR="00425303" w:rsidRPr="00D263A8" w14:paraId="7E9AF294" w14:textId="77777777" w:rsidTr="00DC2B63">
        <w:trPr>
          <w:trHeight w:val="330"/>
          <w:jc w:val="center"/>
        </w:trPr>
        <w:tc>
          <w:tcPr>
            <w:tcW w:w="1440" w:type="dxa"/>
            <w:shd w:val="clear" w:color="auto" w:fill="auto"/>
            <w:noWrap/>
            <w:vAlign w:val="center"/>
            <w:hideMark/>
          </w:tcPr>
          <w:p w14:paraId="6E1829EE" w14:textId="77777777" w:rsidR="00D263A8" w:rsidRPr="00DC2B63" w:rsidRDefault="00D263A8" w:rsidP="00DC2B63">
            <w:pPr>
              <w:pStyle w:val="TableText"/>
              <w:jc w:val="center"/>
              <w:rPr>
                <w:b/>
              </w:rPr>
            </w:pPr>
            <w:r w:rsidRPr="00DC2B63">
              <w:rPr>
                <w:b/>
              </w:rPr>
              <w:t>Rock Comfort/Bear</w:t>
            </w:r>
          </w:p>
        </w:tc>
        <w:tc>
          <w:tcPr>
            <w:tcW w:w="1440" w:type="dxa"/>
            <w:shd w:val="clear" w:color="auto" w:fill="auto"/>
            <w:noWrap/>
            <w:vAlign w:val="center"/>
            <w:hideMark/>
          </w:tcPr>
          <w:p w14:paraId="300D8447" w14:textId="77777777" w:rsidR="00D263A8" w:rsidRPr="00D263A8" w:rsidRDefault="00D263A8" w:rsidP="00DC2B63">
            <w:pPr>
              <w:pStyle w:val="TableText"/>
              <w:jc w:val="center"/>
            </w:pPr>
            <w:r w:rsidRPr="00D263A8">
              <w:t>LSPC 60114</w:t>
            </w:r>
          </w:p>
        </w:tc>
        <w:tc>
          <w:tcPr>
            <w:tcW w:w="864" w:type="dxa"/>
            <w:shd w:val="clear" w:color="auto" w:fill="auto"/>
            <w:noWrap/>
            <w:vAlign w:val="center"/>
            <w:hideMark/>
          </w:tcPr>
          <w:p w14:paraId="11986918" w14:textId="77777777" w:rsidR="00D263A8" w:rsidRPr="00D263A8" w:rsidRDefault="00D263A8" w:rsidP="00DC2B63">
            <w:pPr>
              <w:pStyle w:val="TableText"/>
              <w:jc w:val="center"/>
            </w:pPr>
            <w:r w:rsidRPr="00D263A8">
              <w:t>0.7830</w:t>
            </w:r>
          </w:p>
        </w:tc>
        <w:tc>
          <w:tcPr>
            <w:tcW w:w="1274" w:type="dxa"/>
            <w:shd w:val="clear" w:color="auto" w:fill="auto"/>
            <w:noWrap/>
            <w:vAlign w:val="center"/>
            <w:hideMark/>
          </w:tcPr>
          <w:p w14:paraId="1F047445" w14:textId="77777777" w:rsidR="00D263A8" w:rsidRPr="00D263A8" w:rsidRDefault="00D263A8" w:rsidP="00DC2B63">
            <w:pPr>
              <w:pStyle w:val="TableText"/>
              <w:jc w:val="center"/>
            </w:pPr>
            <w:r w:rsidRPr="00D263A8">
              <w:t>33,220.8</w:t>
            </w:r>
          </w:p>
        </w:tc>
        <w:tc>
          <w:tcPr>
            <w:tcW w:w="1296" w:type="dxa"/>
            <w:shd w:val="clear" w:color="auto" w:fill="auto"/>
            <w:noWrap/>
            <w:vAlign w:val="center"/>
            <w:hideMark/>
          </w:tcPr>
          <w:p w14:paraId="08ED378A" w14:textId="77777777" w:rsidR="00D263A8" w:rsidRPr="00D263A8" w:rsidRDefault="00D263A8" w:rsidP="00DC2B63">
            <w:pPr>
              <w:pStyle w:val="TableText"/>
              <w:jc w:val="center"/>
            </w:pPr>
            <w:r w:rsidRPr="00D263A8">
              <w:t>22,863.8</w:t>
            </w:r>
          </w:p>
        </w:tc>
        <w:tc>
          <w:tcPr>
            <w:tcW w:w="1545" w:type="dxa"/>
            <w:shd w:val="clear" w:color="auto" w:fill="auto"/>
            <w:noWrap/>
            <w:vAlign w:val="center"/>
            <w:hideMark/>
          </w:tcPr>
          <w:p w14:paraId="0F784CA7" w14:textId="77777777" w:rsidR="00D263A8" w:rsidRPr="00D263A8" w:rsidRDefault="00D263A8" w:rsidP="00DC2B63">
            <w:pPr>
              <w:pStyle w:val="TableText"/>
              <w:jc w:val="center"/>
            </w:pPr>
            <w:r w:rsidRPr="00D263A8">
              <w:t>10,357.0</w:t>
            </w:r>
          </w:p>
        </w:tc>
        <w:tc>
          <w:tcPr>
            <w:tcW w:w="1494" w:type="dxa"/>
            <w:shd w:val="clear" w:color="auto" w:fill="auto"/>
            <w:noWrap/>
            <w:vAlign w:val="center"/>
            <w:hideMark/>
          </w:tcPr>
          <w:p w14:paraId="152159E5" w14:textId="77777777" w:rsidR="00D263A8" w:rsidRPr="00D263A8" w:rsidRDefault="00D263A8" w:rsidP="00DC2B63">
            <w:pPr>
              <w:pStyle w:val="TableText"/>
              <w:jc w:val="center"/>
            </w:pPr>
            <w:r w:rsidRPr="00D263A8">
              <w:t>31.2</w:t>
            </w:r>
          </w:p>
        </w:tc>
        <w:tc>
          <w:tcPr>
            <w:tcW w:w="1300" w:type="dxa"/>
            <w:shd w:val="clear" w:color="auto" w:fill="auto"/>
            <w:noWrap/>
            <w:vAlign w:val="center"/>
            <w:hideMark/>
          </w:tcPr>
          <w:p w14:paraId="3B8254A6" w14:textId="77777777" w:rsidR="00D263A8" w:rsidRPr="00D263A8" w:rsidRDefault="00D263A8" w:rsidP="00DC2B63">
            <w:pPr>
              <w:pStyle w:val="TableText"/>
              <w:jc w:val="center"/>
            </w:pPr>
            <w:r w:rsidRPr="00D263A8">
              <w:t>7,208.9</w:t>
            </w:r>
          </w:p>
        </w:tc>
        <w:tc>
          <w:tcPr>
            <w:tcW w:w="1580" w:type="dxa"/>
            <w:shd w:val="clear" w:color="auto" w:fill="auto"/>
            <w:noWrap/>
            <w:vAlign w:val="center"/>
            <w:hideMark/>
          </w:tcPr>
          <w:p w14:paraId="11F62F76" w14:textId="77777777" w:rsidR="00D263A8" w:rsidRPr="00D263A8" w:rsidRDefault="00D263A8" w:rsidP="00DC2B63">
            <w:pPr>
              <w:pStyle w:val="TableText"/>
              <w:jc w:val="center"/>
            </w:pPr>
            <w:r w:rsidRPr="00D263A8">
              <w:t>21.7</w:t>
            </w:r>
          </w:p>
        </w:tc>
        <w:tc>
          <w:tcPr>
            <w:tcW w:w="1183" w:type="dxa"/>
            <w:shd w:val="clear" w:color="auto" w:fill="auto"/>
            <w:noWrap/>
            <w:vAlign w:val="center"/>
            <w:hideMark/>
          </w:tcPr>
          <w:p w14:paraId="2C877C76" w14:textId="77777777" w:rsidR="00D263A8" w:rsidRPr="00D263A8" w:rsidRDefault="00D263A8" w:rsidP="00DC2B63">
            <w:pPr>
              <w:pStyle w:val="TableText"/>
              <w:jc w:val="center"/>
            </w:pPr>
            <w:r w:rsidRPr="00D263A8">
              <w:t>26,011.9</w:t>
            </w:r>
          </w:p>
        </w:tc>
        <w:tc>
          <w:tcPr>
            <w:tcW w:w="1494" w:type="dxa"/>
            <w:shd w:val="clear" w:color="auto" w:fill="auto"/>
            <w:noWrap/>
            <w:vAlign w:val="center"/>
            <w:hideMark/>
          </w:tcPr>
          <w:p w14:paraId="64BE965A" w14:textId="77777777" w:rsidR="00D263A8" w:rsidRPr="00D263A8" w:rsidRDefault="00D263A8" w:rsidP="00DC2B63">
            <w:pPr>
              <w:pStyle w:val="TableText"/>
              <w:jc w:val="center"/>
            </w:pPr>
            <w:r w:rsidRPr="00D263A8">
              <w:t>70</w:t>
            </w:r>
          </w:p>
        </w:tc>
      </w:tr>
      <w:tr w:rsidR="00425303" w:rsidRPr="00D263A8" w14:paraId="787FD130" w14:textId="77777777" w:rsidTr="00DC2B63">
        <w:trPr>
          <w:trHeight w:val="330"/>
          <w:jc w:val="center"/>
        </w:trPr>
        <w:tc>
          <w:tcPr>
            <w:tcW w:w="1440" w:type="dxa"/>
            <w:shd w:val="clear" w:color="auto" w:fill="auto"/>
            <w:noWrap/>
            <w:vAlign w:val="center"/>
            <w:hideMark/>
          </w:tcPr>
          <w:p w14:paraId="19590996" w14:textId="77777777" w:rsidR="00D263A8" w:rsidRPr="00DC2B63" w:rsidRDefault="00D263A8" w:rsidP="00DC2B63">
            <w:pPr>
              <w:pStyle w:val="TableText"/>
              <w:jc w:val="center"/>
              <w:rPr>
                <w:b/>
              </w:rPr>
            </w:pPr>
            <w:r w:rsidRPr="00DC2B63">
              <w:rPr>
                <w:b/>
              </w:rPr>
              <w:t>Ocklawaha</w:t>
            </w:r>
          </w:p>
        </w:tc>
        <w:tc>
          <w:tcPr>
            <w:tcW w:w="1440" w:type="dxa"/>
            <w:shd w:val="clear" w:color="auto" w:fill="auto"/>
            <w:noWrap/>
            <w:vAlign w:val="center"/>
            <w:hideMark/>
          </w:tcPr>
          <w:p w14:paraId="07D16FAD" w14:textId="77777777" w:rsidR="00D263A8" w:rsidRPr="00D263A8" w:rsidRDefault="00D263A8" w:rsidP="00DC2B63">
            <w:pPr>
              <w:pStyle w:val="TableText"/>
              <w:jc w:val="center"/>
            </w:pPr>
            <w:r w:rsidRPr="00D263A8">
              <w:t>LSPC 60127</w:t>
            </w:r>
          </w:p>
        </w:tc>
        <w:tc>
          <w:tcPr>
            <w:tcW w:w="864" w:type="dxa"/>
            <w:shd w:val="clear" w:color="auto" w:fill="auto"/>
            <w:noWrap/>
            <w:vAlign w:val="center"/>
            <w:hideMark/>
          </w:tcPr>
          <w:p w14:paraId="08B5EB76" w14:textId="77777777" w:rsidR="00D263A8" w:rsidRPr="00D263A8" w:rsidRDefault="00D263A8" w:rsidP="00DC2B63">
            <w:pPr>
              <w:pStyle w:val="TableText"/>
              <w:jc w:val="center"/>
            </w:pPr>
            <w:r w:rsidRPr="00D263A8">
              <w:t>0.9000</w:t>
            </w:r>
          </w:p>
        </w:tc>
        <w:tc>
          <w:tcPr>
            <w:tcW w:w="1274" w:type="dxa"/>
            <w:shd w:val="clear" w:color="auto" w:fill="auto"/>
            <w:noWrap/>
            <w:vAlign w:val="center"/>
            <w:hideMark/>
          </w:tcPr>
          <w:p w14:paraId="4616B667" w14:textId="77777777" w:rsidR="00D263A8" w:rsidRPr="00D263A8" w:rsidRDefault="00D263A8" w:rsidP="00DC2B63">
            <w:pPr>
              <w:pStyle w:val="TableText"/>
              <w:jc w:val="center"/>
            </w:pPr>
            <w:r w:rsidRPr="00D263A8">
              <w:t>16,718.0</w:t>
            </w:r>
          </w:p>
        </w:tc>
        <w:tc>
          <w:tcPr>
            <w:tcW w:w="1296" w:type="dxa"/>
            <w:shd w:val="clear" w:color="auto" w:fill="auto"/>
            <w:noWrap/>
            <w:vAlign w:val="center"/>
            <w:hideMark/>
          </w:tcPr>
          <w:p w14:paraId="70607185" w14:textId="77777777" w:rsidR="00D263A8" w:rsidRPr="00D263A8" w:rsidRDefault="00D263A8" w:rsidP="00DC2B63">
            <w:pPr>
              <w:pStyle w:val="TableText"/>
              <w:jc w:val="center"/>
            </w:pPr>
            <w:r w:rsidRPr="00D263A8">
              <w:t>14,342.3</w:t>
            </w:r>
          </w:p>
        </w:tc>
        <w:tc>
          <w:tcPr>
            <w:tcW w:w="1545" w:type="dxa"/>
            <w:shd w:val="clear" w:color="auto" w:fill="auto"/>
            <w:noWrap/>
            <w:vAlign w:val="center"/>
            <w:hideMark/>
          </w:tcPr>
          <w:p w14:paraId="3EEFEEEE" w14:textId="77777777" w:rsidR="00D263A8" w:rsidRPr="00D263A8" w:rsidRDefault="00D263A8" w:rsidP="00DC2B63">
            <w:pPr>
              <w:pStyle w:val="TableText"/>
              <w:jc w:val="center"/>
            </w:pPr>
            <w:r w:rsidRPr="00D263A8">
              <w:t>2,375.6</w:t>
            </w:r>
          </w:p>
        </w:tc>
        <w:tc>
          <w:tcPr>
            <w:tcW w:w="1494" w:type="dxa"/>
            <w:shd w:val="clear" w:color="auto" w:fill="auto"/>
            <w:noWrap/>
            <w:vAlign w:val="center"/>
            <w:hideMark/>
          </w:tcPr>
          <w:p w14:paraId="15AE04CB" w14:textId="77777777" w:rsidR="00D263A8" w:rsidRPr="00D263A8" w:rsidRDefault="00D263A8" w:rsidP="00DC2B63">
            <w:pPr>
              <w:pStyle w:val="TableText"/>
              <w:jc w:val="center"/>
            </w:pPr>
            <w:r w:rsidRPr="00D263A8">
              <w:t>14.2</w:t>
            </w:r>
          </w:p>
        </w:tc>
        <w:tc>
          <w:tcPr>
            <w:tcW w:w="1300" w:type="dxa"/>
            <w:shd w:val="clear" w:color="auto" w:fill="auto"/>
            <w:noWrap/>
            <w:vAlign w:val="center"/>
            <w:hideMark/>
          </w:tcPr>
          <w:p w14:paraId="4FFA9B8A" w14:textId="77777777" w:rsidR="00D263A8" w:rsidRPr="00D263A8" w:rsidRDefault="00D263A8" w:rsidP="00DC2B63">
            <w:pPr>
              <w:pStyle w:val="TableText"/>
              <w:jc w:val="center"/>
            </w:pPr>
            <w:r w:rsidRPr="00D263A8">
              <w:t>1,671.8</w:t>
            </w:r>
          </w:p>
        </w:tc>
        <w:tc>
          <w:tcPr>
            <w:tcW w:w="1580" w:type="dxa"/>
            <w:shd w:val="clear" w:color="auto" w:fill="auto"/>
            <w:noWrap/>
            <w:vAlign w:val="center"/>
            <w:hideMark/>
          </w:tcPr>
          <w:p w14:paraId="5C2DD506" w14:textId="77777777" w:rsidR="00D263A8" w:rsidRPr="00D263A8" w:rsidRDefault="00D263A8" w:rsidP="00DC2B63">
            <w:pPr>
              <w:pStyle w:val="TableText"/>
              <w:jc w:val="center"/>
            </w:pPr>
            <w:r w:rsidRPr="00D263A8">
              <w:t>10.0</w:t>
            </w:r>
          </w:p>
        </w:tc>
        <w:tc>
          <w:tcPr>
            <w:tcW w:w="1183" w:type="dxa"/>
            <w:shd w:val="clear" w:color="auto" w:fill="auto"/>
            <w:noWrap/>
            <w:vAlign w:val="center"/>
            <w:hideMark/>
          </w:tcPr>
          <w:p w14:paraId="6552237D" w14:textId="77777777" w:rsidR="00D263A8" w:rsidRPr="00D263A8" w:rsidRDefault="00D263A8" w:rsidP="00DC2B63">
            <w:pPr>
              <w:pStyle w:val="TableText"/>
              <w:jc w:val="center"/>
            </w:pPr>
            <w:r w:rsidRPr="00D263A8">
              <w:t>15,046.2</w:t>
            </w:r>
          </w:p>
        </w:tc>
        <w:tc>
          <w:tcPr>
            <w:tcW w:w="1494" w:type="dxa"/>
            <w:shd w:val="clear" w:color="auto" w:fill="auto"/>
            <w:noWrap/>
            <w:vAlign w:val="center"/>
            <w:hideMark/>
          </w:tcPr>
          <w:p w14:paraId="1B286A39" w14:textId="77777777" w:rsidR="00D263A8" w:rsidRPr="00D263A8" w:rsidRDefault="00D263A8" w:rsidP="00DC2B63">
            <w:pPr>
              <w:pStyle w:val="TableText"/>
              <w:jc w:val="center"/>
            </w:pPr>
            <w:r w:rsidRPr="00D263A8">
              <w:t>70</w:t>
            </w:r>
          </w:p>
        </w:tc>
      </w:tr>
      <w:tr w:rsidR="00425303" w:rsidRPr="00D263A8" w14:paraId="116D7984" w14:textId="77777777" w:rsidTr="00DC2B63">
        <w:trPr>
          <w:trHeight w:val="330"/>
          <w:jc w:val="center"/>
        </w:trPr>
        <w:tc>
          <w:tcPr>
            <w:tcW w:w="1440" w:type="dxa"/>
            <w:shd w:val="clear" w:color="auto" w:fill="auto"/>
            <w:noWrap/>
            <w:vAlign w:val="center"/>
            <w:hideMark/>
          </w:tcPr>
          <w:p w14:paraId="5A891F63" w14:textId="77777777" w:rsidR="00D263A8" w:rsidRPr="00DC2B63" w:rsidRDefault="00D263A8" w:rsidP="00DC2B63">
            <w:pPr>
              <w:pStyle w:val="TableText"/>
              <w:jc w:val="center"/>
              <w:rPr>
                <w:b/>
              </w:rPr>
            </w:pPr>
            <w:r w:rsidRPr="00DC2B63">
              <w:rPr>
                <w:b/>
              </w:rPr>
              <w:t>Hammock</w:t>
            </w:r>
          </w:p>
        </w:tc>
        <w:tc>
          <w:tcPr>
            <w:tcW w:w="1440" w:type="dxa"/>
            <w:shd w:val="clear" w:color="auto" w:fill="auto"/>
            <w:noWrap/>
            <w:vAlign w:val="center"/>
            <w:hideMark/>
          </w:tcPr>
          <w:p w14:paraId="59860A08" w14:textId="77777777" w:rsidR="00D263A8" w:rsidRPr="00D263A8" w:rsidRDefault="00D263A8" w:rsidP="00DC2B63">
            <w:pPr>
              <w:pStyle w:val="TableText"/>
              <w:jc w:val="center"/>
            </w:pPr>
            <w:r w:rsidRPr="00D263A8">
              <w:t>LSPC 60166</w:t>
            </w:r>
          </w:p>
        </w:tc>
        <w:tc>
          <w:tcPr>
            <w:tcW w:w="864" w:type="dxa"/>
            <w:shd w:val="clear" w:color="auto" w:fill="auto"/>
            <w:noWrap/>
            <w:vAlign w:val="center"/>
            <w:hideMark/>
          </w:tcPr>
          <w:p w14:paraId="063BB26C" w14:textId="77777777" w:rsidR="00D263A8" w:rsidRPr="00D263A8" w:rsidRDefault="00D263A8" w:rsidP="00DC2B63">
            <w:pPr>
              <w:pStyle w:val="TableText"/>
              <w:jc w:val="center"/>
            </w:pPr>
            <w:r w:rsidRPr="00D263A8">
              <w:t>0.9130</w:t>
            </w:r>
          </w:p>
        </w:tc>
        <w:tc>
          <w:tcPr>
            <w:tcW w:w="1274" w:type="dxa"/>
            <w:shd w:val="clear" w:color="auto" w:fill="auto"/>
            <w:noWrap/>
            <w:vAlign w:val="center"/>
            <w:hideMark/>
          </w:tcPr>
          <w:p w14:paraId="3B3880B9" w14:textId="77777777" w:rsidR="00D263A8" w:rsidRPr="00D263A8" w:rsidRDefault="00D263A8" w:rsidP="00DC2B63">
            <w:pPr>
              <w:pStyle w:val="TableText"/>
              <w:jc w:val="center"/>
            </w:pPr>
            <w:r w:rsidRPr="00D263A8">
              <w:t>6,550.2</w:t>
            </w:r>
          </w:p>
        </w:tc>
        <w:tc>
          <w:tcPr>
            <w:tcW w:w="1296" w:type="dxa"/>
            <w:shd w:val="clear" w:color="auto" w:fill="auto"/>
            <w:noWrap/>
            <w:vAlign w:val="center"/>
            <w:hideMark/>
          </w:tcPr>
          <w:p w14:paraId="01AF087C" w14:textId="77777777" w:rsidR="00D263A8" w:rsidRPr="00D263A8" w:rsidRDefault="00D263A8" w:rsidP="00DC2B63">
            <w:pPr>
              <w:pStyle w:val="TableText"/>
              <w:jc w:val="center"/>
            </w:pPr>
            <w:r w:rsidRPr="00D263A8">
              <w:t>5,739.6</w:t>
            </w:r>
          </w:p>
        </w:tc>
        <w:tc>
          <w:tcPr>
            <w:tcW w:w="1545" w:type="dxa"/>
            <w:shd w:val="clear" w:color="auto" w:fill="auto"/>
            <w:noWrap/>
            <w:vAlign w:val="center"/>
            <w:hideMark/>
          </w:tcPr>
          <w:p w14:paraId="32E53744" w14:textId="77777777" w:rsidR="00D263A8" w:rsidRPr="00D263A8" w:rsidRDefault="00D263A8" w:rsidP="00DC2B63">
            <w:pPr>
              <w:pStyle w:val="TableText"/>
              <w:jc w:val="center"/>
            </w:pPr>
            <w:r w:rsidRPr="00D263A8">
              <w:t>810.5</w:t>
            </w:r>
          </w:p>
        </w:tc>
        <w:tc>
          <w:tcPr>
            <w:tcW w:w="1494" w:type="dxa"/>
            <w:shd w:val="clear" w:color="auto" w:fill="auto"/>
            <w:noWrap/>
            <w:vAlign w:val="center"/>
            <w:hideMark/>
          </w:tcPr>
          <w:p w14:paraId="1E860AB8" w14:textId="77777777" w:rsidR="00D263A8" w:rsidRPr="00D263A8" w:rsidRDefault="00D263A8" w:rsidP="00DC2B63">
            <w:pPr>
              <w:pStyle w:val="TableText"/>
              <w:jc w:val="center"/>
            </w:pPr>
            <w:r w:rsidRPr="00D263A8">
              <w:t>12.4</w:t>
            </w:r>
          </w:p>
        </w:tc>
        <w:tc>
          <w:tcPr>
            <w:tcW w:w="1300" w:type="dxa"/>
            <w:shd w:val="clear" w:color="auto" w:fill="auto"/>
            <w:noWrap/>
            <w:vAlign w:val="center"/>
            <w:hideMark/>
          </w:tcPr>
          <w:p w14:paraId="1755E540" w14:textId="77777777" w:rsidR="00D263A8" w:rsidRPr="00D263A8" w:rsidRDefault="00D263A8" w:rsidP="00DC2B63">
            <w:pPr>
              <w:pStyle w:val="TableText"/>
              <w:jc w:val="center"/>
            </w:pPr>
            <w:r w:rsidRPr="00D263A8">
              <w:t>569.9</w:t>
            </w:r>
          </w:p>
        </w:tc>
        <w:tc>
          <w:tcPr>
            <w:tcW w:w="1580" w:type="dxa"/>
            <w:shd w:val="clear" w:color="auto" w:fill="auto"/>
            <w:noWrap/>
            <w:vAlign w:val="center"/>
            <w:hideMark/>
          </w:tcPr>
          <w:p w14:paraId="554888C3" w14:textId="77777777" w:rsidR="00D263A8" w:rsidRPr="00D263A8" w:rsidRDefault="00D263A8" w:rsidP="00DC2B63">
            <w:pPr>
              <w:pStyle w:val="TableText"/>
              <w:jc w:val="center"/>
            </w:pPr>
            <w:r w:rsidRPr="00D263A8">
              <w:t>8.7</w:t>
            </w:r>
          </w:p>
        </w:tc>
        <w:tc>
          <w:tcPr>
            <w:tcW w:w="1183" w:type="dxa"/>
            <w:shd w:val="clear" w:color="auto" w:fill="auto"/>
            <w:noWrap/>
            <w:vAlign w:val="center"/>
            <w:hideMark/>
          </w:tcPr>
          <w:p w14:paraId="5AB389BD" w14:textId="77777777" w:rsidR="00D263A8" w:rsidRPr="00D263A8" w:rsidRDefault="00D263A8" w:rsidP="00DC2B63">
            <w:pPr>
              <w:pStyle w:val="TableText"/>
              <w:jc w:val="center"/>
            </w:pPr>
            <w:r w:rsidRPr="00D263A8">
              <w:t>5,980.3</w:t>
            </w:r>
          </w:p>
        </w:tc>
        <w:tc>
          <w:tcPr>
            <w:tcW w:w="1494" w:type="dxa"/>
            <w:shd w:val="clear" w:color="auto" w:fill="auto"/>
            <w:noWrap/>
            <w:vAlign w:val="center"/>
            <w:hideMark/>
          </w:tcPr>
          <w:p w14:paraId="34B7FCE4" w14:textId="77777777" w:rsidR="00D263A8" w:rsidRPr="00D263A8" w:rsidRDefault="00D263A8" w:rsidP="00DC2B63">
            <w:pPr>
              <w:pStyle w:val="TableText"/>
              <w:jc w:val="center"/>
            </w:pPr>
            <w:r w:rsidRPr="00D263A8">
              <w:t>70</w:t>
            </w:r>
          </w:p>
        </w:tc>
      </w:tr>
      <w:tr w:rsidR="00425303" w:rsidRPr="00D263A8" w14:paraId="07CFA461" w14:textId="77777777" w:rsidTr="00DC2B63">
        <w:trPr>
          <w:trHeight w:val="330"/>
          <w:jc w:val="center"/>
        </w:trPr>
        <w:tc>
          <w:tcPr>
            <w:tcW w:w="1440" w:type="dxa"/>
            <w:shd w:val="clear" w:color="auto" w:fill="auto"/>
            <w:noWrap/>
            <w:vAlign w:val="center"/>
            <w:hideMark/>
          </w:tcPr>
          <w:p w14:paraId="2FDB89C2" w14:textId="77777777" w:rsidR="00D263A8" w:rsidRPr="00DC2B63" w:rsidRDefault="00D263A8" w:rsidP="00DC2B63">
            <w:pPr>
              <w:pStyle w:val="TableText"/>
              <w:jc w:val="center"/>
              <w:rPr>
                <w:b/>
              </w:rPr>
            </w:pPr>
            <w:r w:rsidRPr="00DC2B63">
              <w:rPr>
                <w:b/>
              </w:rPr>
              <w:t>Freeman</w:t>
            </w:r>
          </w:p>
        </w:tc>
        <w:tc>
          <w:tcPr>
            <w:tcW w:w="1440" w:type="dxa"/>
            <w:shd w:val="clear" w:color="auto" w:fill="auto"/>
            <w:noWrap/>
            <w:vAlign w:val="center"/>
            <w:hideMark/>
          </w:tcPr>
          <w:p w14:paraId="144091EC" w14:textId="77777777" w:rsidR="00D263A8" w:rsidRPr="00D263A8" w:rsidRDefault="00D263A8" w:rsidP="00DC2B63">
            <w:pPr>
              <w:pStyle w:val="TableText"/>
              <w:jc w:val="center"/>
            </w:pPr>
            <w:r w:rsidRPr="00D263A8">
              <w:t>LSPC 60128</w:t>
            </w:r>
          </w:p>
        </w:tc>
        <w:tc>
          <w:tcPr>
            <w:tcW w:w="864" w:type="dxa"/>
            <w:shd w:val="clear" w:color="auto" w:fill="auto"/>
            <w:noWrap/>
            <w:vAlign w:val="center"/>
            <w:hideMark/>
          </w:tcPr>
          <w:p w14:paraId="0C2AD84A" w14:textId="77777777" w:rsidR="00D263A8" w:rsidRPr="00D263A8" w:rsidRDefault="00D263A8" w:rsidP="00DC2B63">
            <w:pPr>
              <w:pStyle w:val="TableText"/>
              <w:jc w:val="center"/>
            </w:pPr>
            <w:r w:rsidRPr="00D263A8">
              <w:t>0.9485</w:t>
            </w:r>
          </w:p>
        </w:tc>
        <w:tc>
          <w:tcPr>
            <w:tcW w:w="1274" w:type="dxa"/>
            <w:shd w:val="clear" w:color="auto" w:fill="auto"/>
            <w:noWrap/>
            <w:vAlign w:val="center"/>
            <w:hideMark/>
          </w:tcPr>
          <w:p w14:paraId="62B84248" w14:textId="77777777" w:rsidR="00D263A8" w:rsidRPr="00D263A8" w:rsidRDefault="00D263A8" w:rsidP="00DC2B63">
            <w:pPr>
              <w:pStyle w:val="TableText"/>
              <w:jc w:val="center"/>
            </w:pPr>
            <w:r w:rsidRPr="00D263A8">
              <w:t>12,025.4</w:t>
            </w:r>
          </w:p>
        </w:tc>
        <w:tc>
          <w:tcPr>
            <w:tcW w:w="1296" w:type="dxa"/>
            <w:shd w:val="clear" w:color="auto" w:fill="auto"/>
            <w:noWrap/>
            <w:vAlign w:val="center"/>
            <w:hideMark/>
          </w:tcPr>
          <w:p w14:paraId="51D3B539" w14:textId="77777777" w:rsidR="00D263A8" w:rsidRPr="00D263A8" w:rsidRDefault="00D263A8" w:rsidP="00DC2B63">
            <w:pPr>
              <w:pStyle w:val="TableText"/>
              <w:jc w:val="center"/>
            </w:pPr>
            <w:r w:rsidRPr="00D263A8">
              <w:t>11,142.0</w:t>
            </w:r>
          </w:p>
        </w:tc>
        <w:tc>
          <w:tcPr>
            <w:tcW w:w="1545" w:type="dxa"/>
            <w:shd w:val="clear" w:color="auto" w:fill="auto"/>
            <w:noWrap/>
            <w:vAlign w:val="center"/>
            <w:hideMark/>
          </w:tcPr>
          <w:p w14:paraId="41DC2938" w14:textId="77777777" w:rsidR="00D263A8" w:rsidRPr="00D263A8" w:rsidRDefault="00D263A8" w:rsidP="00DC2B63">
            <w:pPr>
              <w:pStyle w:val="TableText"/>
              <w:jc w:val="center"/>
            </w:pPr>
            <w:r w:rsidRPr="00D263A8">
              <w:t>883.4</w:t>
            </w:r>
          </w:p>
        </w:tc>
        <w:tc>
          <w:tcPr>
            <w:tcW w:w="1494" w:type="dxa"/>
            <w:shd w:val="clear" w:color="auto" w:fill="auto"/>
            <w:noWrap/>
            <w:vAlign w:val="center"/>
            <w:hideMark/>
          </w:tcPr>
          <w:p w14:paraId="36261732" w14:textId="77777777" w:rsidR="00D263A8" w:rsidRPr="00D263A8" w:rsidRDefault="00D263A8" w:rsidP="00DC2B63">
            <w:pPr>
              <w:pStyle w:val="TableText"/>
              <w:jc w:val="center"/>
            </w:pPr>
            <w:r w:rsidRPr="00D263A8">
              <w:t>7.3</w:t>
            </w:r>
          </w:p>
        </w:tc>
        <w:tc>
          <w:tcPr>
            <w:tcW w:w="1300" w:type="dxa"/>
            <w:shd w:val="clear" w:color="auto" w:fill="auto"/>
            <w:noWrap/>
            <w:vAlign w:val="center"/>
            <w:hideMark/>
          </w:tcPr>
          <w:p w14:paraId="6E54A870" w14:textId="77777777" w:rsidR="00D263A8" w:rsidRPr="00D263A8" w:rsidRDefault="00D263A8" w:rsidP="00DC2B63">
            <w:pPr>
              <w:pStyle w:val="TableText"/>
              <w:jc w:val="center"/>
            </w:pPr>
            <w:r w:rsidRPr="00D263A8">
              <w:t>619.3</w:t>
            </w:r>
          </w:p>
        </w:tc>
        <w:tc>
          <w:tcPr>
            <w:tcW w:w="1580" w:type="dxa"/>
            <w:shd w:val="clear" w:color="auto" w:fill="auto"/>
            <w:noWrap/>
            <w:vAlign w:val="center"/>
            <w:hideMark/>
          </w:tcPr>
          <w:p w14:paraId="40CEB145" w14:textId="77777777" w:rsidR="00D263A8" w:rsidRPr="00D263A8" w:rsidRDefault="00D263A8" w:rsidP="00DC2B63">
            <w:pPr>
              <w:pStyle w:val="TableText"/>
              <w:jc w:val="center"/>
            </w:pPr>
            <w:r w:rsidRPr="00D263A8">
              <w:t>5.2</w:t>
            </w:r>
          </w:p>
        </w:tc>
        <w:tc>
          <w:tcPr>
            <w:tcW w:w="1183" w:type="dxa"/>
            <w:shd w:val="clear" w:color="auto" w:fill="auto"/>
            <w:noWrap/>
            <w:vAlign w:val="center"/>
            <w:hideMark/>
          </w:tcPr>
          <w:p w14:paraId="54738326" w14:textId="77777777" w:rsidR="00D263A8" w:rsidRPr="00D263A8" w:rsidRDefault="00D263A8" w:rsidP="00DC2B63">
            <w:pPr>
              <w:pStyle w:val="TableText"/>
              <w:jc w:val="center"/>
            </w:pPr>
            <w:r w:rsidRPr="00D263A8">
              <w:t>11,406.1</w:t>
            </w:r>
          </w:p>
        </w:tc>
        <w:tc>
          <w:tcPr>
            <w:tcW w:w="1494" w:type="dxa"/>
            <w:shd w:val="clear" w:color="auto" w:fill="auto"/>
            <w:noWrap/>
            <w:vAlign w:val="center"/>
            <w:hideMark/>
          </w:tcPr>
          <w:p w14:paraId="6E7B35E6" w14:textId="77777777" w:rsidR="00D263A8" w:rsidRPr="00D263A8" w:rsidRDefault="00D263A8" w:rsidP="00DC2B63">
            <w:pPr>
              <w:pStyle w:val="TableText"/>
              <w:jc w:val="center"/>
            </w:pPr>
            <w:r w:rsidRPr="00D263A8">
              <w:t>70</w:t>
            </w:r>
          </w:p>
        </w:tc>
      </w:tr>
      <w:tr w:rsidR="00425303" w:rsidRPr="00D263A8" w14:paraId="177164FD" w14:textId="77777777" w:rsidTr="00DC2B63">
        <w:trPr>
          <w:trHeight w:val="330"/>
          <w:jc w:val="center"/>
        </w:trPr>
        <w:tc>
          <w:tcPr>
            <w:tcW w:w="1440" w:type="dxa"/>
            <w:shd w:val="clear" w:color="auto" w:fill="auto"/>
            <w:noWrap/>
            <w:vAlign w:val="center"/>
            <w:hideMark/>
          </w:tcPr>
          <w:p w14:paraId="43E1DF66" w14:textId="77777777" w:rsidR="00D263A8" w:rsidRPr="00DC2B63" w:rsidRDefault="00D263A8" w:rsidP="00DC2B63">
            <w:pPr>
              <w:pStyle w:val="TableText"/>
              <w:jc w:val="center"/>
              <w:rPr>
                <w:b/>
              </w:rPr>
            </w:pPr>
            <w:r w:rsidRPr="00DC2B63">
              <w:rPr>
                <w:b/>
              </w:rPr>
              <w:t>Harvey</w:t>
            </w:r>
          </w:p>
        </w:tc>
        <w:tc>
          <w:tcPr>
            <w:tcW w:w="1440" w:type="dxa"/>
            <w:shd w:val="clear" w:color="auto" w:fill="auto"/>
            <w:noWrap/>
            <w:vAlign w:val="center"/>
            <w:hideMark/>
          </w:tcPr>
          <w:p w14:paraId="4B4434CE" w14:textId="77777777" w:rsidR="00D263A8" w:rsidRPr="00D263A8" w:rsidRDefault="00D263A8" w:rsidP="00DC2B63">
            <w:pPr>
              <w:pStyle w:val="TableText"/>
              <w:jc w:val="center"/>
            </w:pPr>
            <w:r w:rsidRPr="00D263A8">
              <w:t>LSPC 60126</w:t>
            </w:r>
          </w:p>
        </w:tc>
        <w:tc>
          <w:tcPr>
            <w:tcW w:w="864" w:type="dxa"/>
            <w:shd w:val="clear" w:color="auto" w:fill="auto"/>
            <w:noWrap/>
            <w:vAlign w:val="center"/>
            <w:hideMark/>
          </w:tcPr>
          <w:p w14:paraId="12AA9A21" w14:textId="77777777" w:rsidR="00D263A8" w:rsidRPr="00D263A8" w:rsidRDefault="00D263A8" w:rsidP="00DC2B63">
            <w:pPr>
              <w:pStyle w:val="TableText"/>
              <w:jc w:val="center"/>
            </w:pPr>
            <w:r w:rsidRPr="00D263A8">
              <w:t>0.9666</w:t>
            </w:r>
          </w:p>
        </w:tc>
        <w:tc>
          <w:tcPr>
            <w:tcW w:w="1274" w:type="dxa"/>
            <w:shd w:val="clear" w:color="auto" w:fill="auto"/>
            <w:noWrap/>
            <w:vAlign w:val="center"/>
            <w:hideMark/>
          </w:tcPr>
          <w:p w14:paraId="35E7AEEB" w14:textId="77777777" w:rsidR="00D263A8" w:rsidRPr="00D263A8" w:rsidRDefault="00D263A8" w:rsidP="00DC2B63">
            <w:pPr>
              <w:pStyle w:val="TableText"/>
              <w:jc w:val="center"/>
            </w:pPr>
            <w:r w:rsidRPr="00D263A8">
              <w:t>25,192.9</w:t>
            </w:r>
          </w:p>
        </w:tc>
        <w:tc>
          <w:tcPr>
            <w:tcW w:w="1296" w:type="dxa"/>
            <w:shd w:val="clear" w:color="auto" w:fill="auto"/>
            <w:noWrap/>
            <w:vAlign w:val="center"/>
            <w:hideMark/>
          </w:tcPr>
          <w:p w14:paraId="142E396D" w14:textId="77777777" w:rsidR="00D263A8" w:rsidRPr="00D263A8" w:rsidRDefault="00D263A8" w:rsidP="00DC2B63">
            <w:pPr>
              <w:pStyle w:val="TableText"/>
              <w:jc w:val="center"/>
            </w:pPr>
            <w:r w:rsidRPr="00D263A8">
              <w:t>23,985.8</w:t>
            </w:r>
          </w:p>
        </w:tc>
        <w:tc>
          <w:tcPr>
            <w:tcW w:w="1545" w:type="dxa"/>
            <w:shd w:val="clear" w:color="auto" w:fill="auto"/>
            <w:noWrap/>
            <w:vAlign w:val="center"/>
            <w:hideMark/>
          </w:tcPr>
          <w:p w14:paraId="4C5DCC16" w14:textId="77777777" w:rsidR="00D263A8" w:rsidRPr="00D263A8" w:rsidRDefault="00D263A8" w:rsidP="00DC2B63">
            <w:pPr>
              <w:pStyle w:val="TableText"/>
              <w:jc w:val="center"/>
            </w:pPr>
            <w:r w:rsidRPr="00D263A8">
              <w:t>1,207.2</w:t>
            </w:r>
          </w:p>
        </w:tc>
        <w:tc>
          <w:tcPr>
            <w:tcW w:w="1494" w:type="dxa"/>
            <w:shd w:val="clear" w:color="auto" w:fill="auto"/>
            <w:noWrap/>
            <w:vAlign w:val="center"/>
            <w:hideMark/>
          </w:tcPr>
          <w:p w14:paraId="456B3864" w14:textId="77777777" w:rsidR="00D263A8" w:rsidRPr="00D263A8" w:rsidRDefault="00D263A8" w:rsidP="00DC2B63">
            <w:pPr>
              <w:pStyle w:val="TableText"/>
              <w:jc w:val="center"/>
            </w:pPr>
            <w:r w:rsidRPr="00D263A8">
              <w:t>4.8</w:t>
            </w:r>
          </w:p>
        </w:tc>
        <w:tc>
          <w:tcPr>
            <w:tcW w:w="1300" w:type="dxa"/>
            <w:shd w:val="clear" w:color="auto" w:fill="auto"/>
            <w:noWrap/>
            <w:vAlign w:val="center"/>
            <w:hideMark/>
          </w:tcPr>
          <w:p w14:paraId="3D5F2A59" w14:textId="77777777" w:rsidR="00D263A8" w:rsidRPr="00D263A8" w:rsidRDefault="00D263A8" w:rsidP="00DC2B63">
            <w:pPr>
              <w:pStyle w:val="TableText"/>
              <w:jc w:val="center"/>
            </w:pPr>
            <w:r w:rsidRPr="00D263A8">
              <w:t>841.4</w:t>
            </w:r>
          </w:p>
        </w:tc>
        <w:tc>
          <w:tcPr>
            <w:tcW w:w="1580" w:type="dxa"/>
            <w:shd w:val="clear" w:color="auto" w:fill="auto"/>
            <w:noWrap/>
            <w:vAlign w:val="center"/>
            <w:hideMark/>
          </w:tcPr>
          <w:p w14:paraId="06E85FE4" w14:textId="77777777" w:rsidR="00D263A8" w:rsidRPr="00D263A8" w:rsidRDefault="00D263A8" w:rsidP="00DC2B63">
            <w:pPr>
              <w:pStyle w:val="TableText"/>
              <w:jc w:val="center"/>
            </w:pPr>
            <w:r w:rsidRPr="00D263A8">
              <w:t>3.3</w:t>
            </w:r>
          </w:p>
        </w:tc>
        <w:tc>
          <w:tcPr>
            <w:tcW w:w="1183" w:type="dxa"/>
            <w:shd w:val="clear" w:color="auto" w:fill="auto"/>
            <w:noWrap/>
            <w:vAlign w:val="center"/>
            <w:hideMark/>
          </w:tcPr>
          <w:p w14:paraId="1BB37337" w14:textId="77777777" w:rsidR="00D263A8" w:rsidRPr="00D263A8" w:rsidRDefault="00D263A8" w:rsidP="00DC2B63">
            <w:pPr>
              <w:pStyle w:val="TableText"/>
              <w:jc w:val="center"/>
            </w:pPr>
            <w:r w:rsidRPr="00D263A8">
              <w:t>24,351.5</w:t>
            </w:r>
          </w:p>
        </w:tc>
        <w:tc>
          <w:tcPr>
            <w:tcW w:w="1494" w:type="dxa"/>
            <w:shd w:val="clear" w:color="auto" w:fill="auto"/>
            <w:noWrap/>
            <w:vAlign w:val="center"/>
            <w:hideMark/>
          </w:tcPr>
          <w:p w14:paraId="4E57C019" w14:textId="77777777" w:rsidR="00D263A8" w:rsidRPr="00D263A8" w:rsidRDefault="00D263A8" w:rsidP="00DC2B63">
            <w:pPr>
              <w:pStyle w:val="TableText"/>
              <w:jc w:val="center"/>
            </w:pPr>
            <w:r w:rsidRPr="00D263A8">
              <w:t>70</w:t>
            </w:r>
          </w:p>
        </w:tc>
      </w:tr>
      <w:tr w:rsidR="00425303" w:rsidRPr="00D263A8" w14:paraId="5E5F8DAF" w14:textId="77777777" w:rsidTr="00DC2B63">
        <w:trPr>
          <w:trHeight w:val="330"/>
          <w:jc w:val="center"/>
        </w:trPr>
        <w:tc>
          <w:tcPr>
            <w:tcW w:w="1440" w:type="dxa"/>
            <w:shd w:val="clear" w:color="auto" w:fill="auto"/>
            <w:noWrap/>
            <w:vAlign w:val="center"/>
            <w:hideMark/>
          </w:tcPr>
          <w:p w14:paraId="743BF295" w14:textId="77777777" w:rsidR="00D263A8" w:rsidRPr="00DC2B63" w:rsidRDefault="00D263A8" w:rsidP="00DC2B63">
            <w:pPr>
              <w:pStyle w:val="TableText"/>
              <w:jc w:val="center"/>
              <w:rPr>
                <w:b/>
              </w:rPr>
            </w:pPr>
            <w:r w:rsidRPr="00DC2B63">
              <w:rPr>
                <w:b/>
              </w:rPr>
              <w:t>Polk</w:t>
            </w:r>
          </w:p>
        </w:tc>
        <w:tc>
          <w:tcPr>
            <w:tcW w:w="1440" w:type="dxa"/>
            <w:shd w:val="clear" w:color="auto" w:fill="auto"/>
            <w:noWrap/>
            <w:vAlign w:val="center"/>
            <w:hideMark/>
          </w:tcPr>
          <w:p w14:paraId="3AD63291" w14:textId="77777777" w:rsidR="00D263A8" w:rsidRPr="00D263A8" w:rsidRDefault="00D263A8" w:rsidP="00DC2B63">
            <w:pPr>
              <w:pStyle w:val="TableText"/>
              <w:jc w:val="center"/>
            </w:pPr>
            <w:r w:rsidRPr="00D263A8">
              <w:t>LSPC 60169</w:t>
            </w:r>
          </w:p>
        </w:tc>
        <w:tc>
          <w:tcPr>
            <w:tcW w:w="864" w:type="dxa"/>
            <w:shd w:val="clear" w:color="auto" w:fill="auto"/>
            <w:noWrap/>
            <w:vAlign w:val="center"/>
            <w:hideMark/>
          </w:tcPr>
          <w:p w14:paraId="465EC901" w14:textId="77777777" w:rsidR="00D263A8" w:rsidRPr="00D263A8" w:rsidRDefault="00D263A8" w:rsidP="00DC2B63">
            <w:pPr>
              <w:pStyle w:val="TableText"/>
              <w:jc w:val="center"/>
            </w:pPr>
            <w:r w:rsidRPr="00D263A8">
              <w:t>0.9748</w:t>
            </w:r>
          </w:p>
        </w:tc>
        <w:tc>
          <w:tcPr>
            <w:tcW w:w="1274" w:type="dxa"/>
            <w:shd w:val="clear" w:color="auto" w:fill="auto"/>
            <w:noWrap/>
            <w:vAlign w:val="center"/>
            <w:hideMark/>
          </w:tcPr>
          <w:p w14:paraId="3D520D85" w14:textId="77777777" w:rsidR="00D263A8" w:rsidRPr="00D263A8" w:rsidRDefault="00D263A8" w:rsidP="00DC2B63">
            <w:pPr>
              <w:pStyle w:val="TableText"/>
              <w:jc w:val="center"/>
            </w:pPr>
            <w:r w:rsidRPr="00D263A8">
              <w:t>8,228.9</w:t>
            </w:r>
          </w:p>
        </w:tc>
        <w:tc>
          <w:tcPr>
            <w:tcW w:w="1296" w:type="dxa"/>
            <w:shd w:val="clear" w:color="auto" w:fill="auto"/>
            <w:noWrap/>
            <w:vAlign w:val="center"/>
            <w:hideMark/>
          </w:tcPr>
          <w:p w14:paraId="0FDD7F36" w14:textId="77777777" w:rsidR="00D263A8" w:rsidRPr="00D263A8" w:rsidRDefault="00D263A8" w:rsidP="00DC2B63">
            <w:pPr>
              <w:pStyle w:val="TableText"/>
              <w:jc w:val="center"/>
            </w:pPr>
            <w:r w:rsidRPr="00D263A8">
              <w:t>7,931.3</w:t>
            </w:r>
          </w:p>
        </w:tc>
        <w:tc>
          <w:tcPr>
            <w:tcW w:w="1545" w:type="dxa"/>
            <w:shd w:val="clear" w:color="auto" w:fill="auto"/>
            <w:noWrap/>
            <w:vAlign w:val="center"/>
            <w:hideMark/>
          </w:tcPr>
          <w:p w14:paraId="3F65F091" w14:textId="77777777" w:rsidR="00D263A8" w:rsidRPr="00D263A8" w:rsidRDefault="00D263A8" w:rsidP="00DC2B63">
            <w:pPr>
              <w:pStyle w:val="TableText"/>
              <w:jc w:val="center"/>
            </w:pPr>
            <w:r w:rsidRPr="00D263A8">
              <w:t>297.6</w:t>
            </w:r>
          </w:p>
        </w:tc>
        <w:tc>
          <w:tcPr>
            <w:tcW w:w="1494" w:type="dxa"/>
            <w:shd w:val="clear" w:color="auto" w:fill="auto"/>
            <w:noWrap/>
            <w:vAlign w:val="center"/>
            <w:hideMark/>
          </w:tcPr>
          <w:p w14:paraId="44CABC1F" w14:textId="77777777" w:rsidR="00D263A8" w:rsidRPr="00D263A8" w:rsidRDefault="00D263A8" w:rsidP="00DC2B63">
            <w:pPr>
              <w:pStyle w:val="TableText"/>
              <w:jc w:val="center"/>
            </w:pPr>
            <w:r w:rsidRPr="00D263A8">
              <w:t>3.6</w:t>
            </w:r>
          </w:p>
        </w:tc>
        <w:tc>
          <w:tcPr>
            <w:tcW w:w="1300" w:type="dxa"/>
            <w:shd w:val="clear" w:color="auto" w:fill="auto"/>
            <w:noWrap/>
            <w:vAlign w:val="center"/>
            <w:hideMark/>
          </w:tcPr>
          <w:p w14:paraId="309FDC1C" w14:textId="77777777" w:rsidR="00D263A8" w:rsidRPr="00D263A8" w:rsidRDefault="00D263A8" w:rsidP="00DC2B63">
            <w:pPr>
              <w:pStyle w:val="TableText"/>
              <w:jc w:val="center"/>
            </w:pPr>
            <w:r w:rsidRPr="00D263A8">
              <w:t>207.4</w:t>
            </w:r>
          </w:p>
        </w:tc>
        <w:tc>
          <w:tcPr>
            <w:tcW w:w="1580" w:type="dxa"/>
            <w:shd w:val="clear" w:color="auto" w:fill="auto"/>
            <w:noWrap/>
            <w:vAlign w:val="center"/>
            <w:hideMark/>
          </w:tcPr>
          <w:p w14:paraId="7FCBF8C2" w14:textId="77777777" w:rsidR="00D263A8" w:rsidRPr="00D263A8" w:rsidRDefault="00D263A8" w:rsidP="00DC2B63">
            <w:pPr>
              <w:pStyle w:val="TableText"/>
              <w:jc w:val="center"/>
            </w:pPr>
            <w:r w:rsidRPr="00D263A8">
              <w:t>2.5</w:t>
            </w:r>
          </w:p>
        </w:tc>
        <w:tc>
          <w:tcPr>
            <w:tcW w:w="1183" w:type="dxa"/>
            <w:shd w:val="clear" w:color="auto" w:fill="auto"/>
            <w:noWrap/>
            <w:vAlign w:val="center"/>
            <w:hideMark/>
          </w:tcPr>
          <w:p w14:paraId="4F131B78" w14:textId="77777777" w:rsidR="00D263A8" w:rsidRPr="00D263A8" w:rsidRDefault="00D263A8" w:rsidP="00DC2B63">
            <w:pPr>
              <w:pStyle w:val="TableText"/>
              <w:jc w:val="center"/>
            </w:pPr>
            <w:r w:rsidRPr="00D263A8">
              <w:t>8,021.5</w:t>
            </w:r>
          </w:p>
        </w:tc>
        <w:tc>
          <w:tcPr>
            <w:tcW w:w="1494" w:type="dxa"/>
            <w:shd w:val="clear" w:color="auto" w:fill="auto"/>
            <w:noWrap/>
            <w:vAlign w:val="center"/>
            <w:hideMark/>
          </w:tcPr>
          <w:p w14:paraId="2B11A123" w14:textId="77777777" w:rsidR="00D263A8" w:rsidRPr="00D263A8" w:rsidRDefault="00D263A8" w:rsidP="00DC2B63">
            <w:pPr>
              <w:pStyle w:val="TableText"/>
              <w:jc w:val="center"/>
            </w:pPr>
            <w:r w:rsidRPr="00D263A8">
              <w:t>70</w:t>
            </w:r>
          </w:p>
        </w:tc>
      </w:tr>
      <w:tr w:rsidR="00425303" w:rsidRPr="00D263A8" w14:paraId="68CB75B0" w14:textId="77777777" w:rsidTr="00DC2B63">
        <w:trPr>
          <w:trHeight w:val="330"/>
          <w:jc w:val="center"/>
        </w:trPr>
        <w:tc>
          <w:tcPr>
            <w:tcW w:w="1440" w:type="dxa"/>
            <w:shd w:val="clear" w:color="auto" w:fill="auto"/>
            <w:noWrap/>
            <w:vAlign w:val="center"/>
            <w:hideMark/>
          </w:tcPr>
          <w:p w14:paraId="12CB67D7" w14:textId="77777777" w:rsidR="00D263A8" w:rsidRPr="00DC2B63" w:rsidRDefault="00D263A8" w:rsidP="00DC2B63">
            <w:pPr>
              <w:pStyle w:val="TableText"/>
              <w:jc w:val="center"/>
              <w:rPr>
                <w:b/>
              </w:rPr>
            </w:pPr>
            <w:r w:rsidRPr="00DC2B63">
              <w:rPr>
                <w:b/>
              </w:rPr>
              <w:t>Runoff from Upper</w:t>
            </w:r>
          </w:p>
        </w:tc>
        <w:tc>
          <w:tcPr>
            <w:tcW w:w="1440" w:type="dxa"/>
            <w:shd w:val="clear" w:color="auto" w:fill="auto"/>
            <w:noWrap/>
            <w:vAlign w:val="center"/>
            <w:hideMark/>
          </w:tcPr>
          <w:p w14:paraId="205B60D9" w14:textId="77777777" w:rsidR="00D263A8" w:rsidRPr="00D263A8" w:rsidRDefault="00D263A8" w:rsidP="00DC2B63">
            <w:pPr>
              <w:pStyle w:val="TableText"/>
              <w:jc w:val="center"/>
            </w:pPr>
            <w:r w:rsidRPr="00D263A8">
              <w:t>LSPC 60125</w:t>
            </w:r>
          </w:p>
        </w:tc>
        <w:tc>
          <w:tcPr>
            <w:tcW w:w="864" w:type="dxa"/>
            <w:shd w:val="clear" w:color="auto" w:fill="auto"/>
            <w:noWrap/>
            <w:vAlign w:val="center"/>
            <w:hideMark/>
          </w:tcPr>
          <w:p w14:paraId="6C9F3215" w14:textId="77777777" w:rsidR="00D263A8" w:rsidRPr="00D263A8" w:rsidRDefault="00D263A8" w:rsidP="00DC2B63">
            <w:pPr>
              <w:pStyle w:val="TableText"/>
              <w:jc w:val="center"/>
            </w:pPr>
            <w:r w:rsidRPr="00D263A8">
              <w:t>0.9750</w:t>
            </w:r>
          </w:p>
        </w:tc>
        <w:tc>
          <w:tcPr>
            <w:tcW w:w="1274" w:type="dxa"/>
            <w:shd w:val="clear" w:color="auto" w:fill="auto"/>
            <w:noWrap/>
            <w:vAlign w:val="center"/>
            <w:hideMark/>
          </w:tcPr>
          <w:p w14:paraId="325133E2" w14:textId="77777777" w:rsidR="00D263A8" w:rsidRPr="00D263A8" w:rsidRDefault="00D263A8" w:rsidP="00DC2B63">
            <w:pPr>
              <w:pStyle w:val="TableText"/>
              <w:jc w:val="center"/>
            </w:pPr>
            <w:r w:rsidRPr="00D263A8">
              <w:t>24,902.2</w:t>
            </w:r>
          </w:p>
        </w:tc>
        <w:tc>
          <w:tcPr>
            <w:tcW w:w="1296" w:type="dxa"/>
            <w:shd w:val="clear" w:color="auto" w:fill="auto"/>
            <w:noWrap/>
            <w:vAlign w:val="center"/>
            <w:hideMark/>
          </w:tcPr>
          <w:p w14:paraId="70404070" w14:textId="77777777" w:rsidR="00D263A8" w:rsidRPr="00D263A8" w:rsidRDefault="00D263A8" w:rsidP="00DC2B63">
            <w:pPr>
              <w:pStyle w:val="TableText"/>
              <w:jc w:val="center"/>
            </w:pPr>
            <w:r w:rsidRPr="00D263A8">
              <w:t>24,008.4</w:t>
            </w:r>
          </w:p>
        </w:tc>
        <w:tc>
          <w:tcPr>
            <w:tcW w:w="1545" w:type="dxa"/>
            <w:shd w:val="clear" w:color="auto" w:fill="auto"/>
            <w:noWrap/>
            <w:vAlign w:val="center"/>
            <w:hideMark/>
          </w:tcPr>
          <w:p w14:paraId="6BF4F2A2" w14:textId="77777777" w:rsidR="00D263A8" w:rsidRPr="00D263A8" w:rsidRDefault="00D263A8" w:rsidP="00DC2B63">
            <w:pPr>
              <w:pStyle w:val="TableText"/>
              <w:jc w:val="center"/>
            </w:pPr>
            <w:r w:rsidRPr="00D263A8">
              <w:t>893.8</w:t>
            </w:r>
          </w:p>
        </w:tc>
        <w:tc>
          <w:tcPr>
            <w:tcW w:w="1494" w:type="dxa"/>
            <w:shd w:val="clear" w:color="auto" w:fill="auto"/>
            <w:noWrap/>
            <w:vAlign w:val="center"/>
            <w:hideMark/>
          </w:tcPr>
          <w:p w14:paraId="2F0D2B10" w14:textId="77777777" w:rsidR="00D263A8" w:rsidRPr="00D263A8" w:rsidRDefault="00D263A8" w:rsidP="00DC2B63">
            <w:pPr>
              <w:pStyle w:val="TableText"/>
              <w:jc w:val="center"/>
            </w:pPr>
            <w:r w:rsidRPr="00D263A8">
              <w:t>3.6</w:t>
            </w:r>
          </w:p>
        </w:tc>
        <w:tc>
          <w:tcPr>
            <w:tcW w:w="1300" w:type="dxa"/>
            <w:shd w:val="clear" w:color="auto" w:fill="auto"/>
            <w:noWrap/>
            <w:vAlign w:val="center"/>
            <w:hideMark/>
          </w:tcPr>
          <w:p w14:paraId="2739C22E" w14:textId="77777777" w:rsidR="00D263A8" w:rsidRPr="00D263A8" w:rsidRDefault="00D263A8" w:rsidP="00DC2B63">
            <w:pPr>
              <w:pStyle w:val="TableText"/>
              <w:jc w:val="center"/>
            </w:pPr>
            <w:r w:rsidRPr="00D263A8">
              <w:t>622.6</w:t>
            </w:r>
          </w:p>
        </w:tc>
        <w:tc>
          <w:tcPr>
            <w:tcW w:w="1580" w:type="dxa"/>
            <w:shd w:val="clear" w:color="auto" w:fill="auto"/>
            <w:noWrap/>
            <w:vAlign w:val="center"/>
            <w:hideMark/>
          </w:tcPr>
          <w:p w14:paraId="6DDB2F7B" w14:textId="77777777" w:rsidR="00D263A8" w:rsidRPr="00D263A8" w:rsidRDefault="00D263A8" w:rsidP="00DC2B63">
            <w:pPr>
              <w:pStyle w:val="TableText"/>
              <w:jc w:val="center"/>
            </w:pPr>
            <w:r w:rsidRPr="00D263A8">
              <w:t>2.5</w:t>
            </w:r>
          </w:p>
        </w:tc>
        <w:tc>
          <w:tcPr>
            <w:tcW w:w="1183" w:type="dxa"/>
            <w:shd w:val="clear" w:color="auto" w:fill="auto"/>
            <w:noWrap/>
            <w:vAlign w:val="center"/>
            <w:hideMark/>
          </w:tcPr>
          <w:p w14:paraId="0CB97A8C" w14:textId="77777777" w:rsidR="00D263A8" w:rsidRPr="00D263A8" w:rsidRDefault="00D263A8" w:rsidP="00DC2B63">
            <w:pPr>
              <w:pStyle w:val="TableText"/>
              <w:jc w:val="center"/>
            </w:pPr>
            <w:r w:rsidRPr="00D263A8">
              <w:t>24,279.6</w:t>
            </w:r>
          </w:p>
        </w:tc>
        <w:tc>
          <w:tcPr>
            <w:tcW w:w="1494" w:type="dxa"/>
            <w:shd w:val="clear" w:color="auto" w:fill="auto"/>
            <w:noWrap/>
            <w:vAlign w:val="center"/>
            <w:hideMark/>
          </w:tcPr>
          <w:p w14:paraId="429EFFE3" w14:textId="77777777" w:rsidR="00D263A8" w:rsidRPr="00D263A8" w:rsidRDefault="00D263A8" w:rsidP="00DC2B63">
            <w:pPr>
              <w:pStyle w:val="TableText"/>
              <w:jc w:val="center"/>
            </w:pPr>
            <w:r w:rsidRPr="00D263A8">
              <w:t>70</w:t>
            </w:r>
          </w:p>
        </w:tc>
      </w:tr>
      <w:tr w:rsidR="00425303" w:rsidRPr="00D263A8" w14:paraId="6C7611E8" w14:textId="77777777" w:rsidTr="00DC2B63">
        <w:trPr>
          <w:trHeight w:val="330"/>
          <w:jc w:val="center"/>
        </w:trPr>
        <w:tc>
          <w:tcPr>
            <w:tcW w:w="1440" w:type="dxa"/>
            <w:shd w:val="clear" w:color="auto" w:fill="auto"/>
            <w:noWrap/>
            <w:vAlign w:val="center"/>
            <w:hideMark/>
          </w:tcPr>
          <w:p w14:paraId="606ED30D" w14:textId="77777777" w:rsidR="00D263A8" w:rsidRPr="00DC2B63" w:rsidRDefault="00D263A8" w:rsidP="00DC2B63">
            <w:pPr>
              <w:pStyle w:val="TableText"/>
              <w:jc w:val="center"/>
              <w:rPr>
                <w:b/>
              </w:rPr>
            </w:pPr>
            <w:r w:rsidRPr="00DC2B63">
              <w:rPr>
                <w:b/>
              </w:rPr>
              <w:t>Runoff from Lower</w:t>
            </w:r>
          </w:p>
        </w:tc>
        <w:tc>
          <w:tcPr>
            <w:tcW w:w="1440" w:type="dxa"/>
            <w:shd w:val="clear" w:color="auto" w:fill="auto"/>
            <w:noWrap/>
            <w:vAlign w:val="center"/>
            <w:hideMark/>
          </w:tcPr>
          <w:p w14:paraId="16A38C11" w14:textId="77777777" w:rsidR="00D263A8" w:rsidRPr="00D263A8" w:rsidRDefault="00D263A8" w:rsidP="00DC2B63">
            <w:pPr>
              <w:pStyle w:val="TableText"/>
              <w:jc w:val="center"/>
            </w:pPr>
            <w:r w:rsidRPr="00D263A8">
              <w:t>LSPC 60167</w:t>
            </w:r>
          </w:p>
        </w:tc>
        <w:tc>
          <w:tcPr>
            <w:tcW w:w="864" w:type="dxa"/>
            <w:shd w:val="clear" w:color="auto" w:fill="auto"/>
            <w:noWrap/>
            <w:vAlign w:val="center"/>
            <w:hideMark/>
          </w:tcPr>
          <w:p w14:paraId="1B4122B3" w14:textId="77777777" w:rsidR="00D263A8" w:rsidRPr="00D263A8" w:rsidRDefault="00D263A8" w:rsidP="00DC2B63">
            <w:pPr>
              <w:pStyle w:val="TableText"/>
              <w:jc w:val="center"/>
            </w:pPr>
            <w:r w:rsidRPr="00D263A8">
              <w:t>0.9709</w:t>
            </w:r>
          </w:p>
        </w:tc>
        <w:tc>
          <w:tcPr>
            <w:tcW w:w="1274" w:type="dxa"/>
            <w:shd w:val="clear" w:color="auto" w:fill="auto"/>
            <w:noWrap/>
            <w:vAlign w:val="center"/>
            <w:hideMark/>
          </w:tcPr>
          <w:p w14:paraId="2CDCDB2F" w14:textId="77777777" w:rsidR="00D263A8" w:rsidRPr="00D263A8" w:rsidRDefault="00D263A8" w:rsidP="00DC2B63">
            <w:pPr>
              <w:pStyle w:val="TableText"/>
              <w:jc w:val="center"/>
            </w:pPr>
            <w:r w:rsidRPr="00D263A8">
              <w:t>11,584.1</w:t>
            </w:r>
          </w:p>
        </w:tc>
        <w:tc>
          <w:tcPr>
            <w:tcW w:w="1296" w:type="dxa"/>
            <w:shd w:val="clear" w:color="auto" w:fill="auto"/>
            <w:noWrap/>
            <w:vAlign w:val="center"/>
            <w:hideMark/>
          </w:tcPr>
          <w:p w14:paraId="2FD16FB8" w14:textId="77777777" w:rsidR="00D263A8" w:rsidRPr="00D263A8" w:rsidRDefault="00D263A8" w:rsidP="00DC2B63">
            <w:pPr>
              <w:pStyle w:val="TableText"/>
              <w:jc w:val="center"/>
            </w:pPr>
            <w:r w:rsidRPr="00D263A8">
              <w:t>11,099.3</w:t>
            </w:r>
          </w:p>
        </w:tc>
        <w:tc>
          <w:tcPr>
            <w:tcW w:w="1545" w:type="dxa"/>
            <w:shd w:val="clear" w:color="auto" w:fill="auto"/>
            <w:noWrap/>
            <w:vAlign w:val="center"/>
            <w:hideMark/>
          </w:tcPr>
          <w:p w14:paraId="10B7B0ED" w14:textId="77777777" w:rsidR="00D263A8" w:rsidRPr="00D263A8" w:rsidRDefault="00D263A8" w:rsidP="00DC2B63">
            <w:pPr>
              <w:pStyle w:val="TableText"/>
              <w:jc w:val="center"/>
            </w:pPr>
            <w:r w:rsidRPr="00D263A8">
              <w:t>484.7</w:t>
            </w:r>
          </w:p>
        </w:tc>
        <w:tc>
          <w:tcPr>
            <w:tcW w:w="1494" w:type="dxa"/>
            <w:shd w:val="clear" w:color="auto" w:fill="auto"/>
            <w:noWrap/>
            <w:vAlign w:val="center"/>
            <w:hideMark/>
          </w:tcPr>
          <w:p w14:paraId="720B27B8" w14:textId="77777777" w:rsidR="00D263A8" w:rsidRPr="00D263A8" w:rsidRDefault="00D263A8" w:rsidP="00DC2B63">
            <w:pPr>
              <w:pStyle w:val="TableText"/>
              <w:jc w:val="center"/>
            </w:pPr>
            <w:r w:rsidRPr="00D263A8">
              <w:t>4.2</w:t>
            </w:r>
          </w:p>
        </w:tc>
        <w:tc>
          <w:tcPr>
            <w:tcW w:w="1300" w:type="dxa"/>
            <w:shd w:val="clear" w:color="auto" w:fill="auto"/>
            <w:noWrap/>
            <w:vAlign w:val="center"/>
            <w:hideMark/>
          </w:tcPr>
          <w:p w14:paraId="30FFC3D1" w14:textId="77777777" w:rsidR="00D263A8" w:rsidRPr="00D263A8" w:rsidRDefault="00D263A8" w:rsidP="00DC2B63">
            <w:pPr>
              <w:pStyle w:val="TableText"/>
              <w:jc w:val="center"/>
            </w:pPr>
            <w:r w:rsidRPr="00D263A8">
              <w:t>337.1</w:t>
            </w:r>
          </w:p>
        </w:tc>
        <w:tc>
          <w:tcPr>
            <w:tcW w:w="1580" w:type="dxa"/>
            <w:shd w:val="clear" w:color="auto" w:fill="auto"/>
            <w:noWrap/>
            <w:vAlign w:val="center"/>
            <w:hideMark/>
          </w:tcPr>
          <w:p w14:paraId="5F07FA12" w14:textId="77777777" w:rsidR="00D263A8" w:rsidRPr="00D263A8" w:rsidRDefault="00D263A8" w:rsidP="00DC2B63">
            <w:pPr>
              <w:pStyle w:val="TableText"/>
              <w:jc w:val="center"/>
            </w:pPr>
            <w:r w:rsidRPr="00D263A8">
              <w:t>2.9</w:t>
            </w:r>
          </w:p>
        </w:tc>
        <w:tc>
          <w:tcPr>
            <w:tcW w:w="1183" w:type="dxa"/>
            <w:shd w:val="clear" w:color="auto" w:fill="auto"/>
            <w:noWrap/>
            <w:vAlign w:val="center"/>
            <w:hideMark/>
          </w:tcPr>
          <w:p w14:paraId="501179E0" w14:textId="77777777" w:rsidR="00D263A8" w:rsidRPr="00D263A8" w:rsidRDefault="00D263A8" w:rsidP="00DC2B63">
            <w:pPr>
              <w:pStyle w:val="TableText"/>
              <w:jc w:val="center"/>
            </w:pPr>
            <w:r w:rsidRPr="00D263A8">
              <w:t>11,247.0</w:t>
            </w:r>
          </w:p>
        </w:tc>
        <w:tc>
          <w:tcPr>
            <w:tcW w:w="1494" w:type="dxa"/>
            <w:shd w:val="clear" w:color="auto" w:fill="auto"/>
            <w:noWrap/>
            <w:vAlign w:val="center"/>
            <w:hideMark/>
          </w:tcPr>
          <w:p w14:paraId="497D7173" w14:textId="77777777" w:rsidR="00D263A8" w:rsidRPr="00D263A8" w:rsidRDefault="00D263A8" w:rsidP="00DC2B63">
            <w:pPr>
              <w:pStyle w:val="TableText"/>
              <w:jc w:val="center"/>
            </w:pPr>
            <w:r w:rsidRPr="00D263A8">
              <w:t>70</w:t>
            </w:r>
          </w:p>
        </w:tc>
      </w:tr>
    </w:tbl>
    <w:p w14:paraId="67749AF6" w14:textId="77777777" w:rsidR="00C3475E" w:rsidRDefault="00C3475E">
      <w:r>
        <w:br w:type="page"/>
      </w:r>
    </w:p>
    <w:p w14:paraId="3FB9E2BB" w14:textId="27A28D1D" w:rsidR="00324FB1" w:rsidRDefault="009B2B09" w:rsidP="000810A4">
      <w:pPr>
        <w:pStyle w:val="Tableheading"/>
      </w:pPr>
      <w:bookmarkStart w:id="221" w:name="_Toc482552896"/>
      <w:r w:rsidRPr="005C135D">
        <w:lastRenderedPageBreak/>
        <w:t xml:space="preserve">Table </w:t>
      </w:r>
      <w:r>
        <w:t>5.</w:t>
      </w:r>
      <w:r w:rsidR="00163417">
        <w:t>4</w:t>
      </w:r>
      <w:r w:rsidRPr="005C135D">
        <w:t>.</w:t>
      </w:r>
      <w:r>
        <w:tab/>
      </w:r>
      <w:r w:rsidR="00235AD0">
        <w:t>TP</w:t>
      </w:r>
      <w:r>
        <w:t xml:space="preserve"> </w:t>
      </w:r>
      <w:r w:rsidR="00E70315">
        <w:t xml:space="preserve">watershed loads </w:t>
      </w:r>
      <w:r>
        <w:t xml:space="preserve">for </w:t>
      </w:r>
      <w:r w:rsidR="00E70315">
        <w:t>calibration</w:t>
      </w:r>
      <w:r>
        <w:t xml:space="preserve">, </w:t>
      </w:r>
      <w:r w:rsidR="00E70315">
        <w:t>natural conditions</w:t>
      </w:r>
      <w:r>
        <w:t xml:space="preserve">, and </w:t>
      </w:r>
      <w:r w:rsidR="00E70315">
        <w:t>anthropogenic loads</w:t>
      </w:r>
      <w:bookmarkEnd w:id="221"/>
    </w:p>
    <w:tbl>
      <w:tblPr>
        <w:tblW w:w="1462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320"/>
        <w:gridCol w:w="1440"/>
        <w:gridCol w:w="783"/>
        <w:gridCol w:w="1205"/>
        <w:gridCol w:w="1008"/>
        <w:gridCol w:w="1545"/>
        <w:gridCol w:w="1494"/>
        <w:gridCol w:w="1094"/>
        <w:gridCol w:w="1205"/>
        <w:gridCol w:w="1094"/>
        <w:gridCol w:w="1494"/>
      </w:tblGrid>
      <w:tr w:rsidR="009E6425" w:rsidRPr="009E6425" w14:paraId="3532AB52" w14:textId="77777777" w:rsidTr="00DC2B63">
        <w:trPr>
          <w:trHeight w:val="1296"/>
          <w:jc w:val="center"/>
        </w:trPr>
        <w:tc>
          <w:tcPr>
            <w:tcW w:w="2320" w:type="dxa"/>
            <w:shd w:val="clear" w:color="000000" w:fill="BDD7EE"/>
            <w:vAlign w:val="bottom"/>
            <w:hideMark/>
          </w:tcPr>
          <w:p w14:paraId="6651F669" w14:textId="77777777" w:rsidR="00D263A8" w:rsidRPr="00DC2B63" w:rsidRDefault="00D263A8" w:rsidP="00DC2B63">
            <w:pPr>
              <w:pStyle w:val="TableText"/>
              <w:jc w:val="center"/>
              <w:rPr>
                <w:b/>
              </w:rPr>
            </w:pPr>
            <w:r w:rsidRPr="00DC2B63">
              <w:rPr>
                <w:b/>
              </w:rPr>
              <w:t>Basin1</w:t>
            </w:r>
          </w:p>
        </w:tc>
        <w:tc>
          <w:tcPr>
            <w:tcW w:w="1440" w:type="dxa"/>
            <w:shd w:val="clear" w:color="000000" w:fill="BDD7EE"/>
            <w:vAlign w:val="bottom"/>
            <w:hideMark/>
          </w:tcPr>
          <w:p w14:paraId="716702D1" w14:textId="77777777" w:rsidR="00D263A8" w:rsidRPr="00DC2B63" w:rsidRDefault="00D263A8" w:rsidP="00DC2B63">
            <w:pPr>
              <w:pStyle w:val="TableText"/>
              <w:jc w:val="center"/>
              <w:rPr>
                <w:b/>
              </w:rPr>
            </w:pPr>
            <w:r w:rsidRPr="00DC2B63">
              <w:rPr>
                <w:b/>
              </w:rPr>
              <w:t>Basin2</w:t>
            </w:r>
          </w:p>
        </w:tc>
        <w:tc>
          <w:tcPr>
            <w:tcW w:w="783" w:type="dxa"/>
            <w:shd w:val="clear" w:color="000000" w:fill="BDD7EE"/>
            <w:vAlign w:val="bottom"/>
            <w:hideMark/>
          </w:tcPr>
          <w:p w14:paraId="17E4029D" w14:textId="77777777" w:rsidR="00D263A8" w:rsidRPr="00DC2B63" w:rsidRDefault="00D263A8" w:rsidP="00DC2B63">
            <w:pPr>
              <w:pStyle w:val="TableText"/>
              <w:jc w:val="center"/>
              <w:rPr>
                <w:b/>
              </w:rPr>
            </w:pPr>
            <w:r w:rsidRPr="00DC2B63">
              <w:rPr>
                <w:b/>
              </w:rPr>
              <w:t>Scale Factor</w:t>
            </w:r>
          </w:p>
        </w:tc>
        <w:tc>
          <w:tcPr>
            <w:tcW w:w="1205" w:type="dxa"/>
            <w:shd w:val="clear" w:color="000000" w:fill="BDD7EE"/>
            <w:vAlign w:val="bottom"/>
            <w:hideMark/>
          </w:tcPr>
          <w:p w14:paraId="4C5C6A0A" w14:textId="05852A37" w:rsidR="009E6425" w:rsidRDefault="00D263A8" w:rsidP="00DC2B63">
            <w:pPr>
              <w:pStyle w:val="TableText"/>
              <w:jc w:val="center"/>
              <w:rPr>
                <w:b/>
              </w:rPr>
            </w:pPr>
            <w:r w:rsidRPr="00DC2B63">
              <w:rPr>
                <w:b/>
              </w:rPr>
              <w:t xml:space="preserve">Calibration TP </w:t>
            </w:r>
          </w:p>
          <w:p w14:paraId="21451016" w14:textId="18C2EE54" w:rsidR="00D263A8" w:rsidRPr="00DC2B63" w:rsidRDefault="00D263A8" w:rsidP="00DC2B63">
            <w:pPr>
              <w:pStyle w:val="TableText"/>
              <w:jc w:val="center"/>
              <w:rPr>
                <w:b/>
              </w:rPr>
            </w:pPr>
            <w:r w:rsidRPr="00DC2B63">
              <w:rPr>
                <w:b/>
              </w:rPr>
              <w:t>(kg/</w:t>
            </w:r>
            <w:proofErr w:type="spellStart"/>
            <w:r w:rsidR="009E6425" w:rsidRPr="00DC2B63">
              <w:rPr>
                <w:b/>
              </w:rPr>
              <w:t>yr</w:t>
            </w:r>
            <w:proofErr w:type="spellEnd"/>
            <w:r w:rsidRPr="00DC2B63">
              <w:rPr>
                <w:b/>
              </w:rPr>
              <w:t>)</w:t>
            </w:r>
          </w:p>
        </w:tc>
        <w:tc>
          <w:tcPr>
            <w:tcW w:w="1008" w:type="dxa"/>
            <w:shd w:val="clear" w:color="000000" w:fill="BDD7EE"/>
            <w:vAlign w:val="bottom"/>
            <w:hideMark/>
          </w:tcPr>
          <w:p w14:paraId="7186E7AB" w14:textId="73BCE4AC" w:rsidR="00D263A8" w:rsidRPr="00DC2B63" w:rsidRDefault="00D263A8" w:rsidP="00DC2B63">
            <w:pPr>
              <w:pStyle w:val="TableText"/>
              <w:jc w:val="center"/>
              <w:rPr>
                <w:b/>
              </w:rPr>
            </w:pPr>
            <w:r w:rsidRPr="00DC2B63">
              <w:rPr>
                <w:b/>
              </w:rPr>
              <w:t>Natural TP (kg/</w:t>
            </w:r>
            <w:proofErr w:type="spellStart"/>
            <w:r w:rsidRPr="00DC2B63">
              <w:rPr>
                <w:b/>
              </w:rPr>
              <w:t>yr</w:t>
            </w:r>
            <w:proofErr w:type="spellEnd"/>
            <w:r w:rsidRPr="00DC2B63">
              <w:rPr>
                <w:b/>
              </w:rPr>
              <w:t>)</w:t>
            </w:r>
          </w:p>
        </w:tc>
        <w:tc>
          <w:tcPr>
            <w:tcW w:w="1545" w:type="dxa"/>
            <w:shd w:val="clear" w:color="000000" w:fill="BDD7EE"/>
            <w:vAlign w:val="bottom"/>
            <w:hideMark/>
          </w:tcPr>
          <w:p w14:paraId="6E175F26" w14:textId="2E062FA5" w:rsidR="009E6425" w:rsidRDefault="00D263A8" w:rsidP="00DC2B63">
            <w:pPr>
              <w:pStyle w:val="TableText"/>
              <w:jc w:val="center"/>
              <w:rPr>
                <w:b/>
              </w:rPr>
            </w:pPr>
            <w:r w:rsidRPr="00DC2B63">
              <w:rPr>
                <w:b/>
              </w:rPr>
              <w:t xml:space="preserve">Anthropogenic TP </w:t>
            </w:r>
          </w:p>
          <w:p w14:paraId="5F72767E" w14:textId="6635B863" w:rsidR="00D263A8" w:rsidRPr="00DC2B63" w:rsidRDefault="00D263A8" w:rsidP="00DC2B63">
            <w:pPr>
              <w:pStyle w:val="TableText"/>
              <w:jc w:val="center"/>
              <w:rPr>
                <w:b/>
              </w:rPr>
            </w:pPr>
            <w:r w:rsidRPr="00DC2B63">
              <w:rPr>
                <w:b/>
              </w:rPr>
              <w:t>(kg/</w:t>
            </w:r>
            <w:proofErr w:type="spellStart"/>
            <w:r w:rsidR="009E6425" w:rsidRPr="00DC2B63">
              <w:rPr>
                <w:b/>
              </w:rPr>
              <w:t>yr</w:t>
            </w:r>
            <w:proofErr w:type="spellEnd"/>
            <w:r w:rsidRPr="00DC2B63">
              <w:rPr>
                <w:b/>
              </w:rPr>
              <w:t>)</w:t>
            </w:r>
          </w:p>
        </w:tc>
        <w:tc>
          <w:tcPr>
            <w:tcW w:w="1494" w:type="dxa"/>
            <w:shd w:val="clear" w:color="000000" w:fill="BDD7EE"/>
            <w:vAlign w:val="bottom"/>
            <w:hideMark/>
          </w:tcPr>
          <w:p w14:paraId="4035827F" w14:textId="77777777" w:rsidR="009E6425" w:rsidRDefault="00D263A8" w:rsidP="00DC2B63">
            <w:pPr>
              <w:pStyle w:val="TableText"/>
              <w:jc w:val="center"/>
              <w:rPr>
                <w:b/>
              </w:rPr>
            </w:pPr>
            <w:r w:rsidRPr="00DC2B63">
              <w:rPr>
                <w:b/>
              </w:rPr>
              <w:t xml:space="preserve">Anthropogenic TP </w:t>
            </w:r>
          </w:p>
          <w:p w14:paraId="4538A4DA" w14:textId="7F10BD27" w:rsidR="00D263A8" w:rsidRPr="00DC2B63" w:rsidRDefault="00D263A8" w:rsidP="00DC2B63">
            <w:pPr>
              <w:pStyle w:val="TableText"/>
              <w:jc w:val="center"/>
              <w:rPr>
                <w:b/>
              </w:rPr>
            </w:pPr>
            <w:r w:rsidRPr="00DC2B63">
              <w:rPr>
                <w:b/>
              </w:rPr>
              <w:t>(%)</w:t>
            </w:r>
          </w:p>
        </w:tc>
        <w:tc>
          <w:tcPr>
            <w:tcW w:w="1094" w:type="dxa"/>
            <w:shd w:val="clear" w:color="000000" w:fill="BDD7EE"/>
            <w:vAlign w:val="bottom"/>
            <w:hideMark/>
          </w:tcPr>
          <w:p w14:paraId="29191A4F" w14:textId="3D61E176" w:rsidR="00D263A8" w:rsidRPr="00DC2B63" w:rsidRDefault="00D263A8" w:rsidP="00DC2B63">
            <w:pPr>
              <w:pStyle w:val="TableText"/>
              <w:jc w:val="center"/>
              <w:rPr>
                <w:b/>
              </w:rPr>
            </w:pPr>
            <w:r w:rsidRPr="00DC2B63">
              <w:rPr>
                <w:b/>
              </w:rPr>
              <w:t>Load Reduction TP (kg/</w:t>
            </w:r>
            <w:proofErr w:type="spellStart"/>
            <w:r w:rsidR="009E6425" w:rsidRPr="00DC2B63">
              <w:rPr>
                <w:b/>
              </w:rPr>
              <w:t>yr</w:t>
            </w:r>
            <w:proofErr w:type="spellEnd"/>
            <w:r w:rsidRPr="00DC2B63">
              <w:rPr>
                <w:b/>
              </w:rPr>
              <w:t>)</w:t>
            </w:r>
          </w:p>
        </w:tc>
        <w:tc>
          <w:tcPr>
            <w:tcW w:w="1205" w:type="dxa"/>
            <w:shd w:val="clear" w:color="000000" w:fill="BDD7EE"/>
            <w:vAlign w:val="bottom"/>
            <w:hideMark/>
          </w:tcPr>
          <w:p w14:paraId="6F228859" w14:textId="51073A11" w:rsidR="009E6425" w:rsidRDefault="00D263A8" w:rsidP="00DC2B63">
            <w:pPr>
              <w:pStyle w:val="TableText"/>
              <w:jc w:val="center"/>
              <w:rPr>
                <w:b/>
              </w:rPr>
            </w:pPr>
            <w:r w:rsidRPr="00DC2B63">
              <w:rPr>
                <w:b/>
              </w:rPr>
              <w:t>Reduction Calibration Load</w:t>
            </w:r>
            <w:r w:rsidR="009E6425">
              <w:rPr>
                <w:b/>
              </w:rPr>
              <w:t xml:space="preserve"> </w:t>
            </w:r>
          </w:p>
          <w:p w14:paraId="43131DBE" w14:textId="1BB7A430" w:rsidR="00D263A8" w:rsidRPr="00DC2B63" w:rsidRDefault="009E6425" w:rsidP="00DC2B63">
            <w:pPr>
              <w:pStyle w:val="TableText"/>
              <w:jc w:val="center"/>
              <w:rPr>
                <w:b/>
              </w:rPr>
            </w:pPr>
            <w:r>
              <w:rPr>
                <w:b/>
              </w:rPr>
              <w:t>(%)</w:t>
            </w:r>
          </w:p>
        </w:tc>
        <w:tc>
          <w:tcPr>
            <w:tcW w:w="1094" w:type="dxa"/>
            <w:shd w:val="clear" w:color="000000" w:fill="BDD7EE"/>
            <w:vAlign w:val="bottom"/>
            <w:hideMark/>
          </w:tcPr>
          <w:p w14:paraId="4F68E215" w14:textId="6A2F1CE7" w:rsidR="00D263A8" w:rsidRPr="00DC2B63" w:rsidRDefault="00D263A8" w:rsidP="00DC2B63">
            <w:pPr>
              <w:pStyle w:val="TableText"/>
              <w:jc w:val="center"/>
              <w:rPr>
                <w:b/>
              </w:rPr>
            </w:pPr>
            <w:r w:rsidRPr="00DC2B63">
              <w:rPr>
                <w:b/>
              </w:rPr>
              <w:t xml:space="preserve">TMDL-C Load </w:t>
            </w:r>
            <w:r w:rsidR="009E6425" w:rsidRPr="00DC2B63">
              <w:rPr>
                <w:b/>
              </w:rPr>
              <w:t xml:space="preserve">After </w:t>
            </w:r>
            <w:r w:rsidR="009E6425">
              <w:rPr>
                <w:b/>
              </w:rPr>
              <w:t>R</w:t>
            </w:r>
            <w:r w:rsidR="009E6425" w:rsidRPr="00DC2B63">
              <w:rPr>
                <w:b/>
              </w:rPr>
              <w:t xml:space="preserve">eduction </w:t>
            </w:r>
            <w:r w:rsidRPr="00DC2B63">
              <w:rPr>
                <w:b/>
              </w:rPr>
              <w:t>TP (kg/</w:t>
            </w:r>
            <w:proofErr w:type="spellStart"/>
            <w:r w:rsidR="009E6425" w:rsidRPr="00DC2B63">
              <w:rPr>
                <w:b/>
              </w:rPr>
              <w:t>yr</w:t>
            </w:r>
            <w:proofErr w:type="spellEnd"/>
            <w:r w:rsidRPr="00DC2B63">
              <w:rPr>
                <w:b/>
              </w:rPr>
              <w:t>)</w:t>
            </w:r>
          </w:p>
        </w:tc>
        <w:tc>
          <w:tcPr>
            <w:tcW w:w="1440" w:type="dxa"/>
            <w:shd w:val="clear" w:color="000000" w:fill="BDD7EE"/>
            <w:vAlign w:val="bottom"/>
            <w:hideMark/>
          </w:tcPr>
          <w:p w14:paraId="570DAF65" w14:textId="6D8973BD" w:rsidR="009E6425" w:rsidRDefault="00D263A8" w:rsidP="00DC2B63">
            <w:pPr>
              <w:pStyle w:val="TableText"/>
              <w:jc w:val="center"/>
              <w:rPr>
                <w:b/>
              </w:rPr>
            </w:pPr>
            <w:r w:rsidRPr="00DC2B63">
              <w:rPr>
                <w:b/>
              </w:rPr>
              <w:t>Reduction of Anthropogenic Load</w:t>
            </w:r>
            <w:r w:rsidR="009E6425">
              <w:rPr>
                <w:b/>
              </w:rPr>
              <w:t xml:space="preserve"> </w:t>
            </w:r>
          </w:p>
          <w:p w14:paraId="05B6143A" w14:textId="098BE646" w:rsidR="00D263A8" w:rsidRPr="00DC2B63" w:rsidRDefault="009E6425" w:rsidP="00DC2B63">
            <w:pPr>
              <w:pStyle w:val="TableText"/>
              <w:jc w:val="center"/>
              <w:rPr>
                <w:b/>
              </w:rPr>
            </w:pPr>
            <w:r>
              <w:rPr>
                <w:b/>
              </w:rPr>
              <w:t>(%)</w:t>
            </w:r>
          </w:p>
        </w:tc>
      </w:tr>
      <w:tr w:rsidR="009E6425" w:rsidRPr="00D263A8" w14:paraId="5C58DA5C" w14:textId="77777777" w:rsidTr="00DC2B63">
        <w:trPr>
          <w:trHeight w:val="315"/>
          <w:jc w:val="center"/>
        </w:trPr>
        <w:tc>
          <w:tcPr>
            <w:tcW w:w="2320" w:type="dxa"/>
            <w:shd w:val="clear" w:color="auto" w:fill="auto"/>
            <w:noWrap/>
            <w:vAlign w:val="center"/>
            <w:hideMark/>
          </w:tcPr>
          <w:p w14:paraId="73E32FBE" w14:textId="77777777" w:rsidR="00D263A8" w:rsidRPr="00DC2B63" w:rsidRDefault="00D263A8" w:rsidP="00DC2B63">
            <w:pPr>
              <w:pStyle w:val="TableText"/>
              <w:jc w:val="center"/>
              <w:rPr>
                <w:b/>
              </w:rPr>
            </w:pPr>
            <w:r w:rsidRPr="00DC2B63">
              <w:rPr>
                <w:b/>
              </w:rPr>
              <w:t>Ochlockonee River</w:t>
            </w:r>
          </w:p>
        </w:tc>
        <w:tc>
          <w:tcPr>
            <w:tcW w:w="1440" w:type="dxa"/>
            <w:shd w:val="clear" w:color="auto" w:fill="auto"/>
            <w:noWrap/>
            <w:vAlign w:val="center"/>
            <w:hideMark/>
          </w:tcPr>
          <w:p w14:paraId="6DAB8CBF" w14:textId="77777777" w:rsidR="00D263A8" w:rsidRPr="00D263A8" w:rsidRDefault="00D263A8" w:rsidP="00DC2B63">
            <w:pPr>
              <w:pStyle w:val="TableText"/>
              <w:jc w:val="center"/>
            </w:pPr>
            <w:r w:rsidRPr="00D263A8">
              <w:t>Ochlockonee River</w:t>
            </w:r>
          </w:p>
        </w:tc>
        <w:tc>
          <w:tcPr>
            <w:tcW w:w="783" w:type="dxa"/>
            <w:shd w:val="clear" w:color="auto" w:fill="auto"/>
            <w:noWrap/>
            <w:vAlign w:val="center"/>
            <w:hideMark/>
          </w:tcPr>
          <w:p w14:paraId="69437DFC" w14:textId="77777777" w:rsidR="00D263A8" w:rsidRPr="00D263A8" w:rsidRDefault="00D263A8" w:rsidP="00DC2B63">
            <w:pPr>
              <w:pStyle w:val="TableText"/>
              <w:jc w:val="center"/>
            </w:pPr>
            <w:r w:rsidRPr="00D263A8">
              <w:t>0.600</w:t>
            </w:r>
          </w:p>
        </w:tc>
        <w:tc>
          <w:tcPr>
            <w:tcW w:w="1205" w:type="dxa"/>
            <w:shd w:val="clear" w:color="auto" w:fill="auto"/>
            <w:noWrap/>
            <w:vAlign w:val="center"/>
            <w:hideMark/>
          </w:tcPr>
          <w:p w14:paraId="5D451D76" w14:textId="77777777" w:rsidR="00D263A8" w:rsidRPr="00D263A8" w:rsidRDefault="00D263A8" w:rsidP="00DC2B63">
            <w:pPr>
              <w:pStyle w:val="TableText"/>
              <w:jc w:val="center"/>
            </w:pPr>
            <w:r w:rsidRPr="00D263A8">
              <w:t>61,707.2</w:t>
            </w:r>
          </w:p>
        </w:tc>
        <w:tc>
          <w:tcPr>
            <w:tcW w:w="1008" w:type="dxa"/>
            <w:shd w:val="clear" w:color="auto" w:fill="auto"/>
            <w:noWrap/>
            <w:vAlign w:val="center"/>
            <w:hideMark/>
          </w:tcPr>
          <w:p w14:paraId="3F882DCE" w14:textId="77777777" w:rsidR="00D263A8" w:rsidRPr="00D263A8" w:rsidRDefault="00D263A8" w:rsidP="00DC2B63">
            <w:pPr>
              <w:pStyle w:val="TableText"/>
              <w:jc w:val="center"/>
            </w:pPr>
            <w:r w:rsidRPr="00D263A8">
              <w:t>15,972.7</w:t>
            </w:r>
          </w:p>
        </w:tc>
        <w:tc>
          <w:tcPr>
            <w:tcW w:w="1545" w:type="dxa"/>
            <w:shd w:val="clear" w:color="auto" w:fill="auto"/>
            <w:noWrap/>
            <w:vAlign w:val="center"/>
            <w:hideMark/>
          </w:tcPr>
          <w:p w14:paraId="66520DED" w14:textId="77777777" w:rsidR="00D263A8" w:rsidRPr="00D263A8" w:rsidRDefault="00D263A8" w:rsidP="00DC2B63">
            <w:pPr>
              <w:pStyle w:val="TableText"/>
              <w:jc w:val="center"/>
            </w:pPr>
            <w:r w:rsidRPr="00D263A8">
              <w:t>45,734.5</w:t>
            </w:r>
          </w:p>
        </w:tc>
        <w:tc>
          <w:tcPr>
            <w:tcW w:w="1494" w:type="dxa"/>
            <w:shd w:val="clear" w:color="auto" w:fill="auto"/>
            <w:noWrap/>
            <w:vAlign w:val="center"/>
            <w:hideMark/>
          </w:tcPr>
          <w:p w14:paraId="74ED31FC" w14:textId="77777777" w:rsidR="00D263A8" w:rsidRPr="00D263A8" w:rsidRDefault="00D263A8" w:rsidP="00DC2B63">
            <w:pPr>
              <w:pStyle w:val="TableText"/>
              <w:jc w:val="center"/>
            </w:pPr>
            <w:r w:rsidRPr="00D263A8">
              <w:t>74.1</w:t>
            </w:r>
          </w:p>
        </w:tc>
        <w:tc>
          <w:tcPr>
            <w:tcW w:w="1094" w:type="dxa"/>
            <w:shd w:val="clear" w:color="auto" w:fill="auto"/>
            <w:noWrap/>
            <w:vAlign w:val="center"/>
            <w:hideMark/>
          </w:tcPr>
          <w:p w14:paraId="4AA3782C" w14:textId="77777777" w:rsidR="00D263A8" w:rsidRPr="00D263A8" w:rsidRDefault="00D263A8" w:rsidP="00DC2B63">
            <w:pPr>
              <w:pStyle w:val="TableText"/>
              <w:jc w:val="center"/>
            </w:pPr>
            <w:r w:rsidRPr="00D263A8">
              <w:t>24,682.9</w:t>
            </w:r>
          </w:p>
        </w:tc>
        <w:tc>
          <w:tcPr>
            <w:tcW w:w="1205" w:type="dxa"/>
            <w:shd w:val="clear" w:color="auto" w:fill="auto"/>
            <w:noWrap/>
            <w:vAlign w:val="center"/>
            <w:hideMark/>
          </w:tcPr>
          <w:p w14:paraId="7C4611EA" w14:textId="77777777" w:rsidR="00D263A8" w:rsidRPr="00D263A8" w:rsidRDefault="00D263A8" w:rsidP="00DC2B63">
            <w:pPr>
              <w:pStyle w:val="TableText"/>
              <w:jc w:val="center"/>
            </w:pPr>
            <w:r w:rsidRPr="00D263A8">
              <w:t>40.0</w:t>
            </w:r>
          </w:p>
        </w:tc>
        <w:tc>
          <w:tcPr>
            <w:tcW w:w="1094" w:type="dxa"/>
            <w:shd w:val="clear" w:color="auto" w:fill="auto"/>
            <w:noWrap/>
            <w:vAlign w:val="center"/>
            <w:hideMark/>
          </w:tcPr>
          <w:p w14:paraId="272A275C" w14:textId="77777777" w:rsidR="00D263A8" w:rsidRPr="00D263A8" w:rsidRDefault="00D263A8" w:rsidP="00DC2B63">
            <w:pPr>
              <w:pStyle w:val="TableText"/>
              <w:jc w:val="center"/>
            </w:pPr>
            <w:r w:rsidRPr="00D263A8">
              <w:t>37,024.3</w:t>
            </w:r>
          </w:p>
        </w:tc>
        <w:tc>
          <w:tcPr>
            <w:tcW w:w="1440" w:type="dxa"/>
            <w:shd w:val="clear" w:color="auto" w:fill="auto"/>
            <w:noWrap/>
            <w:vAlign w:val="center"/>
            <w:hideMark/>
          </w:tcPr>
          <w:p w14:paraId="1734B6E3" w14:textId="77777777" w:rsidR="00D263A8" w:rsidRPr="00D263A8" w:rsidRDefault="00D263A8" w:rsidP="00DC2B63">
            <w:pPr>
              <w:pStyle w:val="TableText"/>
              <w:jc w:val="center"/>
            </w:pPr>
            <w:r w:rsidRPr="00D263A8">
              <w:t>54</w:t>
            </w:r>
          </w:p>
        </w:tc>
      </w:tr>
      <w:tr w:rsidR="009E6425" w:rsidRPr="00D263A8" w14:paraId="160D141C" w14:textId="77777777" w:rsidTr="00DC2B63">
        <w:trPr>
          <w:trHeight w:val="300"/>
          <w:jc w:val="center"/>
        </w:trPr>
        <w:tc>
          <w:tcPr>
            <w:tcW w:w="2320" w:type="dxa"/>
            <w:shd w:val="clear" w:color="auto" w:fill="auto"/>
            <w:noWrap/>
            <w:vAlign w:val="center"/>
            <w:hideMark/>
          </w:tcPr>
          <w:p w14:paraId="57BDE897" w14:textId="77777777" w:rsidR="00D263A8" w:rsidRPr="00DC2B63" w:rsidRDefault="00D263A8" w:rsidP="00DC2B63">
            <w:pPr>
              <w:pStyle w:val="TableText"/>
              <w:jc w:val="center"/>
              <w:rPr>
                <w:b/>
              </w:rPr>
            </w:pPr>
            <w:r w:rsidRPr="00DC2B63">
              <w:rPr>
                <w:b/>
              </w:rPr>
              <w:t>Little River</w:t>
            </w:r>
          </w:p>
        </w:tc>
        <w:tc>
          <w:tcPr>
            <w:tcW w:w="1440" w:type="dxa"/>
            <w:shd w:val="clear" w:color="auto" w:fill="auto"/>
            <w:noWrap/>
            <w:vAlign w:val="center"/>
            <w:hideMark/>
          </w:tcPr>
          <w:p w14:paraId="2B90DBA6" w14:textId="77777777" w:rsidR="00D263A8" w:rsidRPr="00D263A8" w:rsidRDefault="00D263A8" w:rsidP="00DC2B63">
            <w:pPr>
              <w:pStyle w:val="TableText"/>
              <w:jc w:val="center"/>
            </w:pPr>
            <w:r w:rsidRPr="00D263A8">
              <w:t>Little River</w:t>
            </w:r>
          </w:p>
        </w:tc>
        <w:tc>
          <w:tcPr>
            <w:tcW w:w="783" w:type="dxa"/>
            <w:shd w:val="clear" w:color="auto" w:fill="auto"/>
            <w:noWrap/>
            <w:vAlign w:val="center"/>
            <w:hideMark/>
          </w:tcPr>
          <w:p w14:paraId="6F472D45" w14:textId="77777777" w:rsidR="00D263A8" w:rsidRPr="00D263A8" w:rsidRDefault="00D263A8" w:rsidP="00DC2B63">
            <w:pPr>
              <w:pStyle w:val="TableText"/>
              <w:jc w:val="center"/>
            </w:pPr>
            <w:r w:rsidRPr="00D263A8">
              <w:t>0.725</w:t>
            </w:r>
          </w:p>
        </w:tc>
        <w:tc>
          <w:tcPr>
            <w:tcW w:w="1205" w:type="dxa"/>
            <w:shd w:val="clear" w:color="auto" w:fill="auto"/>
            <w:noWrap/>
            <w:vAlign w:val="center"/>
            <w:hideMark/>
          </w:tcPr>
          <w:p w14:paraId="18A0923A" w14:textId="77777777" w:rsidR="00D263A8" w:rsidRPr="00D263A8" w:rsidRDefault="00D263A8" w:rsidP="00DC2B63">
            <w:pPr>
              <w:pStyle w:val="TableText"/>
              <w:jc w:val="center"/>
            </w:pPr>
            <w:r w:rsidRPr="00D263A8">
              <w:t>32,758.5</w:t>
            </w:r>
          </w:p>
        </w:tc>
        <w:tc>
          <w:tcPr>
            <w:tcW w:w="1008" w:type="dxa"/>
            <w:shd w:val="clear" w:color="auto" w:fill="auto"/>
            <w:noWrap/>
            <w:vAlign w:val="center"/>
            <w:hideMark/>
          </w:tcPr>
          <w:p w14:paraId="63166CBF" w14:textId="77777777" w:rsidR="00D263A8" w:rsidRPr="00D263A8" w:rsidRDefault="00D263A8" w:rsidP="00DC2B63">
            <w:pPr>
              <w:pStyle w:val="TableText"/>
              <w:jc w:val="center"/>
            </w:pPr>
            <w:r w:rsidRPr="00D263A8">
              <w:t>16,172.8</w:t>
            </w:r>
          </w:p>
        </w:tc>
        <w:tc>
          <w:tcPr>
            <w:tcW w:w="1545" w:type="dxa"/>
            <w:shd w:val="clear" w:color="auto" w:fill="auto"/>
            <w:noWrap/>
            <w:vAlign w:val="center"/>
            <w:hideMark/>
          </w:tcPr>
          <w:p w14:paraId="6E56C5A2" w14:textId="77777777" w:rsidR="00D263A8" w:rsidRPr="00D263A8" w:rsidRDefault="00D263A8" w:rsidP="00DC2B63">
            <w:pPr>
              <w:pStyle w:val="TableText"/>
              <w:jc w:val="center"/>
            </w:pPr>
            <w:r w:rsidRPr="00D263A8">
              <w:t>16,585.7</w:t>
            </w:r>
          </w:p>
        </w:tc>
        <w:tc>
          <w:tcPr>
            <w:tcW w:w="1494" w:type="dxa"/>
            <w:shd w:val="clear" w:color="auto" w:fill="auto"/>
            <w:noWrap/>
            <w:vAlign w:val="center"/>
            <w:hideMark/>
          </w:tcPr>
          <w:p w14:paraId="11E8C76C" w14:textId="77777777" w:rsidR="00D263A8" w:rsidRPr="00D263A8" w:rsidRDefault="00D263A8" w:rsidP="00DC2B63">
            <w:pPr>
              <w:pStyle w:val="TableText"/>
              <w:jc w:val="center"/>
            </w:pPr>
            <w:r w:rsidRPr="00D263A8">
              <w:t>50.6</w:t>
            </w:r>
          </w:p>
        </w:tc>
        <w:tc>
          <w:tcPr>
            <w:tcW w:w="1094" w:type="dxa"/>
            <w:shd w:val="clear" w:color="auto" w:fill="auto"/>
            <w:noWrap/>
            <w:vAlign w:val="center"/>
            <w:hideMark/>
          </w:tcPr>
          <w:p w14:paraId="2A373F8B" w14:textId="77777777" w:rsidR="00D263A8" w:rsidRPr="00D263A8" w:rsidRDefault="00D263A8" w:rsidP="00DC2B63">
            <w:pPr>
              <w:pStyle w:val="TableText"/>
              <w:jc w:val="center"/>
            </w:pPr>
            <w:r w:rsidRPr="00D263A8">
              <w:t>9,008.6</w:t>
            </w:r>
          </w:p>
        </w:tc>
        <w:tc>
          <w:tcPr>
            <w:tcW w:w="1205" w:type="dxa"/>
            <w:shd w:val="clear" w:color="auto" w:fill="auto"/>
            <w:noWrap/>
            <w:vAlign w:val="center"/>
            <w:hideMark/>
          </w:tcPr>
          <w:p w14:paraId="248D9203" w14:textId="77777777" w:rsidR="00D263A8" w:rsidRPr="00D263A8" w:rsidRDefault="00D263A8" w:rsidP="00DC2B63">
            <w:pPr>
              <w:pStyle w:val="TableText"/>
              <w:jc w:val="center"/>
            </w:pPr>
            <w:r w:rsidRPr="00D263A8">
              <w:t>27.5</w:t>
            </w:r>
          </w:p>
        </w:tc>
        <w:tc>
          <w:tcPr>
            <w:tcW w:w="1094" w:type="dxa"/>
            <w:shd w:val="clear" w:color="auto" w:fill="auto"/>
            <w:noWrap/>
            <w:vAlign w:val="center"/>
            <w:hideMark/>
          </w:tcPr>
          <w:p w14:paraId="662740C0" w14:textId="77777777" w:rsidR="00D263A8" w:rsidRPr="00D263A8" w:rsidRDefault="00D263A8" w:rsidP="00DC2B63">
            <w:pPr>
              <w:pStyle w:val="TableText"/>
              <w:jc w:val="center"/>
            </w:pPr>
            <w:r w:rsidRPr="00D263A8">
              <w:t>23,749.9</w:t>
            </w:r>
          </w:p>
        </w:tc>
        <w:tc>
          <w:tcPr>
            <w:tcW w:w="1440" w:type="dxa"/>
            <w:shd w:val="clear" w:color="auto" w:fill="auto"/>
            <w:noWrap/>
            <w:vAlign w:val="center"/>
            <w:hideMark/>
          </w:tcPr>
          <w:p w14:paraId="0AEBE06B" w14:textId="77777777" w:rsidR="00D263A8" w:rsidRPr="00D263A8" w:rsidRDefault="00D263A8" w:rsidP="00DC2B63">
            <w:pPr>
              <w:pStyle w:val="TableText"/>
              <w:jc w:val="center"/>
            </w:pPr>
            <w:r w:rsidRPr="00D263A8">
              <w:t>54</w:t>
            </w:r>
          </w:p>
        </w:tc>
      </w:tr>
      <w:tr w:rsidR="009E6425" w:rsidRPr="00D263A8" w14:paraId="2DC79816" w14:textId="77777777" w:rsidTr="00DC2B63">
        <w:trPr>
          <w:trHeight w:val="300"/>
          <w:jc w:val="center"/>
        </w:trPr>
        <w:tc>
          <w:tcPr>
            <w:tcW w:w="2320" w:type="dxa"/>
            <w:shd w:val="clear" w:color="auto" w:fill="auto"/>
            <w:noWrap/>
            <w:vAlign w:val="center"/>
            <w:hideMark/>
          </w:tcPr>
          <w:p w14:paraId="0EC9223C" w14:textId="77777777" w:rsidR="00D263A8" w:rsidRPr="00DC2B63" w:rsidRDefault="00D263A8" w:rsidP="00DC2B63">
            <w:pPr>
              <w:pStyle w:val="TableText"/>
              <w:jc w:val="center"/>
              <w:rPr>
                <w:b/>
              </w:rPr>
            </w:pPr>
            <w:r w:rsidRPr="00DC2B63">
              <w:rPr>
                <w:b/>
              </w:rPr>
              <w:t>Runoff Little River Area</w:t>
            </w:r>
          </w:p>
        </w:tc>
        <w:tc>
          <w:tcPr>
            <w:tcW w:w="1440" w:type="dxa"/>
            <w:shd w:val="clear" w:color="auto" w:fill="auto"/>
            <w:noWrap/>
            <w:vAlign w:val="center"/>
            <w:hideMark/>
          </w:tcPr>
          <w:p w14:paraId="553303C7" w14:textId="77777777" w:rsidR="00D263A8" w:rsidRPr="00D263A8" w:rsidRDefault="00D263A8" w:rsidP="00DC2B63">
            <w:pPr>
              <w:pStyle w:val="TableText"/>
              <w:jc w:val="center"/>
            </w:pPr>
            <w:r w:rsidRPr="00D263A8">
              <w:t>LSPC 60168</w:t>
            </w:r>
          </w:p>
        </w:tc>
        <w:tc>
          <w:tcPr>
            <w:tcW w:w="783" w:type="dxa"/>
            <w:shd w:val="clear" w:color="auto" w:fill="auto"/>
            <w:noWrap/>
            <w:vAlign w:val="center"/>
            <w:hideMark/>
          </w:tcPr>
          <w:p w14:paraId="2124DB09" w14:textId="77777777" w:rsidR="00D263A8" w:rsidRPr="00D263A8" w:rsidRDefault="00D263A8" w:rsidP="00DC2B63">
            <w:pPr>
              <w:pStyle w:val="TableText"/>
              <w:jc w:val="center"/>
            </w:pPr>
            <w:r w:rsidRPr="00D263A8">
              <w:t>0.974</w:t>
            </w:r>
          </w:p>
        </w:tc>
        <w:tc>
          <w:tcPr>
            <w:tcW w:w="1205" w:type="dxa"/>
            <w:shd w:val="clear" w:color="auto" w:fill="auto"/>
            <w:noWrap/>
            <w:vAlign w:val="center"/>
            <w:hideMark/>
          </w:tcPr>
          <w:p w14:paraId="1DF3B7C5" w14:textId="77777777" w:rsidR="00D263A8" w:rsidRPr="00D263A8" w:rsidRDefault="00D263A8" w:rsidP="00DC2B63">
            <w:pPr>
              <w:pStyle w:val="TableText"/>
              <w:jc w:val="center"/>
            </w:pPr>
            <w:r w:rsidRPr="00D263A8">
              <w:t>206.7</w:t>
            </w:r>
          </w:p>
        </w:tc>
        <w:tc>
          <w:tcPr>
            <w:tcW w:w="1008" w:type="dxa"/>
            <w:shd w:val="clear" w:color="auto" w:fill="auto"/>
            <w:noWrap/>
            <w:vAlign w:val="center"/>
            <w:hideMark/>
          </w:tcPr>
          <w:p w14:paraId="29DDCFB1" w14:textId="77777777" w:rsidR="00D263A8" w:rsidRPr="00D263A8" w:rsidRDefault="00D263A8" w:rsidP="00DC2B63">
            <w:pPr>
              <w:pStyle w:val="TableText"/>
              <w:jc w:val="center"/>
            </w:pPr>
            <w:r w:rsidRPr="00D263A8">
              <w:t>196.8</w:t>
            </w:r>
          </w:p>
        </w:tc>
        <w:tc>
          <w:tcPr>
            <w:tcW w:w="1545" w:type="dxa"/>
            <w:shd w:val="clear" w:color="auto" w:fill="auto"/>
            <w:noWrap/>
            <w:vAlign w:val="center"/>
            <w:hideMark/>
          </w:tcPr>
          <w:p w14:paraId="3D758BF2" w14:textId="77777777" w:rsidR="00D263A8" w:rsidRPr="00D263A8" w:rsidRDefault="00D263A8" w:rsidP="00DC2B63">
            <w:pPr>
              <w:pStyle w:val="TableText"/>
              <w:jc w:val="center"/>
            </w:pPr>
            <w:r w:rsidRPr="00D263A8">
              <w:t>9.9</w:t>
            </w:r>
          </w:p>
        </w:tc>
        <w:tc>
          <w:tcPr>
            <w:tcW w:w="1494" w:type="dxa"/>
            <w:shd w:val="clear" w:color="auto" w:fill="auto"/>
            <w:noWrap/>
            <w:vAlign w:val="center"/>
            <w:hideMark/>
          </w:tcPr>
          <w:p w14:paraId="6186AA2A" w14:textId="77777777" w:rsidR="00D263A8" w:rsidRPr="00D263A8" w:rsidRDefault="00D263A8" w:rsidP="00DC2B63">
            <w:pPr>
              <w:pStyle w:val="TableText"/>
              <w:jc w:val="center"/>
            </w:pPr>
            <w:r w:rsidRPr="00D263A8">
              <w:t>4.8</w:t>
            </w:r>
          </w:p>
        </w:tc>
        <w:tc>
          <w:tcPr>
            <w:tcW w:w="1094" w:type="dxa"/>
            <w:shd w:val="clear" w:color="auto" w:fill="auto"/>
            <w:noWrap/>
            <w:vAlign w:val="center"/>
            <w:hideMark/>
          </w:tcPr>
          <w:p w14:paraId="063AF2A4" w14:textId="77777777" w:rsidR="00D263A8" w:rsidRPr="00D263A8" w:rsidRDefault="00D263A8" w:rsidP="00DC2B63">
            <w:pPr>
              <w:pStyle w:val="TableText"/>
              <w:jc w:val="center"/>
            </w:pPr>
            <w:r w:rsidRPr="00D263A8">
              <w:t>5.4</w:t>
            </w:r>
          </w:p>
        </w:tc>
        <w:tc>
          <w:tcPr>
            <w:tcW w:w="1205" w:type="dxa"/>
            <w:shd w:val="clear" w:color="auto" w:fill="auto"/>
            <w:noWrap/>
            <w:vAlign w:val="center"/>
            <w:hideMark/>
          </w:tcPr>
          <w:p w14:paraId="1E7B27D7" w14:textId="77777777" w:rsidR="00D263A8" w:rsidRPr="00D263A8" w:rsidRDefault="00D263A8" w:rsidP="00DC2B63">
            <w:pPr>
              <w:pStyle w:val="TableText"/>
              <w:jc w:val="center"/>
            </w:pPr>
            <w:r w:rsidRPr="00D263A8">
              <w:t>2.6</w:t>
            </w:r>
          </w:p>
        </w:tc>
        <w:tc>
          <w:tcPr>
            <w:tcW w:w="1094" w:type="dxa"/>
            <w:shd w:val="clear" w:color="auto" w:fill="auto"/>
            <w:noWrap/>
            <w:vAlign w:val="center"/>
            <w:hideMark/>
          </w:tcPr>
          <w:p w14:paraId="75B427A9" w14:textId="77777777" w:rsidR="00D263A8" w:rsidRPr="00D263A8" w:rsidRDefault="00D263A8" w:rsidP="00DC2B63">
            <w:pPr>
              <w:pStyle w:val="TableText"/>
              <w:jc w:val="center"/>
            </w:pPr>
            <w:r w:rsidRPr="00D263A8">
              <w:t>201.4</w:t>
            </w:r>
          </w:p>
        </w:tc>
        <w:tc>
          <w:tcPr>
            <w:tcW w:w="1440" w:type="dxa"/>
            <w:shd w:val="clear" w:color="auto" w:fill="auto"/>
            <w:noWrap/>
            <w:vAlign w:val="center"/>
            <w:hideMark/>
          </w:tcPr>
          <w:p w14:paraId="1B628651" w14:textId="77777777" w:rsidR="00D263A8" w:rsidRPr="00D263A8" w:rsidRDefault="00D263A8" w:rsidP="00DC2B63">
            <w:pPr>
              <w:pStyle w:val="TableText"/>
              <w:jc w:val="center"/>
            </w:pPr>
            <w:r w:rsidRPr="00D263A8">
              <w:t>54</w:t>
            </w:r>
          </w:p>
        </w:tc>
      </w:tr>
      <w:tr w:rsidR="009E6425" w:rsidRPr="00D263A8" w14:paraId="10BDB156" w14:textId="77777777" w:rsidTr="00DC2B63">
        <w:trPr>
          <w:trHeight w:val="300"/>
          <w:jc w:val="center"/>
        </w:trPr>
        <w:tc>
          <w:tcPr>
            <w:tcW w:w="2320" w:type="dxa"/>
            <w:shd w:val="clear" w:color="auto" w:fill="auto"/>
            <w:noWrap/>
            <w:vAlign w:val="center"/>
            <w:hideMark/>
          </w:tcPr>
          <w:p w14:paraId="5D22427B" w14:textId="77777777" w:rsidR="00D263A8" w:rsidRPr="00DC2B63" w:rsidRDefault="00D263A8" w:rsidP="00DC2B63">
            <w:pPr>
              <w:pStyle w:val="TableText"/>
              <w:jc w:val="center"/>
              <w:rPr>
                <w:b/>
              </w:rPr>
            </w:pPr>
            <w:r w:rsidRPr="00DC2B63">
              <w:rPr>
                <w:b/>
              </w:rPr>
              <w:t>Rock Comfort/Bear</w:t>
            </w:r>
          </w:p>
        </w:tc>
        <w:tc>
          <w:tcPr>
            <w:tcW w:w="1440" w:type="dxa"/>
            <w:shd w:val="clear" w:color="auto" w:fill="auto"/>
            <w:noWrap/>
            <w:vAlign w:val="center"/>
            <w:hideMark/>
          </w:tcPr>
          <w:p w14:paraId="065D5542" w14:textId="77777777" w:rsidR="00D263A8" w:rsidRPr="00D263A8" w:rsidRDefault="00D263A8" w:rsidP="00DC2B63">
            <w:pPr>
              <w:pStyle w:val="TableText"/>
              <w:jc w:val="center"/>
            </w:pPr>
            <w:r w:rsidRPr="00D263A8">
              <w:t>LSPC 60114</w:t>
            </w:r>
          </w:p>
        </w:tc>
        <w:tc>
          <w:tcPr>
            <w:tcW w:w="783" w:type="dxa"/>
            <w:shd w:val="clear" w:color="auto" w:fill="auto"/>
            <w:noWrap/>
            <w:vAlign w:val="center"/>
            <w:hideMark/>
          </w:tcPr>
          <w:p w14:paraId="459C8005" w14:textId="77777777" w:rsidR="00D263A8" w:rsidRPr="00D263A8" w:rsidRDefault="00D263A8" w:rsidP="00DC2B63">
            <w:pPr>
              <w:pStyle w:val="TableText"/>
              <w:jc w:val="center"/>
            </w:pPr>
            <w:r w:rsidRPr="00D263A8">
              <w:t>0.735</w:t>
            </w:r>
          </w:p>
        </w:tc>
        <w:tc>
          <w:tcPr>
            <w:tcW w:w="1205" w:type="dxa"/>
            <w:shd w:val="clear" w:color="auto" w:fill="auto"/>
            <w:noWrap/>
            <w:vAlign w:val="center"/>
            <w:hideMark/>
          </w:tcPr>
          <w:p w14:paraId="1FE81EC1" w14:textId="77777777" w:rsidR="00D263A8" w:rsidRPr="00D263A8" w:rsidRDefault="00D263A8" w:rsidP="00DC2B63">
            <w:pPr>
              <w:pStyle w:val="TableText"/>
              <w:jc w:val="center"/>
            </w:pPr>
            <w:r w:rsidRPr="00D263A8">
              <w:t>5,249.1</w:t>
            </w:r>
          </w:p>
        </w:tc>
        <w:tc>
          <w:tcPr>
            <w:tcW w:w="1008" w:type="dxa"/>
            <w:shd w:val="clear" w:color="auto" w:fill="auto"/>
            <w:noWrap/>
            <w:vAlign w:val="center"/>
            <w:hideMark/>
          </w:tcPr>
          <w:p w14:paraId="26F08AE9" w14:textId="77777777" w:rsidR="00D263A8" w:rsidRPr="00D263A8" w:rsidRDefault="00D263A8" w:rsidP="00DC2B63">
            <w:pPr>
              <w:pStyle w:val="TableText"/>
              <w:jc w:val="center"/>
            </w:pPr>
            <w:r w:rsidRPr="00D263A8">
              <w:t>2,661.9</w:t>
            </w:r>
          </w:p>
        </w:tc>
        <w:tc>
          <w:tcPr>
            <w:tcW w:w="1545" w:type="dxa"/>
            <w:shd w:val="clear" w:color="auto" w:fill="auto"/>
            <w:noWrap/>
            <w:vAlign w:val="center"/>
            <w:hideMark/>
          </w:tcPr>
          <w:p w14:paraId="750DDA58" w14:textId="77777777" w:rsidR="00D263A8" w:rsidRPr="00D263A8" w:rsidRDefault="00D263A8" w:rsidP="00DC2B63">
            <w:pPr>
              <w:pStyle w:val="TableText"/>
              <w:jc w:val="center"/>
            </w:pPr>
            <w:r w:rsidRPr="00D263A8">
              <w:t>2,587.2</w:t>
            </w:r>
          </w:p>
        </w:tc>
        <w:tc>
          <w:tcPr>
            <w:tcW w:w="1494" w:type="dxa"/>
            <w:shd w:val="clear" w:color="auto" w:fill="auto"/>
            <w:noWrap/>
            <w:vAlign w:val="center"/>
            <w:hideMark/>
          </w:tcPr>
          <w:p w14:paraId="2F7E49AC" w14:textId="77777777" w:rsidR="00D263A8" w:rsidRPr="00D263A8" w:rsidRDefault="00D263A8" w:rsidP="00DC2B63">
            <w:pPr>
              <w:pStyle w:val="TableText"/>
              <w:jc w:val="center"/>
            </w:pPr>
            <w:r w:rsidRPr="00D263A8">
              <w:t>49.3</w:t>
            </w:r>
          </w:p>
        </w:tc>
        <w:tc>
          <w:tcPr>
            <w:tcW w:w="1094" w:type="dxa"/>
            <w:shd w:val="clear" w:color="auto" w:fill="auto"/>
            <w:noWrap/>
            <w:vAlign w:val="center"/>
            <w:hideMark/>
          </w:tcPr>
          <w:p w14:paraId="1ADD0DF3" w14:textId="77777777" w:rsidR="00D263A8" w:rsidRPr="00D263A8" w:rsidRDefault="00D263A8" w:rsidP="00DC2B63">
            <w:pPr>
              <w:pStyle w:val="TableText"/>
              <w:jc w:val="center"/>
            </w:pPr>
            <w:r w:rsidRPr="00D263A8">
              <w:t>1,391.0</w:t>
            </w:r>
          </w:p>
        </w:tc>
        <w:tc>
          <w:tcPr>
            <w:tcW w:w="1205" w:type="dxa"/>
            <w:shd w:val="clear" w:color="auto" w:fill="auto"/>
            <w:noWrap/>
            <w:vAlign w:val="center"/>
            <w:hideMark/>
          </w:tcPr>
          <w:p w14:paraId="2D6CDB2D" w14:textId="77777777" w:rsidR="00D263A8" w:rsidRPr="00D263A8" w:rsidRDefault="00D263A8" w:rsidP="00DC2B63">
            <w:pPr>
              <w:pStyle w:val="TableText"/>
              <w:jc w:val="center"/>
            </w:pPr>
            <w:r w:rsidRPr="00D263A8">
              <w:t>26.5</w:t>
            </w:r>
          </w:p>
        </w:tc>
        <w:tc>
          <w:tcPr>
            <w:tcW w:w="1094" w:type="dxa"/>
            <w:shd w:val="clear" w:color="auto" w:fill="auto"/>
            <w:noWrap/>
            <w:vAlign w:val="center"/>
            <w:hideMark/>
          </w:tcPr>
          <w:p w14:paraId="44211428" w14:textId="77777777" w:rsidR="00D263A8" w:rsidRPr="00D263A8" w:rsidRDefault="00D263A8" w:rsidP="00DC2B63">
            <w:pPr>
              <w:pStyle w:val="TableText"/>
              <w:jc w:val="center"/>
            </w:pPr>
            <w:r w:rsidRPr="00D263A8">
              <w:t>3,858.1</w:t>
            </w:r>
          </w:p>
        </w:tc>
        <w:tc>
          <w:tcPr>
            <w:tcW w:w="1440" w:type="dxa"/>
            <w:shd w:val="clear" w:color="auto" w:fill="auto"/>
            <w:noWrap/>
            <w:vAlign w:val="center"/>
            <w:hideMark/>
          </w:tcPr>
          <w:p w14:paraId="440F0EF5" w14:textId="77777777" w:rsidR="00D263A8" w:rsidRPr="00D263A8" w:rsidRDefault="00D263A8" w:rsidP="00DC2B63">
            <w:pPr>
              <w:pStyle w:val="TableText"/>
              <w:jc w:val="center"/>
            </w:pPr>
            <w:r w:rsidRPr="00D263A8">
              <w:t>54</w:t>
            </w:r>
          </w:p>
        </w:tc>
      </w:tr>
      <w:tr w:rsidR="009E6425" w:rsidRPr="00D263A8" w14:paraId="62223019" w14:textId="77777777" w:rsidTr="00DC2B63">
        <w:trPr>
          <w:trHeight w:val="300"/>
          <w:jc w:val="center"/>
        </w:trPr>
        <w:tc>
          <w:tcPr>
            <w:tcW w:w="2320" w:type="dxa"/>
            <w:shd w:val="clear" w:color="auto" w:fill="auto"/>
            <w:noWrap/>
            <w:vAlign w:val="center"/>
            <w:hideMark/>
          </w:tcPr>
          <w:p w14:paraId="5848EC09" w14:textId="77777777" w:rsidR="00D263A8" w:rsidRPr="00DC2B63" w:rsidRDefault="00D263A8" w:rsidP="00DC2B63">
            <w:pPr>
              <w:pStyle w:val="TableText"/>
              <w:jc w:val="center"/>
              <w:rPr>
                <w:b/>
              </w:rPr>
            </w:pPr>
            <w:r w:rsidRPr="00DC2B63">
              <w:rPr>
                <w:b/>
              </w:rPr>
              <w:t>Ocklawaha</w:t>
            </w:r>
          </w:p>
        </w:tc>
        <w:tc>
          <w:tcPr>
            <w:tcW w:w="1440" w:type="dxa"/>
            <w:shd w:val="clear" w:color="auto" w:fill="auto"/>
            <w:noWrap/>
            <w:vAlign w:val="center"/>
            <w:hideMark/>
          </w:tcPr>
          <w:p w14:paraId="0093ED2A" w14:textId="77777777" w:rsidR="00D263A8" w:rsidRPr="00D263A8" w:rsidRDefault="00D263A8" w:rsidP="00DC2B63">
            <w:pPr>
              <w:pStyle w:val="TableText"/>
              <w:jc w:val="center"/>
            </w:pPr>
            <w:r w:rsidRPr="00D263A8">
              <w:t>LSPC 60127</w:t>
            </w:r>
          </w:p>
        </w:tc>
        <w:tc>
          <w:tcPr>
            <w:tcW w:w="783" w:type="dxa"/>
            <w:shd w:val="clear" w:color="auto" w:fill="auto"/>
            <w:noWrap/>
            <w:vAlign w:val="center"/>
            <w:hideMark/>
          </w:tcPr>
          <w:p w14:paraId="45FE1A35" w14:textId="77777777" w:rsidR="00D263A8" w:rsidRPr="00D263A8" w:rsidRDefault="00D263A8" w:rsidP="00DC2B63">
            <w:pPr>
              <w:pStyle w:val="TableText"/>
              <w:jc w:val="center"/>
            </w:pPr>
            <w:r w:rsidRPr="00D263A8">
              <w:t>0.853</w:t>
            </w:r>
          </w:p>
        </w:tc>
        <w:tc>
          <w:tcPr>
            <w:tcW w:w="1205" w:type="dxa"/>
            <w:shd w:val="clear" w:color="auto" w:fill="auto"/>
            <w:noWrap/>
            <w:vAlign w:val="center"/>
            <w:hideMark/>
          </w:tcPr>
          <w:p w14:paraId="404034B4" w14:textId="77777777" w:rsidR="00D263A8" w:rsidRPr="00D263A8" w:rsidRDefault="00D263A8" w:rsidP="00DC2B63">
            <w:pPr>
              <w:pStyle w:val="TableText"/>
              <w:jc w:val="center"/>
            </w:pPr>
            <w:r w:rsidRPr="00D263A8">
              <w:t>2,099.6</w:t>
            </w:r>
          </w:p>
        </w:tc>
        <w:tc>
          <w:tcPr>
            <w:tcW w:w="1008" w:type="dxa"/>
            <w:shd w:val="clear" w:color="auto" w:fill="auto"/>
            <w:noWrap/>
            <w:vAlign w:val="center"/>
            <w:hideMark/>
          </w:tcPr>
          <w:p w14:paraId="7A32AD56" w14:textId="77777777" w:rsidR="00D263A8" w:rsidRPr="00D263A8" w:rsidRDefault="00D263A8" w:rsidP="00DC2B63">
            <w:pPr>
              <w:pStyle w:val="TableText"/>
              <w:jc w:val="center"/>
            </w:pPr>
            <w:r w:rsidRPr="00D263A8">
              <w:t>1,522.9</w:t>
            </w:r>
          </w:p>
        </w:tc>
        <w:tc>
          <w:tcPr>
            <w:tcW w:w="1545" w:type="dxa"/>
            <w:shd w:val="clear" w:color="auto" w:fill="auto"/>
            <w:noWrap/>
            <w:vAlign w:val="center"/>
            <w:hideMark/>
          </w:tcPr>
          <w:p w14:paraId="0530B52E" w14:textId="77777777" w:rsidR="00D263A8" w:rsidRPr="00D263A8" w:rsidRDefault="00D263A8" w:rsidP="00DC2B63">
            <w:pPr>
              <w:pStyle w:val="TableText"/>
              <w:jc w:val="center"/>
            </w:pPr>
            <w:r w:rsidRPr="00D263A8">
              <w:t>576.7</w:t>
            </w:r>
          </w:p>
        </w:tc>
        <w:tc>
          <w:tcPr>
            <w:tcW w:w="1494" w:type="dxa"/>
            <w:shd w:val="clear" w:color="auto" w:fill="auto"/>
            <w:noWrap/>
            <w:vAlign w:val="center"/>
            <w:hideMark/>
          </w:tcPr>
          <w:p w14:paraId="38A35FC8" w14:textId="77777777" w:rsidR="00D263A8" w:rsidRPr="00D263A8" w:rsidRDefault="00D263A8" w:rsidP="00DC2B63">
            <w:pPr>
              <w:pStyle w:val="TableText"/>
              <w:jc w:val="center"/>
            </w:pPr>
            <w:r w:rsidRPr="00D263A8">
              <w:t>27.5</w:t>
            </w:r>
          </w:p>
        </w:tc>
        <w:tc>
          <w:tcPr>
            <w:tcW w:w="1094" w:type="dxa"/>
            <w:shd w:val="clear" w:color="auto" w:fill="auto"/>
            <w:noWrap/>
            <w:vAlign w:val="center"/>
            <w:hideMark/>
          </w:tcPr>
          <w:p w14:paraId="6E9E4CBA" w14:textId="77777777" w:rsidR="00D263A8" w:rsidRPr="00D263A8" w:rsidRDefault="00D263A8" w:rsidP="00DC2B63">
            <w:pPr>
              <w:pStyle w:val="TableText"/>
              <w:jc w:val="center"/>
            </w:pPr>
            <w:r w:rsidRPr="00D263A8">
              <w:t>308.6</w:t>
            </w:r>
          </w:p>
        </w:tc>
        <w:tc>
          <w:tcPr>
            <w:tcW w:w="1205" w:type="dxa"/>
            <w:shd w:val="clear" w:color="auto" w:fill="auto"/>
            <w:noWrap/>
            <w:vAlign w:val="center"/>
            <w:hideMark/>
          </w:tcPr>
          <w:p w14:paraId="49F269F0" w14:textId="77777777" w:rsidR="00D263A8" w:rsidRPr="00D263A8" w:rsidRDefault="00D263A8" w:rsidP="00DC2B63">
            <w:pPr>
              <w:pStyle w:val="TableText"/>
              <w:jc w:val="center"/>
            </w:pPr>
            <w:r w:rsidRPr="00D263A8">
              <w:t>14.7</w:t>
            </w:r>
          </w:p>
        </w:tc>
        <w:tc>
          <w:tcPr>
            <w:tcW w:w="1094" w:type="dxa"/>
            <w:shd w:val="clear" w:color="auto" w:fill="auto"/>
            <w:noWrap/>
            <w:vAlign w:val="center"/>
            <w:hideMark/>
          </w:tcPr>
          <w:p w14:paraId="73D70B74" w14:textId="77777777" w:rsidR="00D263A8" w:rsidRPr="00D263A8" w:rsidRDefault="00D263A8" w:rsidP="00DC2B63">
            <w:pPr>
              <w:pStyle w:val="TableText"/>
              <w:jc w:val="center"/>
            </w:pPr>
            <w:r w:rsidRPr="00D263A8">
              <w:t>1,790.9</w:t>
            </w:r>
          </w:p>
        </w:tc>
        <w:tc>
          <w:tcPr>
            <w:tcW w:w="1440" w:type="dxa"/>
            <w:shd w:val="clear" w:color="auto" w:fill="auto"/>
            <w:noWrap/>
            <w:vAlign w:val="center"/>
            <w:hideMark/>
          </w:tcPr>
          <w:p w14:paraId="1BDF573B" w14:textId="77777777" w:rsidR="00D263A8" w:rsidRPr="00D263A8" w:rsidRDefault="00D263A8" w:rsidP="00DC2B63">
            <w:pPr>
              <w:pStyle w:val="TableText"/>
              <w:jc w:val="center"/>
            </w:pPr>
            <w:r w:rsidRPr="00D263A8">
              <w:t>54</w:t>
            </w:r>
          </w:p>
        </w:tc>
      </w:tr>
      <w:tr w:rsidR="009E6425" w:rsidRPr="00D263A8" w14:paraId="57785C18" w14:textId="77777777" w:rsidTr="00DC2B63">
        <w:trPr>
          <w:trHeight w:val="300"/>
          <w:jc w:val="center"/>
        </w:trPr>
        <w:tc>
          <w:tcPr>
            <w:tcW w:w="2320" w:type="dxa"/>
            <w:shd w:val="clear" w:color="auto" w:fill="auto"/>
            <w:noWrap/>
            <w:vAlign w:val="center"/>
            <w:hideMark/>
          </w:tcPr>
          <w:p w14:paraId="549C1BBA" w14:textId="77777777" w:rsidR="00D263A8" w:rsidRPr="00DC2B63" w:rsidRDefault="00D263A8" w:rsidP="00DC2B63">
            <w:pPr>
              <w:pStyle w:val="TableText"/>
              <w:jc w:val="center"/>
              <w:rPr>
                <w:b/>
              </w:rPr>
            </w:pPr>
            <w:r w:rsidRPr="00DC2B63">
              <w:rPr>
                <w:b/>
              </w:rPr>
              <w:t>Hammock</w:t>
            </w:r>
          </w:p>
        </w:tc>
        <w:tc>
          <w:tcPr>
            <w:tcW w:w="1440" w:type="dxa"/>
            <w:shd w:val="clear" w:color="auto" w:fill="auto"/>
            <w:noWrap/>
            <w:vAlign w:val="center"/>
            <w:hideMark/>
          </w:tcPr>
          <w:p w14:paraId="03E096F3" w14:textId="77777777" w:rsidR="00D263A8" w:rsidRPr="00D263A8" w:rsidRDefault="00D263A8" w:rsidP="00DC2B63">
            <w:pPr>
              <w:pStyle w:val="TableText"/>
              <w:jc w:val="center"/>
            </w:pPr>
            <w:r w:rsidRPr="00D263A8">
              <w:t>LSPC 60166</w:t>
            </w:r>
          </w:p>
        </w:tc>
        <w:tc>
          <w:tcPr>
            <w:tcW w:w="783" w:type="dxa"/>
            <w:shd w:val="clear" w:color="auto" w:fill="auto"/>
            <w:noWrap/>
            <w:vAlign w:val="center"/>
            <w:hideMark/>
          </w:tcPr>
          <w:p w14:paraId="5A0B9CBA" w14:textId="77777777" w:rsidR="00D263A8" w:rsidRPr="00D263A8" w:rsidRDefault="00D263A8" w:rsidP="00DC2B63">
            <w:pPr>
              <w:pStyle w:val="TableText"/>
              <w:jc w:val="center"/>
            </w:pPr>
            <w:r w:rsidRPr="00D263A8">
              <w:t>0.856</w:t>
            </w:r>
          </w:p>
        </w:tc>
        <w:tc>
          <w:tcPr>
            <w:tcW w:w="1205" w:type="dxa"/>
            <w:shd w:val="clear" w:color="auto" w:fill="auto"/>
            <w:noWrap/>
            <w:vAlign w:val="center"/>
            <w:hideMark/>
          </w:tcPr>
          <w:p w14:paraId="0A886B1C" w14:textId="77777777" w:rsidR="00D263A8" w:rsidRPr="00D263A8" w:rsidRDefault="00D263A8" w:rsidP="00DC2B63">
            <w:pPr>
              <w:pStyle w:val="TableText"/>
              <w:jc w:val="center"/>
            </w:pPr>
            <w:r w:rsidRPr="00D263A8">
              <w:t>737.2</w:t>
            </w:r>
          </w:p>
        </w:tc>
        <w:tc>
          <w:tcPr>
            <w:tcW w:w="1008" w:type="dxa"/>
            <w:shd w:val="clear" w:color="auto" w:fill="auto"/>
            <w:noWrap/>
            <w:vAlign w:val="center"/>
            <w:hideMark/>
          </w:tcPr>
          <w:p w14:paraId="2E81B4FD" w14:textId="77777777" w:rsidR="00D263A8" w:rsidRPr="00D263A8" w:rsidRDefault="00D263A8" w:rsidP="00DC2B63">
            <w:pPr>
              <w:pStyle w:val="TableText"/>
              <w:jc w:val="center"/>
            </w:pPr>
            <w:r w:rsidRPr="00D263A8">
              <w:t>541.8</w:t>
            </w:r>
          </w:p>
        </w:tc>
        <w:tc>
          <w:tcPr>
            <w:tcW w:w="1545" w:type="dxa"/>
            <w:shd w:val="clear" w:color="auto" w:fill="auto"/>
            <w:noWrap/>
            <w:vAlign w:val="center"/>
            <w:hideMark/>
          </w:tcPr>
          <w:p w14:paraId="41092102" w14:textId="77777777" w:rsidR="00D263A8" w:rsidRPr="00D263A8" w:rsidRDefault="00D263A8" w:rsidP="00DC2B63">
            <w:pPr>
              <w:pStyle w:val="TableText"/>
              <w:jc w:val="center"/>
            </w:pPr>
            <w:r w:rsidRPr="00D263A8">
              <w:t>195.4</w:t>
            </w:r>
          </w:p>
        </w:tc>
        <w:tc>
          <w:tcPr>
            <w:tcW w:w="1494" w:type="dxa"/>
            <w:shd w:val="clear" w:color="auto" w:fill="auto"/>
            <w:noWrap/>
            <w:vAlign w:val="center"/>
            <w:hideMark/>
          </w:tcPr>
          <w:p w14:paraId="16440E10" w14:textId="77777777" w:rsidR="00D263A8" w:rsidRPr="00D263A8" w:rsidRDefault="00D263A8" w:rsidP="00DC2B63">
            <w:pPr>
              <w:pStyle w:val="TableText"/>
              <w:jc w:val="center"/>
            </w:pPr>
            <w:r w:rsidRPr="00D263A8">
              <w:t>26.5</w:t>
            </w:r>
          </w:p>
        </w:tc>
        <w:tc>
          <w:tcPr>
            <w:tcW w:w="1094" w:type="dxa"/>
            <w:shd w:val="clear" w:color="auto" w:fill="auto"/>
            <w:noWrap/>
            <w:vAlign w:val="center"/>
            <w:hideMark/>
          </w:tcPr>
          <w:p w14:paraId="4BDC4877" w14:textId="77777777" w:rsidR="00D263A8" w:rsidRPr="00D263A8" w:rsidRDefault="00D263A8" w:rsidP="00DC2B63">
            <w:pPr>
              <w:pStyle w:val="TableText"/>
              <w:jc w:val="center"/>
            </w:pPr>
            <w:r w:rsidRPr="00D263A8">
              <w:t>106.2</w:t>
            </w:r>
          </w:p>
        </w:tc>
        <w:tc>
          <w:tcPr>
            <w:tcW w:w="1205" w:type="dxa"/>
            <w:shd w:val="clear" w:color="auto" w:fill="auto"/>
            <w:noWrap/>
            <w:vAlign w:val="center"/>
            <w:hideMark/>
          </w:tcPr>
          <w:p w14:paraId="5CD4D01A" w14:textId="77777777" w:rsidR="00D263A8" w:rsidRPr="00D263A8" w:rsidRDefault="00D263A8" w:rsidP="00DC2B63">
            <w:pPr>
              <w:pStyle w:val="TableText"/>
              <w:jc w:val="center"/>
            </w:pPr>
            <w:r w:rsidRPr="00D263A8">
              <w:t>14.4</w:t>
            </w:r>
          </w:p>
        </w:tc>
        <w:tc>
          <w:tcPr>
            <w:tcW w:w="1094" w:type="dxa"/>
            <w:shd w:val="clear" w:color="auto" w:fill="auto"/>
            <w:noWrap/>
            <w:vAlign w:val="center"/>
            <w:hideMark/>
          </w:tcPr>
          <w:p w14:paraId="6B404B3C" w14:textId="77777777" w:rsidR="00D263A8" w:rsidRPr="00D263A8" w:rsidRDefault="00D263A8" w:rsidP="00DC2B63">
            <w:pPr>
              <w:pStyle w:val="TableText"/>
              <w:jc w:val="center"/>
            </w:pPr>
            <w:r w:rsidRPr="00D263A8">
              <w:t>631.0</w:t>
            </w:r>
          </w:p>
        </w:tc>
        <w:tc>
          <w:tcPr>
            <w:tcW w:w="1440" w:type="dxa"/>
            <w:shd w:val="clear" w:color="auto" w:fill="auto"/>
            <w:noWrap/>
            <w:vAlign w:val="center"/>
            <w:hideMark/>
          </w:tcPr>
          <w:p w14:paraId="1C933C2D" w14:textId="77777777" w:rsidR="00D263A8" w:rsidRPr="00D263A8" w:rsidRDefault="00D263A8" w:rsidP="00DC2B63">
            <w:pPr>
              <w:pStyle w:val="TableText"/>
              <w:jc w:val="center"/>
            </w:pPr>
            <w:r w:rsidRPr="00D263A8">
              <w:t>54</w:t>
            </w:r>
          </w:p>
        </w:tc>
      </w:tr>
      <w:tr w:rsidR="009E6425" w:rsidRPr="00D263A8" w14:paraId="11AC5088" w14:textId="77777777" w:rsidTr="00DC2B63">
        <w:trPr>
          <w:trHeight w:val="300"/>
          <w:jc w:val="center"/>
        </w:trPr>
        <w:tc>
          <w:tcPr>
            <w:tcW w:w="2320" w:type="dxa"/>
            <w:shd w:val="clear" w:color="auto" w:fill="auto"/>
            <w:noWrap/>
            <w:vAlign w:val="center"/>
            <w:hideMark/>
          </w:tcPr>
          <w:p w14:paraId="3F71E514" w14:textId="77777777" w:rsidR="00D263A8" w:rsidRPr="00DC2B63" w:rsidRDefault="00D263A8" w:rsidP="00DC2B63">
            <w:pPr>
              <w:pStyle w:val="TableText"/>
              <w:jc w:val="center"/>
              <w:rPr>
                <w:b/>
              </w:rPr>
            </w:pPr>
            <w:r w:rsidRPr="00DC2B63">
              <w:rPr>
                <w:b/>
              </w:rPr>
              <w:t>Freeman</w:t>
            </w:r>
          </w:p>
        </w:tc>
        <w:tc>
          <w:tcPr>
            <w:tcW w:w="1440" w:type="dxa"/>
            <w:shd w:val="clear" w:color="auto" w:fill="auto"/>
            <w:noWrap/>
            <w:vAlign w:val="center"/>
            <w:hideMark/>
          </w:tcPr>
          <w:p w14:paraId="0F6DFA5F" w14:textId="77777777" w:rsidR="00D263A8" w:rsidRPr="00D263A8" w:rsidRDefault="00D263A8" w:rsidP="00DC2B63">
            <w:pPr>
              <w:pStyle w:val="TableText"/>
              <w:jc w:val="center"/>
            </w:pPr>
            <w:r w:rsidRPr="00D263A8">
              <w:t>LSPC 60128</w:t>
            </w:r>
          </w:p>
        </w:tc>
        <w:tc>
          <w:tcPr>
            <w:tcW w:w="783" w:type="dxa"/>
            <w:shd w:val="clear" w:color="auto" w:fill="auto"/>
            <w:noWrap/>
            <w:vAlign w:val="center"/>
            <w:hideMark/>
          </w:tcPr>
          <w:p w14:paraId="092ADAA4" w14:textId="77777777" w:rsidR="00D263A8" w:rsidRPr="00D263A8" w:rsidRDefault="00D263A8" w:rsidP="00DC2B63">
            <w:pPr>
              <w:pStyle w:val="TableText"/>
              <w:jc w:val="center"/>
            </w:pPr>
            <w:r w:rsidRPr="00D263A8">
              <w:t>0.894</w:t>
            </w:r>
          </w:p>
        </w:tc>
        <w:tc>
          <w:tcPr>
            <w:tcW w:w="1205" w:type="dxa"/>
            <w:shd w:val="clear" w:color="auto" w:fill="auto"/>
            <w:noWrap/>
            <w:vAlign w:val="center"/>
            <w:hideMark/>
          </w:tcPr>
          <w:p w14:paraId="4C128E09" w14:textId="77777777" w:rsidR="00D263A8" w:rsidRPr="00D263A8" w:rsidRDefault="00D263A8" w:rsidP="00DC2B63">
            <w:pPr>
              <w:pStyle w:val="TableText"/>
              <w:jc w:val="center"/>
            </w:pPr>
            <w:r w:rsidRPr="00D263A8">
              <w:t>987.0</w:t>
            </w:r>
          </w:p>
        </w:tc>
        <w:tc>
          <w:tcPr>
            <w:tcW w:w="1008" w:type="dxa"/>
            <w:shd w:val="clear" w:color="auto" w:fill="auto"/>
            <w:noWrap/>
            <w:vAlign w:val="center"/>
            <w:hideMark/>
          </w:tcPr>
          <w:p w14:paraId="7EDFBB8B" w14:textId="77777777" w:rsidR="00D263A8" w:rsidRPr="00D263A8" w:rsidRDefault="00D263A8" w:rsidP="00DC2B63">
            <w:pPr>
              <w:pStyle w:val="TableText"/>
              <w:jc w:val="center"/>
            </w:pPr>
            <w:r w:rsidRPr="00D263A8">
              <w:t>792.2</w:t>
            </w:r>
          </w:p>
        </w:tc>
        <w:tc>
          <w:tcPr>
            <w:tcW w:w="1545" w:type="dxa"/>
            <w:shd w:val="clear" w:color="auto" w:fill="auto"/>
            <w:noWrap/>
            <w:vAlign w:val="center"/>
            <w:hideMark/>
          </w:tcPr>
          <w:p w14:paraId="682AC040" w14:textId="77777777" w:rsidR="00D263A8" w:rsidRPr="00D263A8" w:rsidRDefault="00D263A8" w:rsidP="00DC2B63">
            <w:pPr>
              <w:pStyle w:val="TableText"/>
              <w:jc w:val="center"/>
            </w:pPr>
            <w:r w:rsidRPr="00D263A8">
              <w:t>194.9</w:t>
            </w:r>
          </w:p>
        </w:tc>
        <w:tc>
          <w:tcPr>
            <w:tcW w:w="1494" w:type="dxa"/>
            <w:shd w:val="clear" w:color="auto" w:fill="auto"/>
            <w:noWrap/>
            <w:vAlign w:val="center"/>
            <w:hideMark/>
          </w:tcPr>
          <w:p w14:paraId="4B1E41B9" w14:textId="77777777" w:rsidR="00D263A8" w:rsidRPr="00D263A8" w:rsidRDefault="00D263A8" w:rsidP="00DC2B63">
            <w:pPr>
              <w:pStyle w:val="TableText"/>
              <w:jc w:val="center"/>
            </w:pPr>
            <w:r w:rsidRPr="00D263A8">
              <w:t>19.7</w:t>
            </w:r>
          </w:p>
        </w:tc>
        <w:tc>
          <w:tcPr>
            <w:tcW w:w="1094" w:type="dxa"/>
            <w:shd w:val="clear" w:color="auto" w:fill="auto"/>
            <w:noWrap/>
            <w:vAlign w:val="center"/>
            <w:hideMark/>
          </w:tcPr>
          <w:p w14:paraId="62CC3451" w14:textId="77777777" w:rsidR="00D263A8" w:rsidRPr="00D263A8" w:rsidRDefault="00D263A8" w:rsidP="00DC2B63">
            <w:pPr>
              <w:pStyle w:val="TableText"/>
              <w:jc w:val="center"/>
            </w:pPr>
            <w:r w:rsidRPr="00D263A8">
              <w:t>104.6</w:t>
            </w:r>
          </w:p>
        </w:tc>
        <w:tc>
          <w:tcPr>
            <w:tcW w:w="1205" w:type="dxa"/>
            <w:shd w:val="clear" w:color="auto" w:fill="auto"/>
            <w:noWrap/>
            <w:vAlign w:val="center"/>
            <w:hideMark/>
          </w:tcPr>
          <w:p w14:paraId="4EFFE6A9" w14:textId="77777777" w:rsidR="00D263A8" w:rsidRPr="00D263A8" w:rsidRDefault="00D263A8" w:rsidP="00DC2B63">
            <w:pPr>
              <w:pStyle w:val="TableText"/>
              <w:jc w:val="center"/>
            </w:pPr>
            <w:r w:rsidRPr="00D263A8">
              <w:t>10.6</w:t>
            </w:r>
          </w:p>
        </w:tc>
        <w:tc>
          <w:tcPr>
            <w:tcW w:w="1094" w:type="dxa"/>
            <w:shd w:val="clear" w:color="auto" w:fill="auto"/>
            <w:noWrap/>
            <w:vAlign w:val="center"/>
            <w:hideMark/>
          </w:tcPr>
          <w:p w14:paraId="4A40B610" w14:textId="77777777" w:rsidR="00D263A8" w:rsidRPr="00D263A8" w:rsidRDefault="00D263A8" w:rsidP="00DC2B63">
            <w:pPr>
              <w:pStyle w:val="TableText"/>
              <w:jc w:val="center"/>
            </w:pPr>
            <w:r w:rsidRPr="00D263A8">
              <w:t>882.4</w:t>
            </w:r>
          </w:p>
        </w:tc>
        <w:tc>
          <w:tcPr>
            <w:tcW w:w="1440" w:type="dxa"/>
            <w:shd w:val="clear" w:color="auto" w:fill="auto"/>
            <w:noWrap/>
            <w:vAlign w:val="center"/>
            <w:hideMark/>
          </w:tcPr>
          <w:p w14:paraId="2F956765" w14:textId="77777777" w:rsidR="00D263A8" w:rsidRPr="00D263A8" w:rsidRDefault="00D263A8" w:rsidP="00DC2B63">
            <w:pPr>
              <w:pStyle w:val="TableText"/>
              <w:jc w:val="center"/>
            </w:pPr>
            <w:r w:rsidRPr="00D263A8">
              <w:t>54</w:t>
            </w:r>
          </w:p>
        </w:tc>
      </w:tr>
      <w:tr w:rsidR="009E6425" w:rsidRPr="00D263A8" w14:paraId="2CCC5E21" w14:textId="77777777" w:rsidTr="00DC2B63">
        <w:trPr>
          <w:trHeight w:val="300"/>
          <w:jc w:val="center"/>
        </w:trPr>
        <w:tc>
          <w:tcPr>
            <w:tcW w:w="2320" w:type="dxa"/>
            <w:shd w:val="clear" w:color="auto" w:fill="auto"/>
            <w:noWrap/>
            <w:vAlign w:val="center"/>
            <w:hideMark/>
          </w:tcPr>
          <w:p w14:paraId="1A9A25C9" w14:textId="77777777" w:rsidR="00D263A8" w:rsidRPr="00DC2B63" w:rsidRDefault="00D263A8" w:rsidP="00DC2B63">
            <w:pPr>
              <w:pStyle w:val="TableText"/>
              <w:jc w:val="center"/>
              <w:rPr>
                <w:b/>
              </w:rPr>
            </w:pPr>
            <w:r w:rsidRPr="00DC2B63">
              <w:rPr>
                <w:b/>
              </w:rPr>
              <w:t>Harvey</w:t>
            </w:r>
          </w:p>
        </w:tc>
        <w:tc>
          <w:tcPr>
            <w:tcW w:w="1440" w:type="dxa"/>
            <w:shd w:val="clear" w:color="auto" w:fill="auto"/>
            <w:noWrap/>
            <w:vAlign w:val="center"/>
            <w:hideMark/>
          </w:tcPr>
          <w:p w14:paraId="26A84239" w14:textId="77777777" w:rsidR="00D263A8" w:rsidRPr="00D263A8" w:rsidRDefault="00D263A8" w:rsidP="00DC2B63">
            <w:pPr>
              <w:pStyle w:val="TableText"/>
              <w:jc w:val="center"/>
            </w:pPr>
            <w:r w:rsidRPr="00D263A8">
              <w:t>LSPC 60126</w:t>
            </w:r>
          </w:p>
        </w:tc>
        <w:tc>
          <w:tcPr>
            <w:tcW w:w="783" w:type="dxa"/>
            <w:shd w:val="clear" w:color="auto" w:fill="auto"/>
            <w:noWrap/>
            <w:vAlign w:val="center"/>
            <w:hideMark/>
          </w:tcPr>
          <w:p w14:paraId="20015302" w14:textId="77777777" w:rsidR="00D263A8" w:rsidRPr="00D263A8" w:rsidRDefault="00D263A8" w:rsidP="00DC2B63">
            <w:pPr>
              <w:pStyle w:val="TableText"/>
              <w:jc w:val="center"/>
            </w:pPr>
            <w:r w:rsidRPr="00D263A8">
              <w:t>0.909</w:t>
            </w:r>
          </w:p>
        </w:tc>
        <w:tc>
          <w:tcPr>
            <w:tcW w:w="1205" w:type="dxa"/>
            <w:shd w:val="clear" w:color="auto" w:fill="auto"/>
            <w:noWrap/>
            <w:vAlign w:val="center"/>
            <w:hideMark/>
          </w:tcPr>
          <w:p w14:paraId="6DDA4672" w14:textId="77777777" w:rsidR="00D263A8" w:rsidRPr="00D263A8" w:rsidRDefault="00D263A8" w:rsidP="00DC2B63">
            <w:pPr>
              <w:pStyle w:val="TableText"/>
              <w:jc w:val="center"/>
            </w:pPr>
            <w:r w:rsidRPr="00D263A8">
              <w:t>1,994.7</w:t>
            </w:r>
          </w:p>
        </w:tc>
        <w:tc>
          <w:tcPr>
            <w:tcW w:w="1008" w:type="dxa"/>
            <w:shd w:val="clear" w:color="auto" w:fill="auto"/>
            <w:noWrap/>
            <w:vAlign w:val="center"/>
            <w:hideMark/>
          </w:tcPr>
          <w:p w14:paraId="69CD71A2" w14:textId="77777777" w:rsidR="00D263A8" w:rsidRPr="00D263A8" w:rsidRDefault="00D263A8" w:rsidP="00DC2B63">
            <w:pPr>
              <w:pStyle w:val="TableText"/>
              <w:jc w:val="center"/>
            </w:pPr>
            <w:r w:rsidRPr="00D263A8">
              <w:t>1,660.2</w:t>
            </w:r>
          </w:p>
        </w:tc>
        <w:tc>
          <w:tcPr>
            <w:tcW w:w="1545" w:type="dxa"/>
            <w:shd w:val="clear" w:color="auto" w:fill="auto"/>
            <w:noWrap/>
            <w:vAlign w:val="center"/>
            <w:hideMark/>
          </w:tcPr>
          <w:p w14:paraId="098D3530" w14:textId="77777777" w:rsidR="00D263A8" w:rsidRPr="00D263A8" w:rsidRDefault="00D263A8" w:rsidP="00DC2B63">
            <w:pPr>
              <w:pStyle w:val="TableText"/>
              <w:jc w:val="center"/>
            </w:pPr>
            <w:r w:rsidRPr="00D263A8">
              <w:t>334.5</w:t>
            </w:r>
          </w:p>
        </w:tc>
        <w:tc>
          <w:tcPr>
            <w:tcW w:w="1494" w:type="dxa"/>
            <w:shd w:val="clear" w:color="auto" w:fill="auto"/>
            <w:noWrap/>
            <w:vAlign w:val="center"/>
            <w:hideMark/>
          </w:tcPr>
          <w:p w14:paraId="093E240B" w14:textId="77777777" w:rsidR="00D263A8" w:rsidRPr="00D263A8" w:rsidRDefault="00D263A8" w:rsidP="00DC2B63">
            <w:pPr>
              <w:pStyle w:val="TableText"/>
              <w:jc w:val="center"/>
            </w:pPr>
            <w:r w:rsidRPr="00D263A8">
              <w:t>16.8</w:t>
            </w:r>
          </w:p>
        </w:tc>
        <w:tc>
          <w:tcPr>
            <w:tcW w:w="1094" w:type="dxa"/>
            <w:shd w:val="clear" w:color="auto" w:fill="auto"/>
            <w:noWrap/>
            <w:vAlign w:val="center"/>
            <w:hideMark/>
          </w:tcPr>
          <w:p w14:paraId="2FF976EA" w14:textId="77777777" w:rsidR="00D263A8" w:rsidRPr="00D263A8" w:rsidRDefault="00D263A8" w:rsidP="00DC2B63">
            <w:pPr>
              <w:pStyle w:val="TableText"/>
              <w:jc w:val="center"/>
            </w:pPr>
            <w:r w:rsidRPr="00D263A8">
              <w:t>181.5</w:t>
            </w:r>
          </w:p>
        </w:tc>
        <w:tc>
          <w:tcPr>
            <w:tcW w:w="1205" w:type="dxa"/>
            <w:shd w:val="clear" w:color="auto" w:fill="auto"/>
            <w:noWrap/>
            <w:vAlign w:val="center"/>
            <w:hideMark/>
          </w:tcPr>
          <w:p w14:paraId="1053BC56" w14:textId="77777777" w:rsidR="00D263A8" w:rsidRPr="00D263A8" w:rsidRDefault="00D263A8" w:rsidP="00DC2B63">
            <w:pPr>
              <w:pStyle w:val="TableText"/>
              <w:jc w:val="center"/>
            </w:pPr>
            <w:r w:rsidRPr="00D263A8">
              <w:t>9.1</w:t>
            </w:r>
          </w:p>
        </w:tc>
        <w:tc>
          <w:tcPr>
            <w:tcW w:w="1094" w:type="dxa"/>
            <w:shd w:val="clear" w:color="auto" w:fill="auto"/>
            <w:noWrap/>
            <w:vAlign w:val="center"/>
            <w:hideMark/>
          </w:tcPr>
          <w:p w14:paraId="776CF419" w14:textId="77777777" w:rsidR="00D263A8" w:rsidRPr="00D263A8" w:rsidRDefault="00D263A8" w:rsidP="00DC2B63">
            <w:pPr>
              <w:pStyle w:val="TableText"/>
              <w:jc w:val="center"/>
            </w:pPr>
            <w:r w:rsidRPr="00D263A8">
              <w:t>1,813.2</w:t>
            </w:r>
          </w:p>
        </w:tc>
        <w:tc>
          <w:tcPr>
            <w:tcW w:w="1440" w:type="dxa"/>
            <w:shd w:val="clear" w:color="auto" w:fill="auto"/>
            <w:noWrap/>
            <w:vAlign w:val="center"/>
            <w:hideMark/>
          </w:tcPr>
          <w:p w14:paraId="29DD6084" w14:textId="77777777" w:rsidR="00D263A8" w:rsidRPr="00D263A8" w:rsidRDefault="00D263A8" w:rsidP="00DC2B63">
            <w:pPr>
              <w:pStyle w:val="TableText"/>
              <w:jc w:val="center"/>
            </w:pPr>
            <w:r w:rsidRPr="00D263A8">
              <w:t>54</w:t>
            </w:r>
          </w:p>
        </w:tc>
      </w:tr>
      <w:tr w:rsidR="009E6425" w:rsidRPr="00D263A8" w14:paraId="42437C7A" w14:textId="77777777" w:rsidTr="00DC2B63">
        <w:trPr>
          <w:trHeight w:val="300"/>
          <w:jc w:val="center"/>
        </w:trPr>
        <w:tc>
          <w:tcPr>
            <w:tcW w:w="2320" w:type="dxa"/>
            <w:shd w:val="clear" w:color="auto" w:fill="auto"/>
            <w:noWrap/>
            <w:vAlign w:val="center"/>
            <w:hideMark/>
          </w:tcPr>
          <w:p w14:paraId="3743D7FA" w14:textId="77777777" w:rsidR="00D263A8" w:rsidRPr="00DC2B63" w:rsidRDefault="00D263A8" w:rsidP="00DC2B63">
            <w:pPr>
              <w:pStyle w:val="TableText"/>
              <w:jc w:val="center"/>
              <w:rPr>
                <w:b/>
              </w:rPr>
            </w:pPr>
            <w:r w:rsidRPr="00DC2B63">
              <w:rPr>
                <w:b/>
              </w:rPr>
              <w:t>Polk</w:t>
            </w:r>
          </w:p>
        </w:tc>
        <w:tc>
          <w:tcPr>
            <w:tcW w:w="1440" w:type="dxa"/>
            <w:shd w:val="clear" w:color="auto" w:fill="auto"/>
            <w:noWrap/>
            <w:vAlign w:val="center"/>
            <w:hideMark/>
          </w:tcPr>
          <w:p w14:paraId="40C1704E" w14:textId="77777777" w:rsidR="00D263A8" w:rsidRPr="00D263A8" w:rsidRDefault="00D263A8" w:rsidP="00DC2B63">
            <w:pPr>
              <w:pStyle w:val="TableText"/>
              <w:jc w:val="center"/>
            </w:pPr>
            <w:r w:rsidRPr="00D263A8">
              <w:t>LSPC 60169</w:t>
            </w:r>
          </w:p>
        </w:tc>
        <w:tc>
          <w:tcPr>
            <w:tcW w:w="783" w:type="dxa"/>
            <w:shd w:val="clear" w:color="auto" w:fill="auto"/>
            <w:noWrap/>
            <w:vAlign w:val="center"/>
            <w:hideMark/>
          </w:tcPr>
          <w:p w14:paraId="57FE3C0C" w14:textId="77777777" w:rsidR="00D263A8" w:rsidRPr="00D263A8" w:rsidRDefault="00D263A8" w:rsidP="00DC2B63">
            <w:pPr>
              <w:pStyle w:val="TableText"/>
              <w:jc w:val="center"/>
            </w:pPr>
            <w:r w:rsidRPr="00D263A8">
              <w:t>0.916</w:t>
            </w:r>
          </w:p>
        </w:tc>
        <w:tc>
          <w:tcPr>
            <w:tcW w:w="1205" w:type="dxa"/>
            <w:shd w:val="clear" w:color="auto" w:fill="auto"/>
            <w:noWrap/>
            <w:vAlign w:val="center"/>
            <w:hideMark/>
          </w:tcPr>
          <w:p w14:paraId="4F527EC9" w14:textId="77777777" w:rsidR="00D263A8" w:rsidRPr="00D263A8" w:rsidRDefault="00D263A8" w:rsidP="00DC2B63">
            <w:pPr>
              <w:pStyle w:val="TableText"/>
              <w:jc w:val="center"/>
            </w:pPr>
            <w:r w:rsidRPr="00D263A8">
              <w:t>640.7</w:t>
            </w:r>
          </w:p>
        </w:tc>
        <w:tc>
          <w:tcPr>
            <w:tcW w:w="1008" w:type="dxa"/>
            <w:shd w:val="clear" w:color="auto" w:fill="auto"/>
            <w:noWrap/>
            <w:vAlign w:val="center"/>
            <w:hideMark/>
          </w:tcPr>
          <w:p w14:paraId="2AD6CA79" w14:textId="77777777" w:rsidR="00D263A8" w:rsidRPr="00D263A8" w:rsidRDefault="00D263A8" w:rsidP="00DC2B63">
            <w:pPr>
              <w:pStyle w:val="TableText"/>
              <w:jc w:val="center"/>
            </w:pPr>
            <w:r w:rsidRPr="00D263A8">
              <w:t>541.7</w:t>
            </w:r>
          </w:p>
        </w:tc>
        <w:tc>
          <w:tcPr>
            <w:tcW w:w="1545" w:type="dxa"/>
            <w:shd w:val="clear" w:color="auto" w:fill="auto"/>
            <w:noWrap/>
            <w:vAlign w:val="center"/>
            <w:hideMark/>
          </w:tcPr>
          <w:p w14:paraId="0D225B8D" w14:textId="77777777" w:rsidR="00D263A8" w:rsidRPr="00D263A8" w:rsidRDefault="00D263A8" w:rsidP="00DC2B63">
            <w:pPr>
              <w:pStyle w:val="TableText"/>
              <w:jc w:val="center"/>
            </w:pPr>
            <w:r w:rsidRPr="00D263A8">
              <w:t>99.0</w:t>
            </w:r>
          </w:p>
        </w:tc>
        <w:tc>
          <w:tcPr>
            <w:tcW w:w="1494" w:type="dxa"/>
            <w:shd w:val="clear" w:color="auto" w:fill="auto"/>
            <w:noWrap/>
            <w:vAlign w:val="center"/>
            <w:hideMark/>
          </w:tcPr>
          <w:p w14:paraId="7A1EF0A8" w14:textId="77777777" w:rsidR="00D263A8" w:rsidRPr="00D263A8" w:rsidRDefault="00D263A8" w:rsidP="00DC2B63">
            <w:pPr>
              <w:pStyle w:val="TableText"/>
              <w:jc w:val="center"/>
            </w:pPr>
            <w:r w:rsidRPr="00D263A8">
              <w:t>15.5</w:t>
            </w:r>
          </w:p>
        </w:tc>
        <w:tc>
          <w:tcPr>
            <w:tcW w:w="1094" w:type="dxa"/>
            <w:shd w:val="clear" w:color="auto" w:fill="auto"/>
            <w:noWrap/>
            <w:vAlign w:val="center"/>
            <w:hideMark/>
          </w:tcPr>
          <w:p w14:paraId="10036554" w14:textId="77777777" w:rsidR="00D263A8" w:rsidRPr="00D263A8" w:rsidRDefault="00D263A8" w:rsidP="00DC2B63">
            <w:pPr>
              <w:pStyle w:val="TableText"/>
              <w:jc w:val="center"/>
            </w:pPr>
            <w:r w:rsidRPr="00D263A8">
              <w:t>53.8</w:t>
            </w:r>
          </w:p>
        </w:tc>
        <w:tc>
          <w:tcPr>
            <w:tcW w:w="1205" w:type="dxa"/>
            <w:shd w:val="clear" w:color="auto" w:fill="auto"/>
            <w:noWrap/>
            <w:vAlign w:val="center"/>
            <w:hideMark/>
          </w:tcPr>
          <w:p w14:paraId="6D530A93" w14:textId="77777777" w:rsidR="00D263A8" w:rsidRPr="00D263A8" w:rsidRDefault="00D263A8" w:rsidP="00DC2B63">
            <w:pPr>
              <w:pStyle w:val="TableText"/>
              <w:jc w:val="center"/>
            </w:pPr>
            <w:r w:rsidRPr="00D263A8">
              <w:t>8.4</w:t>
            </w:r>
          </w:p>
        </w:tc>
        <w:tc>
          <w:tcPr>
            <w:tcW w:w="1094" w:type="dxa"/>
            <w:shd w:val="clear" w:color="auto" w:fill="auto"/>
            <w:noWrap/>
            <w:vAlign w:val="center"/>
            <w:hideMark/>
          </w:tcPr>
          <w:p w14:paraId="25C9990C" w14:textId="77777777" w:rsidR="00D263A8" w:rsidRPr="00D263A8" w:rsidRDefault="00D263A8" w:rsidP="00DC2B63">
            <w:pPr>
              <w:pStyle w:val="TableText"/>
              <w:jc w:val="center"/>
            </w:pPr>
            <w:r w:rsidRPr="00D263A8">
              <w:t>586.9</w:t>
            </w:r>
          </w:p>
        </w:tc>
        <w:tc>
          <w:tcPr>
            <w:tcW w:w="1440" w:type="dxa"/>
            <w:shd w:val="clear" w:color="auto" w:fill="auto"/>
            <w:noWrap/>
            <w:vAlign w:val="center"/>
            <w:hideMark/>
          </w:tcPr>
          <w:p w14:paraId="42012DB6" w14:textId="77777777" w:rsidR="00D263A8" w:rsidRPr="00D263A8" w:rsidRDefault="00D263A8" w:rsidP="00DC2B63">
            <w:pPr>
              <w:pStyle w:val="TableText"/>
              <w:jc w:val="center"/>
            </w:pPr>
            <w:r w:rsidRPr="00D263A8">
              <w:t>54</w:t>
            </w:r>
          </w:p>
        </w:tc>
      </w:tr>
      <w:tr w:rsidR="009E6425" w:rsidRPr="00D263A8" w14:paraId="63945DA5" w14:textId="77777777" w:rsidTr="00DC2B63">
        <w:trPr>
          <w:trHeight w:val="300"/>
          <w:jc w:val="center"/>
        </w:trPr>
        <w:tc>
          <w:tcPr>
            <w:tcW w:w="2320" w:type="dxa"/>
            <w:shd w:val="clear" w:color="auto" w:fill="auto"/>
            <w:noWrap/>
            <w:vAlign w:val="center"/>
            <w:hideMark/>
          </w:tcPr>
          <w:p w14:paraId="320B3A99" w14:textId="77777777" w:rsidR="00D263A8" w:rsidRPr="00DC2B63" w:rsidRDefault="00D263A8" w:rsidP="00DC2B63">
            <w:pPr>
              <w:pStyle w:val="TableText"/>
              <w:jc w:val="center"/>
              <w:rPr>
                <w:b/>
              </w:rPr>
            </w:pPr>
            <w:r w:rsidRPr="00DC2B63">
              <w:rPr>
                <w:b/>
              </w:rPr>
              <w:t>Runoff from Upper</w:t>
            </w:r>
          </w:p>
        </w:tc>
        <w:tc>
          <w:tcPr>
            <w:tcW w:w="1440" w:type="dxa"/>
            <w:shd w:val="clear" w:color="auto" w:fill="auto"/>
            <w:noWrap/>
            <w:vAlign w:val="center"/>
            <w:hideMark/>
          </w:tcPr>
          <w:p w14:paraId="73D3D718" w14:textId="77777777" w:rsidR="00D263A8" w:rsidRPr="00D263A8" w:rsidRDefault="00D263A8" w:rsidP="00DC2B63">
            <w:pPr>
              <w:pStyle w:val="TableText"/>
              <w:jc w:val="center"/>
            </w:pPr>
            <w:r w:rsidRPr="00D263A8">
              <w:t>LSPC 60125</w:t>
            </w:r>
          </w:p>
        </w:tc>
        <w:tc>
          <w:tcPr>
            <w:tcW w:w="783" w:type="dxa"/>
            <w:shd w:val="clear" w:color="auto" w:fill="auto"/>
            <w:noWrap/>
            <w:vAlign w:val="center"/>
            <w:hideMark/>
          </w:tcPr>
          <w:p w14:paraId="20EFB9EB" w14:textId="77777777" w:rsidR="00D263A8" w:rsidRPr="00D263A8" w:rsidRDefault="00D263A8" w:rsidP="00DC2B63">
            <w:pPr>
              <w:pStyle w:val="TableText"/>
              <w:jc w:val="center"/>
            </w:pPr>
            <w:r w:rsidRPr="00D263A8">
              <w:t>0.932</w:t>
            </w:r>
          </w:p>
        </w:tc>
        <w:tc>
          <w:tcPr>
            <w:tcW w:w="1205" w:type="dxa"/>
            <w:shd w:val="clear" w:color="auto" w:fill="auto"/>
            <w:noWrap/>
            <w:vAlign w:val="center"/>
            <w:hideMark/>
          </w:tcPr>
          <w:p w14:paraId="27BC2C23" w14:textId="77777777" w:rsidR="00D263A8" w:rsidRPr="00D263A8" w:rsidRDefault="00D263A8" w:rsidP="00DC2B63">
            <w:pPr>
              <w:pStyle w:val="TableText"/>
              <w:jc w:val="center"/>
            </w:pPr>
            <w:r w:rsidRPr="00D263A8">
              <w:t>1,929.4</w:t>
            </w:r>
          </w:p>
        </w:tc>
        <w:tc>
          <w:tcPr>
            <w:tcW w:w="1008" w:type="dxa"/>
            <w:shd w:val="clear" w:color="auto" w:fill="auto"/>
            <w:noWrap/>
            <w:vAlign w:val="center"/>
            <w:hideMark/>
          </w:tcPr>
          <w:p w14:paraId="78F6044B" w14:textId="77777777" w:rsidR="00D263A8" w:rsidRPr="00D263A8" w:rsidRDefault="00D263A8" w:rsidP="00DC2B63">
            <w:pPr>
              <w:pStyle w:val="TableText"/>
              <w:jc w:val="center"/>
            </w:pPr>
            <w:r w:rsidRPr="00D263A8">
              <w:t>1,685.5</w:t>
            </w:r>
          </w:p>
        </w:tc>
        <w:tc>
          <w:tcPr>
            <w:tcW w:w="1545" w:type="dxa"/>
            <w:shd w:val="clear" w:color="auto" w:fill="auto"/>
            <w:noWrap/>
            <w:vAlign w:val="center"/>
            <w:hideMark/>
          </w:tcPr>
          <w:p w14:paraId="110F9953" w14:textId="77777777" w:rsidR="00D263A8" w:rsidRPr="00D263A8" w:rsidRDefault="00D263A8" w:rsidP="00DC2B63">
            <w:pPr>
              <w:pStyle w:val="TableText"/>
              <w:jc w:val="center"/>
            </w:pPr>
            <w:r w:rsidRPr="00D263A8">
              <w:t>244.0</w:t>
            </w:r>
          </w:p>
        </w:tc>
        <w:tc>
          <w:tcPr>
            <w:tcW w:w="1494" w:type="dxa"/>
            <w:shd w:val="clear" w:color="auto" w:fill="auto"/>
            <w:noWrap/>
            <w:vAlign w:val="center"/>
            <w:hideMark/>
          </w:tcPr>
          <w:p w14:paraId="1E79C42B" w14:textId="77777777" w:rsidR="00D263A8" w:rsidRPr="00D263A8" w:rsidRDefault="00D263A8" w:rsidP="00DC2B63">
            <w:pPr>
              <w:pStyle w:val="TableText"/>
              <w:jc w:val="center"/>
            </w:pPr>
            <w:r w:rsidRPr="00D263A8">
              <w:t>12.6</w:t>
            </w:r>
          </w:p>
        </w:tc>
        <w:tc>
          <w:tcPr>
            <w:tcW w:w="1094" w:type="dxa"/>
            <w:shd w:val="clear" w:color="auto" w:fill="auto"/>
            <w:noWrap/>
            <w:vAlign w:val="center"/>
            <w:hideMark/>
          </w:tcPr>
          <w:p w14:paraId="4067763F" w14:textId="77777777" w:rsidR="00D263A8" w:rsidRPr="00D263A8" w:rsidRDefault="00D263A8" w:rsidP="00DC2B63">
            <w:pPr>
              <w:pStyle w:val="TableText"/>
              <w:jc w:val="center"/>
            </w:pPr>
            <w:r w:rsidRPr="00D263A8">
              <w:t>131.2</w:t>
            </w:r>
          </w:p>
        </w:tc>
        <w:tc>
          <w:tcPr>
            <w:tcW w:w="1205" w:type="dxa"/>
            <w:shd w:val="clear" w:color="auto" w:fill="auto"/>
            <w:noWrap/>
            <w:vAlign w:val="center"/>
            <w:hideMark/>
          </w:tcPr>
          <w:p w14:paraId="5C301372" w14:textId="77777777" w:rsidR="00D263A8" w:rsidRPr="00D263A8" w:rsidRDefault="00D263A8" w:rsidP="00DC2B63">
            <w:pPr>
              <w:pStyle w:val="TableText"/>
              <w:jc w:val="center"/>
            </w:pPr>
            <w:r w:rsidRPr="00D263A8">
              <w:t>6.8</w:t>
            </w:r>
          </w:p>
        </w:tc>
        <w:tc>
          <w:tcPr>
            <w:tcW w:w="1094" w:type="dxa"/>
            <w:shd w:val="clear" w:color="auto" w:fill="auto"/>
            <w:noWrap/>
            <w:vAlign w:val="center"/>
            <w:hideMark/>
          </w:tcPr>
          <w:p w14:paraId="3B66DDF9" w14:textId="77777777" w:rsidR="00D263A8" w:rsidRPr="00D263A8" w:rsidRDefault="00D263A8" w:rsidP="00DC2B63">
            <w:pPr>
              <w:pStyle w:val="TableText"/>
              <w:jc w:val="center"/>
            </w:pPr>
            <w:r w:rsidRPr="00D263A8">
              <w:t>1,798.2</w:t>
            </w:r>
          </w:p>
        </w:tc>
        <w:tc>
          <w:tcPr>
            <w:tcW w:w="1440" w:type="dxa"/>
            <w:shd w:val="clear" w:color="auto" w:fill="auto"/>
            <w:noWrap/>
            <w:vAlign w:val="center"/>
            <w:hideMark/>
          </w:tcPr>
          <w:p w14:paraId="745E5FF6" w14:textId="77777777" w:rsidR="00D263A8" w:rsidRPr="00D263A8" w:rsidRDefault="00D263A8" w:rsidP="00DC2B63">
            <w:pPr>
              <w:pStyle w:val="TableText"/>
              <w:jc w:val="center"/>
            </w:pPr>
            <w:r w:rsidRPr="00D263A8">
              <w:t>54</w:t>
            </w:r>
          </w:p>
        </w:tc>
      </w:tr>
      <w:tr w:rsidR="009E6425" w:rsidRPr="00D263A8" w14:paraId="169FEE7A" w14:textId="77777777" w:rsidTr="00DC2B63">
        <w:trPr>
          <w:trHeight w:val="315"/>
          <w:jc w:val="center"/>
        </w:trPr>
        <w:tc>
          <w:tcPr>
            <w:tcW w:w="2320" w:type="dxa"/>
            <w:shd w:val="clear" w:color="auto" w:fill="auto"/>
            <w:noWrap/>
            <w:vAlign w:val="center"/>
            <w:hideMark/>
          </w:tcPr>
          <w:p w14:paraId="4DD977C1" w14:textId="77777777" w:rsidR="00D263A8" w:rsidRPr="00DC2B63" w:rsidRDefault="00D263A8" w:rsidP="00DC2B63">
            <w:pPr>
              <w:pStyle w:val="TableText"/>
              <w:jc w:val="center"/>
              <w:rPr>
                <w:b/>
              </w:rPr>
            </w:pPr>
            <w:r w:rsidRPr="00DC2B63">
              <w:rPr>
                <w:b/>
              </w:rPr>
              <w:t>Runoff from Lower</w:t>
            </w:r>
          </w:p>
        </w:tc>
        <w:tc>
          <w:tcPr>
            <w:tcW w:w="1440" w:type="dxa"/>
            <w:shd w:val="clear" w:color="auto" w:fill="auto"/>
            <w:noWrap/>
            <w:vAlign w:val="center"/>
            <w:hideMark/>
          </w:tcPr>
          <w:p w14:paraId="2AD407C6" w14:textId="77777777" w:rsidR="00D263A8" w:rsidRPr="00D263A8" w:rsidRDefault="00D263A8" w:rsidP="00DC2B63">
            <w:pPr>
              <w:pStyle w:val="TableText"/>
              <w:jc w:val="center"/>
            </w:pPr>
            <w:r w:rsidRPr="00D263A8">
              <w:t>LSPC 60167</w:t>
            </w:r>
          </w:p>
        </w:tc>
        <w:tc>
          <w:tcPr>
            <w:tcW w:w="783" w:type="dxa"/>
            <w:shd w:val="clear" w:color="auto" w:fill="auto"/>
            <w:noWrap/>
            <w:vAlign w:val="center"/>
            <w:hideMark/>
          </w:tcPr>
          <w:p w14:paraId="233AF68C" w14:textId="77777777" w:rsidR="00D263A8" w:rsidRPr="00D263A8" w:rsidRDefault="00D263A8" w:rsidP="00DC2B63">
            <w:pPr>
              <w:pStyle w:val="TableText"/>
              <w:jc w:val="center"/>
            </w:pPr>
            <w:r w:rsidRPr="00D263A8">
              <w:t>0.914</w:t>
            </w:r>
          </w:p>
        </w:tc>
        <w:tc>
          <w:tcPr>
            <w:tcW w:w="1205" w:type="dxa"/>
            <w:shd w:val="clear" w:color="auto" w:fill="auto"/>
            <w:noWrap/>
            <w:vAlign w:val="center"/>
            <w:hideMark/>
          </w:tcPr>
          <w:p w14:paraId="28111481" w14:textId="77777777" w:rsidR="00D263A8" w:rsidRPr="00D263A8" w:rsidRDefault="00D263A8" w:rsidP="00DC2B63">
            <w:pPr>
              <w:pStyle w:val="TableText"/>
              <w:jc w:val="center"/>
            </w:pPr>
            <w:r w:rsidRPr="00D263A8">
              <w:t>864.8</w:t>
            </w:r>
          </w:p>
        </w:tc>
        <w:tc>
          <w:tcPr>
            <w:tcW w:w="1008" w:type="dxa"/>
            <w:shd w:val="clear" w:color="auto" w:fill="auto"/>
            <w:noWrap/>
            <w:vAlign w:val="center"/>
            <w:hideMark/>
          </w:tcPr>
          <w:p w14:paraId="324C62D2" w14:textId="77777777" w:rsidR="00D263A8" w:rsidRPr="00D263A8" w:rsidRDefault="00D263A8" w:rsidP="00DC2B63">
            <w:pPr>
              <w:pStyle w:val="TableText"/>
              <w:jc w:val="center"/>
            </w:pPr>
            <w:r w:rsidRPr="00D263A8">
              <w:t>726.6</w:t>
            </w:r>
          </w:p>
        </w:tc>
        <w:tc>
          <w:tcPr>
            <w:tcW w:w="1545" w:type="dxa"/>
            <w:shd w:val="clear" w:color="auto" w:fill="auto"/>
            <w:noWrap/>
            <w:vAlign w:val="center"/>
            <w:hideMark/>
          </w:tcPr>
          <w:p w14:paraId="3777D07B" w14:textId="77777777" w:rsidR="00D263A8" w:rsidRPr="00D263A8" w:rsidRDefault="00D263A8" w:rsidP="00DC2B63">
            <w:pPr>
              <w:pStyle w:val="TableText"/>
              <w:jc w:val="center"/>
            </w:pPr>
            <w:r w:rsidRPr="00D263A8">
              <w:t>138.2</w:t>
            </w:r>
          </w:p>
        </w:tc>
        <w:tc>
          <w:tcPr>
            <w:tcW w:w="1494" w:type="dxa"/>
            <w:shd w:val="clear" w:color="auto" w:fill="auto"/>
            <w:noWrap/>
            <w:vAlign w:val="center"/>
            <w:hideMark/>
          </w:tcPr>
          <w:p w14:paraId="0A85CF63" w14:textId="77777777" w:rsidR="00D263A8" w:rsidRPr="00D263A8" w:rsidRDefault="00D263A8" w:rsidP="00DC2B63">
            <w:pPr>
              <w:pStyle w:val="TableText"/>
              <w:jc w:val="center"/>
            </w:pPr>
            <w:r w:rsidRPr="00D263A8">
              <w:t>16.0</w:t>
            </w:r>
          </w:p>
        </w:tc>
        <w:tc>
          <w:tcPr>
            <w:tcW w:w="1094" w:type="dxa"/>
            <w:shd w:val="clear" w:color="auto" w:fill="auto"/>
            <w:noWrap/>
            <w:vAlign w:val="center"/>
            <w:hideMark/>
          </w:tcPr>
          <w:p w14:paraId="4A71AE21" w14:textId="77777777" w:rsidR="00D263A8" w:rsidRPr="00D263A8" w:rsidRDefault="00D263A8" w:rsidP="00DC2B63">
            <w:pPr>
              <w:pStyle w:val="TableText"/>
              <w:jc w:val="center"/>
            </w:pPr>
            <w:r w:rsidRPr="00D263A8">
              <w:t>74.4</w:t>
            </w:r>
          </w:p>
        </w:tc>
        <w:tc>
          <w:tcPr>
            <w:tcW w:w="1205" w:type="dxa"/>
            <w:shd w:val="clear" w:color="auto" w:fill="auto"/>
            <w:noWrap/>
            <w:vAlign w:val="center"/>
            <w:hideMark/>
          </w:tcPr>
          <w:p w14:paraId="0632056D" w14:textId="77777777" w:rsidR="00D263A8" w:rsidRPr="00D263A8" w:rsidRDefault="00D263A8" w:rsidP="00DC2B63">
            <w:pPr>
              <w:pStyle w:val="TableText"/>
              <w:jc w:val="center"/>
            </w:pPr>
            <w:r w:rsidRPr="00D263A8">
              <w:t>8.6</w:t>
            </w:r>
          </w:p>
        </w:tc>
        <w:tc>
          <w:tcPr>
            <w:tcW w:w="1094" w:type="dxa"/>
            <w:shd w:val="clear" w:color="auto" w:fill="auto"/>
            <w:noWrap/>
            <w:vAlign w:val="center"/>
            <w:hideMark/>
          </w:tcPr>
          <w:p w14:paraId="4806ED7B" w14:textId="77777777" w:rsidR="00D263A8" w:rsidRPr="00D263A8" w:rsidRDefault="00D263A8" w:rsidP="00DC2B63">
            <w:pPr>
              <w:pStyle w:val="TableText"/>
              <w:jc w:val="center"/>
            </w:pPr>
            <w:r w:rsidRPr="00D263A8">
              <w:t>790.4</w:t>
            </w:r>
          </w:p>
        </w:tc>
        <w:tc>
          <w:tcPr>
            <w:tcW w:w="1440" w:type="dxa"/>
            <w:shd w:val="clear" w:color="auto" w:fill="auto"/>
            <w:noWrap/>
            <w:vAlign w:val="center"/>
            <w:hideMark/>
          </w:tcPr>
          <w:p w14:paraId="4CD15B14" w14:textId="77777777" w:rsidR="00D263A8" w:rsidRPr="00D263A8" w:rsidRDefault="00D263A8" w:rsidP="00DC2B63">
            <w:pPr>
              <w:pStyle w:val="TableText"/>
              <w:jc w:val="center"/>
            </w:pPr>
            <w:r w:rsidRPr="00D263A8">
              <w:t>54</w:t>
            </w:r>
          </w:p>
        </w:tc>
      </w:tr>
    </w:tbl>
    <w:p w14:paraId="226EC99C" w14:textId="77777777" w:rsidR="00583C65" w:rsidRDefault="00583C65" w:rsidP="00DC2B63">
      <w:pPr>
        <w:pStyle w:val="Bodytextreduced"/>
      </w:pPr>
    </w:p>
    <w:p w14:paraId="6BC84415" w14:textId="77777777" w:rsidR="00A56517" w:rsidRDefault="00A56517" w:rsidP="000810A4">
      <w:pPr>
        <w:pStyle w:val="Bodytextreduced"/>
      </w:pPr>
    </w:p>
    <w:p w14:paraId="6D02ADAA" w14:textId="77777777" w:rsidR="00853BB4" w:rsidRDefault="00853BB4" w:rsidP="000810A4">
      <w:pPr>
        <w:pStyle w:val="Bodytextreduced"/>
        <w:sectPr w:rsidR="00853BB4" w:rsidSect="000B0C9E">
          <w:footerReference w:type="default" r:id="rId37"/>
          <w:pgSz w:w="15840" w:h="12240" w:orient="landscape"/>
          <w:pgMar w:top="1152" w:right="1440" w:bottom="1152" w:left="1440" w:header="720" w:footer="720" w:gutter="0"/>
          <w:cols w:space="720"/>
          <w:docGrid w:linePitch="360"/>
        </w:sectPr>
      </w:pPr>
    </w:p>
    <w:p w14:paraId="098CAE10" w14:textId="3379D58A" w:rsidR="00A56517" w:rsidRDefault="003B7507" w:rsidP="003B7507">
      <w:pPr>
        <w:pStyle w:val="Tableheading"/>
      </w:pPr>
      <w:bookmarkStart w:id="222" w:name="_Toc482552897"/>
      <w:r w:rsidRPr="005C135D">
        <w:lastRenderedPageBreak/>
        <w:t xml:space="preserve">Table </w:t>
      </w:r>
      <w:r>
        <w:t>5.</w:t>
      </w:r>
      <w:r w:rsidR="00163417">
        <w:t>5</w:t>
      </w:r>
      <w:r w:rsidRPr="005C135D">
        <w:t>.</w:t>
      </w:r>
      <w:r>
        <w:tab/>
        <w:t>Lake Talquin T</w:t>
      </w:r>
      <w:r w:rsidR="00E70315">
        <w:t>N</w:t>
      </w:r>
      <w:r>
        <w:t xml:space="preserve"> </w:t>
      </w:r>
      <w:r w:rsidR="00B53968">
        <w:t xml:space="preserve">AGM </w:t>
      </w:r>
      <w:r w:rsidR="00E70315">
        <w:t xml:space="preserve">concentrations </w:t>
      </w:r>
      <w:r>
        <w:t xml:space="preserve">by </w:t>
      </w:r>
      <w:r w:rsidR="00E70315">
        <w:t>area</w:t>
      </w:r>
      <w:bookmarkEnd w:id="222"/>
    </w:p>
    <w:tbl>
      <w:tblPr>
        <w:tblW w:w="7488" w:type="dxa"/>
        <w:jc w:val="center"/>
        <w:tblLook w:val="04A0" w:firstRow="1" w:lastRow="0" w:firstColumn="1" w:lastColumn="0" w:noHBand="0" w:noVBand="1"/>
      </w:tblPr>
      <w:tblGrid>
        <w:gridCol w:w="1440"/>
        <w:gridCol w:w="1584"/>
        <w:gridCol w:w="1296"/>
        <w:gridCol w:w="1440"/>
        <w:gridCol w:w="1728"/>
      </w:tblGrid>
      <w:tr w:rsidR="00850D5F" w:rsidRPr="009E6425" w14:paraId="79B98B0B" w14:textId="77777777" w:rsidTr="00DC2B63">
        <w:trPr>
          <w:trHeight w:val="485"/>
          <w:tblHeader/>
          <w:jc w:val="center"/>
        </w:trPr>
        <w:tc>
          <w:tcPr>
            <w:tcW w:w="1440"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0B3C7E0D" w14:textId="77777777" w:rsidR="0072528C" w:rsidRPr="00DC2B63" w:rsidRDefault="0072528C" w:rsidP="00DC2B63">
            <w:pPr>
              <w:pStyle w:val="TableText"/>
              <w:jc w:val="center"/>
              <w:rPr>
                <w:b/>
              </w:rPr>
            </w:pPr>
            <w:r w:rsidRPr="00DC2B63">
              <w:rPr>
                <w:b/>
              </w:rPr>
              <w:t>Lake Area</w:t>
            </w:r>
          </w:p>
        </w:tc>
        <w:tc>
          <w:tcPr>
            <w:tcW w:w="1584" w:type="dxa"/>
            <w:tcBorders>
              <w:top w:val="single" w:sz="4" w:space="0" w:color="auto"/>
              <w:left w:val="nil"/>
              <w:bottom w:val="single" w:sz="4" w:space="0" w:color="auto"/>
              <w:right w:val="single" w:sz="4" w:space="0" w:color="auto"/>
            </w:tcBorders>
            <w:shd w:val="clear" w:color="000000" w:fill="BDD7EE"/>
            <w:vAlign w:val="bottom"/>
            <w:hideMark/>
          </w:tcPr>
          <w:p w14:paraId="67649DF6" w14:textId="77777777" w:rsidR="00850D5F" w:rsidRDefault="0072528C" w:rsidP="00DC2B63">
            <w:pPr>
              <w:pStyle w:val="TableText"/>
              <w:jc w:val="center"/>
              <w:rPr>
                <w:b/>
              </w:rPr>
            </w:pPr>
            <w:r w:rsidRPr="00DC2B63">
              <w:rPr>
                <w:b/>
              </w:rPr>
              <w:t xml:space="preserve">V8 </w:t>
            </w:r>
          </w:p>
          <w:p w14:paraId="7B116A64" w14:textId="7440720F" w:rsidR="009E6425" w:rsidRPr="0071147F" w:rsidRDefault="0072528C" w:rsidP="00DC2B63">
            <w:pPr>
              <w:pStyle w:val="TableText"/>
              <w:jc w:val="center"/>
              <w:rPr>
                <w:b/>
              </w:rPr>
            </w:pPr>
            <w:r w:rsidRPr="00DC2B63">
              <w:rPr>
                <w:b/>
              </w:rPr>
              <w:t xml:space="preserve">Calibration TN </w:t>
            </w:r>
          </w:p>
          <w:p w14:paraId="2ABC6FCC" w14:textId="37B6CE34" w:rsidR="0072528C" w:rsidRPr="00DC2B63" w:rsidRDefault="0072528C" w:rsidP="00DC2B63">
            <w:pPr>
              <w:pStyle w:val="TableText"/>
              <w:jc w:val="center"/>
              <w:rPr>
                <w:b/>
              </w:rPr>
            </w:pPr>
            <w:r w:rsidRPr="00DC2B63">
              <w:rPr>
                <w:b/>
              </w:rPr>
              <w:t>(mg/L)</w:t>
            </w:r>
          </w:p>
        </w:tc>
        <w:tc>
          <w:tcPr>
            <w:tcW w:w="1296" w:type="dxa"/>
            <w:tcBorders>
              <w:top w:val="single" w:sz="4" w:space="0" w:color="auto"/>
              <w:left w:val="nil"/>
              <w:bottom w:val="single" w:sz="4" w:space="0" w:color="auto"/>
              <w:right w:val="single" w:sz="4" w:space="0" w:color="auto"/>
            </w:tcBorders>
            <w:shd w:val="clear" w:color="000000" w:fill="BDD7EE"/>
            <w:vAlign w:val="bottom"/>
            <w:hideMark/>
          </w:tcPr>
          <w:p w14:paraId="2C121296" w14:textId="77777777" w:rsidR="00850D5F" w:rsidRDefault="0072528C" w:rsidP="00DC2B63">
            <w:pPr>
              <w:pStyle w:val="TableText"/>
              <w:jc w:val="center"/>
              <w:rPr>
                <w:b/>
              </w:rPr>
            </w:pPr>
            <w:r w:rsidRPr="00DC2B63">
              <w:rPr>
                <w:b/>
              </w:rPr>
              <w:t xml:space="preserve">V8 </w:t>
            </w:r>
          </w:p>
          <w:p w14:paraId="41E611E9" w14:textId="1E7C4BE3" w:rsidR="009E6425" w:rsidRPr="0071147F" w:rsidRDefault="0072528C" w:rsidP="00DC2B63">
            <w:pPr>
              <w:pStyle w:val="TableText"/>
              <w:jc w:val="center"/>
              <w:rPr>
                <w:b/>
              </w:rPr>
            </w:pPr>
            <w:r w:rsidRPr="00DC2B63">
              <w:rPr>
                <w:b/>
              </w:rPr>
              <w:t xml:space="preserve">Natural TN </w:t>
            </w:r>
          </w:p>
          <w:p w14:paraId="1A19ABFF" w14:textId="72A51366" w:rsidR="0072528C" w:rsidRPr="00DC2B63" w:rsidRDefault="0072528C" w:rsidP="00DC2B63">
            <w:pPr>
              <w:pStyle w:val="TableText"/>
              <w:jc w:val="center"/>
              <w:rPr>
                <w:b/>
              </w:rPr>
            </w:pPr>
            <w:r w:rsidRPr="00DC2B63">
              <w:rPr>
                <w:b/>
              </w:rPr>
              <w:t>(mg/L)</w:t>
            </w:r>
          </w:p>
        </w:tc>
        <w:tc>
          <w:tcPr>
            <w:tcW w:w="1440" w:type="dxa"/>
            <w:tcBorders>
              <w:top w:val="single" w:sz="4" w:space="0" w:color="auto"/>
              <w:left w:val="nil"/>
              <w:bottom w:val="single" w:sz="4" w:space="0" w:color="auto"/>
              <w:right w:val="single" w:sz="4" w:space="0" w:color="auto"/>
            </w:tcBorders>
            <w:shd w:val="clear" w:color="000000" w:fill="BDD7EE"/>
            <w:vAlign w:val="bottom"/>
            <w:hideMark/>
          </w:tcPr>
          <w:p w14:paraId="7BA2B582" w14:textId="77777777" w:rsidR="00850D5F" w:rsidRDefault="0072528C" w:rsidP="00DC2B63">
            <w:pPr>
              <w:pStyle w:val="TableText"/>
              <w:jc w:val="center"/>
              <w:rPr>
                <w:b/>
              </w:rPr>
            </w:pPr>
            <w:r w:rsidRPr="00DC2B63">
              <w:rPr>
                <w:b/>
              </w:rPr>
              <w:t xml:space="preserve">V8 </w:t>
            </w:r>
          </w:p>
          <w:p w14:paraId="513CA7EF" w14:textId="1A5C805D" w:rsidR="009E6425" w:rsidRPr="0071147F" w:rsidRDefault="0072528C" w:rsidP="00DC2B63">
            <w:pPr>
              <w:pStyle w:val="TableText"/>
              <w:jc w:val="center"/>
              <w:rPr>
                <w:b/>
              </w:rPr>
            </w:pPr>
            <w:r w:rsidRPr="00DC2B63">
              <w:rPr>
                <w:b/>
              </w:rPr>
              <w:t xml:space="preserve">TMDL-C TN </w:t>
            </w:r>
          </w:p>
          <w:p w14:paraId="65E802AB" w14:textId="24B5103D" w:rsidR="0072528C" w:rsidRPr="00DC2B63" w:rsidRDefault="0072528C" w:rsidP="00DC2B63">
            <w:pPr>
              <w:pStyle w:val="TableText"/>
              <w:jc w:val="center"/>
              <w:rPr>
                <w:b/>
              </w:rPr>
            </w:pPr>
            <w:r w:rsidRPr="00DC2B63">
              <w:rPr>
                <w:b/>
              </w:rPr>
              <w:t>(mg/L)</w:t>
            </w:r>
          </w:p>
        </w:tc>
        <w:tc>
          <w:tcPr>
            <w:tcW w:w="1728" w:type="dxa"/>
            <w:tcBorders>
              <w:top w:val="single" w:sz="4" w:space="0" w:color="auto"/>
              <w:left w:val="nil"/>
              <w:bottom w:val="single" w:sz="4" w:space="0" w:color="auto"/>
              <w:right w:val="single" w:sz="4" w:space="0" w:color="auto"/>
            </w:tcBorders>
            <w:shd w:val="clear" w:color="000000" w:fill="BDD7EE"/>
            <w:vAlign w:val="bottom"/>
            <w:hideMark/>
          </w:tcPr>
          <w:p w14:paraId="5CE42F34" w14:textId="77777777" w:rsidR="009E6425" w:rsidRDefault="0072528C" w:rsidP="00DC2B63">
            <w:pPr>
              <w:pStyle w:val="TableText"/>
              <w:jc w:val="center"/>
              <w:rPr>
                <w:b/>
              </w:rPr>
            </w:pPr>
            <w:r w:rsidRPr="00DC2B63">
              <w:rPr>
                <w:b/>
              </w:rPr>
              <w:t xml:space="preserve">V8 </w:t>
            </w:r>
          </w:p>
          <w:p w14:paraId="5DDFB3FD" w14:textId="17B36681" w:rsidR="009E6425" w:rsidRPr="0071147F" w:rsidRDefault="0072528C" w:rsidP="00DC2B63">
            <w:pPr>
              <w:pStyle w:val="TableText"/>
              <w:jc w:val="center"/>
              <w:rPr>
                <w:b/>
              </w:rPr>
            </w:pPr>
            <w:r w:rsidRPr="00DC2B63">
              <w:rPr>
                <w:b/>
              </w:rPr>
              <w:t xml:space="preserve">TMDL-WLA TN </w:t>
            </w:r>
          </w:p>
          <w:p w14:paraId="10BB3A55" w14:textId="5E78DDBE" w:rsidR="0072528C" w:rsidRPr="00DC2B63" w:rsidRDefault="0072528C" w:rsidP="00DC2B63">
            <w:pPr>
              <w:pStyle w:val="TableText"/>
              <w:jc w:val="center"/>
              <w:rPr>
                <w:b/>
              </w:rPr>
            </w:pPr>
            <w:r w:rsidRPr="00DC2B63">
              <w:rPr>
                <w:b/>
              </w:rPr>
              <w:t>(mg/L)</w:t>
            </w:r>
          </w:p>
        </w:tc>
      </w:tr>
      <w:tr w:rsidR="00850D5F" w:rsidRPr="009E6425" w14:paraId="58CA73CA" w14:textId="77777777" w:rsidTr="00DC2B63">
        <w:trPr>
          <w:trHeight w:val="315"/>
          <w:tblHeader/>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E181FBA" w14:textId="77777777" w:rsidR="00B37731" w:rsidRPr="00DC2B63" w:rsidRDefault="00B37731" w:rsidP="00DC2B63">
            <w:pPr>
              <w:pStyle w:val="TableText"/>
              <w:jc w:val="center"/>
              <w:rPr>
                <w:b/>
              </w:rPr>
            </w:pPr>
            <w:r w:rsidRPr="00DC2B63">
              <w:rPr>
                <w:b/>
              </w:rPr>
              <w:t>Lake</w:t>
            </w:r>
          </w:p>
        </w:tc>
        <w:tc>
          <w:tcPr>
            <w:tcW w:w="1584" w:type="dxa"/>
            <w:tcBorders>
              <w:top w:val="nil"/>
              <w:left w:val="nil"/>
              <w:bottom w:val="single" w:sz="4" w:space="0" w:color="auto"/>
              <w:right w:val="single" w:sz="4" w:space="0" w:color="auto"/>
            </w:tcBorders>
            <w:shd w:val="clear" w:color="auto" w:fill="auto"/>
            <w:vAlign w:val="center"/>
            <w:hideMark/>
          </w:tcPr>
          <w:p w14:paraId="5E8610CA" w14:textId="7964E1C3" w:rsidR="00B37731" w:rsidRPr="00DC2B63" w:rsidRDefault="00B37731" w:rsidP="00DC2B63">
            <w:pPr>
              <w:pStyle w:val="TableText"/>
              <w:jc w:val="center"/>
            </w:pPr>
            <w:r w:rsidRPr="00DC2B63">
              <w:t>0.72</w:t>
            </w:r>
          </w:p>
        </w:tc>
        <w:tc>
          <w:tcPr>
            <w:tcW w:w="1296" w:type="dxa"/>
            <w:tcBorders>
              <w:top w:val="nil"/>
              <w:left w:val="nil"/>
              <w:bottom w:val="single" w:sz="4" w:space="0" w:color="auto"/>
              <w:right w:val="single" w:sz="4" w:space="0" w:color="auto"/>
            </w:tcBorders>
            <w:shd w:val="clear" w:color="auto" w:fill="auto"/>
            <w:vAlign w:val="center"/>
            <w:hideMark/>
          </w:tcPr>
          <w:p w14:paraId="583EF6A3" w14:textId="6712F6FB" w:rsidR="00B37731" w:rsidRPr="00DC2B63" w:rsidRDefault="00B37731" w:rsidP="00DC2B63">
            <w:pPr>
              <w:pStyle w:val="TableText"/>
              <w:jc w:val="center"/>
            </w:pPr>
            <w:r w:rsidRPr="00DC2B63">
              <w:t>0.51</w:t>
            </w:r>
          </w:p>
        </w:tc>
        <w:tc>
          <w:tcPr>
            <w:tcW w:w="1440" w:type="dxa"/>
            <w:tcBorders>
              <w:top w:val="nil"/>
              <w:left w:val="nil"/>
              <w:bottom w:val="single" w:sz="4" w:space="0" w:color="auto"/>
              <w:right w:val="single" w:sz="4" w:space="0" w:color="auto"/>
            </w:tcBorders>
            <w:shd w:val="clear" w:color="auto" w:fill="auto"/>
            <w:vAlign w:val="center"/>
            <w:hideMark/>
          </w:tcPr>
          <w:p w14:paraId="0288C294" w14:textId="7362A3C5" w:rsidR="00B37731" w:rsidRPr="00DC2B63" w:rsidRDefault="00B37731" w:rsidP="00DC2B63">
            <w:pPr>
              <w:pStyle w:val="TableText"/>
              <w:jc w:val="center"/>
            </w:pPr>
            <w:r w:rsidRPr="00DC2B63">
              <w:t>0.53</w:t>
            </w:r>
          </w:p>
        </w:tc>
        <w:tc>
          <w:tcPr>
            <w:tcW w:w="1728" w:type="dxa"/>
            <w:tcBorders>
              <w:top w:val="nil"/>
              <w:left w:val="nil"/>
              <w:bottom w:val="single" w:sz="4" w:space="0" w:color="auto"/>
              <w:right w:val="single" w:sz="4" w:space="0" w:color="auto"/>
            </w:tcBorders>
            <w:shd w:val="clear" w:color="auto" w:fill="auto"/>
            <w:vAlign w:val="center"/>
            <w:hideMark/>
          </w:tcPr>
          <w:p w14:paraId="539D68CD" w14:textId="4E2425C5" w:rsidR="00B37731" w:rsidRPr="00DC2B63" w:rsidRDefault="00B37731" w:rsidP="00DC2B63">
            <w:pPr>
              <w:pStyle w:val="TableText"/>
              <w:jc w:val="center"/>
            </w:pPr>
            <w:r w:rsidRPr="00DC2B63">
              <w:t>0.52</w:t>
            </w:r>
          </w:p>
        </w:tc>
      </w:tr>
      <w:tr w:rsidR="00850D5F" w:rsidRPr="009E6425" w14:paraId="36BE0A98" w14:textId="77777777" w:rsidTr="00DC2B63">
        <w:trPr>
          <w:trHeight w:val="300"/>
          <w:tblHeader/>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69C8EBC4" w14:textId="77777777" w:rsidR="0072528C" w:rsidRPr="00DC2B63" w:rsidRDefault="0072528C" w:rsidP="00DC2B63">
            <w:pPr>
              <w:pStyle w:val="TableText"/>
              <w:jc w:val="center"/>
              <w:rPr>
                <w:b/>
              </w:rPr>
            </w:pPr>
            <w:r w:rsidRPr="00DC2B63">
              <w:rPr>
                <w:b/>
              </w:rPr>
              <w:t>Upper</w:t>
            </w:r>
          </w:p>
        </w:tc>
        <w:tc>
          <w:tcPr>
            <w:tcW w:w="1584" w:type="dxa"/>
            <w:tcBorders>
              <w:top w:val="nil"/>
              <w:left w:val="nil"/>
              <w:bottom w:val="single" w:sz="4" w:space="0" w:color="auto"/>
              <w:right w:val="single" w:sz="4" w:space="0" w:color="auto"/>
            </w:tcBorders>
            <w:shd w:val="clear" w:color="auto" w:fill="auto"/>
            <w:vAlign w:val="center"/>
            <w:hideMark/>
          </w:tcPr>
          <w:p w14:paraId="5C09A0CF" w14:textId="77777777" w:rsidR="0072528C" w:rsidRPr="0071147F" w:rsidRDefault="0072528C" w:rsidP="00DC2B63">
            <w:pPr>
              <w:pStyle w:val="TableText"/>
              <w:jc w:val="center"/>
            </w:pPr>
            <w:r w:rsidRPr="0071147F">
              <w:t>0.46</w:t>
            </w:r>
          </w:p>
        </w:tc>
        <w:tc>
          <w:tcPr>
            <w:tcW w:w="1296" w:type="dxa"/>
            <w:tcBorders>
              <w:top w:val="nil"/>
              <w:left w:val="nil"/>
              <w:bottom w:val="single" w:sz="4" w:space="0" w:color="auto"/>
              <w:right w:val="single" w:sz="4" w:space="0" w:color="auto"/>
            </w:tcBorders>
            <w:shd w:val="clear" w:color="auto" w:fill="auto"/>
            <w:vAlign w:val="center"/>
            <w:hideMark/>
          </w:tcPr>
          <w:p w14:paraId="786B0089" w14:textId="77777777" w:rsidR="0072528C" w:rsidRPr="0071147F" w:rsidRDefault="0072528C" w:rsidP="00DC2B63">
            <w:pPr>
              <w:pStyle w:val="TableText"/>
              <w:jc w:val="center"/>
            </w:pPr>
            <w:r w:rsidRPr="0071147F">
              <w:t>0.47</w:t>
            </w:r>
          </w:p>
        </w:tc>
        <w:tc>
          <w:tcPr>
            <w:tcW w:w="1440" w:type="dxa"/>
            <w:tcBorders>
              <w:top w:val="nil"/>
              <w:left w:val="nil"/>
              <w:bottom w:val="single" w:sz="4" w:space="0" w:color="auto"/>
              <w:right w:val="single" w:sz="4" w:space="0" w:color="auto"/>
            </w:tcBorders>
            <w:shd w:val="clear" w:color="auto" w:fill="auto"/>
            <w:vAlign w:val="center"/>
            <w:hideMark/>
          </w:tcPr>
          <w:p w14:paraId="3C0071B8" w14:textId="77777777" w:rsidR="0072528C" w:rsidRPr="0071147F" w:rsidRDefault="0072528C" w:rsidP="00DC2B63">
            <w:pPr>
              <w:pStyle w:val="TableText"/>
              <w:jc w:val="center"/>
            </w:pPr>
            <w:r w:rsidRPr="0071147F">
              <w:t>0.38</w:t>
            </w:r>
          </w:p>
        </w:tc>
        <w:tc>
          <w:tcPr>
            <w:tcW w:w="1728" w:type="dxa"/>
            <w:tcBorders>
              <w:top w:val="nil"/>
              <w:left w:val="nil"/>
              <w:bottom w:val="single" w:sz="4" w:space="0" w:color="auto"/>
              <w:right w:val="single" w:sz="4" w:space="0" w:color="auto"/>
            </w:tcBorders>
            <w:shd w:val="clear" w:color="auto" w:fill="auto"/>
            <w:vAlign w:val="center"/>
            <w:hideMark/>
          </w:tcPr>
          <w:p w14:paraId="781773AF" w14:textId="77777777" w:rsidR="0072528C" w:rsidRPr="0071147F" w:rsidRDefault="0072528C" w:rsidP="00DC2B63">
            <w:pPr>
              <w:pStyle w:val="TableText"/>
              <w:jc w:val="center"/>
            </w:pPr>
            <w:r w:rsidRPr="0071147F">
              <w:t>0.37</w:t>
            </w:r>
          </w:p>
        </w:tc>
      </w:tr>
      <w:tr w:rsidR="00850D5F" w:rsidRPr="009E6425" w14:paraId="5B170F9E" w14:textId="77777777" w:rsidTr="00DC2B63">
        <w:trPr>
          <w:trHeight w:val="300"/>
          <w:tblHeader/>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3A9332D" w14:textId="77777777" w:rsidR="0072528C" w:rsidRPr="00DC2B63" w:rsidRDefault="0072528C" w:rsidP="00DC2B63">
            <w:pPr>
              <w:pStyle w:val="TableText"/>
              <w:jc w:val="center"/>
              <w:rPr>
                <w:b/>
              </w:rPr>
            </w:pPr>
            <w:r w:rsidRPr="00DC2B63">
              <w:rPr>
                <w:b/>
              </w:rPr>
              <w:t>Middle</w:t>
            </w:r>
          </w:p>
        </w:tc>
        <w:tc>
          <w:tcPr>
            <w:tcW w:w="1584" w:type="dxa"/>
            <w:tcBorders>
              <w:top w:val="nil"/>
              <w:left w:val="nil"/>
              <w:bottom w:val="single" w:sz="4" w:space="0" w:color="auto"/>
              <w:right w:val="single" w:sz="4" w:space="0" w:color="auto"/>
            </w:tcBorders>
            <w:shd w:val="clear" w:color="auto" w:fill="auto"/>
            <w:vAlign w:val="center"/>
            <w:hideMark/>
          </w:tcPr>
          <w:p w14:paraId="7D1D0389" w14:textId="77777777" w:rsidR="0072528C" w:rsidRPr="0071147F" w:rsidRDefault="0072528C" w:rsidP="00DC2B63">
            <w:pPr>
              <w:pStyle w:val="TableText"/>
              <w:jc w:val="center"/>
            </w:pPr>
            <w:r w:rsidRPr="0071147F">
              <w:t>0.74</w:t>
            </w:r>
          </w:p>
        </w:tc>
        <w:tc>
          <w:tcPr>
            <w:tcW w:w="1296" w:type="dxa"/>
            <w:tcBorders>
              <w:top w:val="nil"/>
              <w:left w:val="nil"/>
              <w:bottom w:val="single" w:sz="4" w:space="0" w:color="auto"/>
              <w:right w:val="single" w:sz="4" w:space="0" w:color="auto"/>
            </w:tcBorders>
            <w:shd w:val="clear" w:color="auto" w:fill="auto"/>
            <w:vAlign w:val="center"/>
            <w:hideMark/>
          </w:tcPr>
          <w:p w14:paraId="5D1D95D4" w14:textId="77777777" w:rsidR="0072528C" w:rsidRPr="0071147F" w:rsidRDefault="0072528C" w:rsidP="00DC2B63">
            <w:pPr>
              <w:pStyle w:val="TableText"/>
              <w:jc w:val="center"/>
            </w:pPr>
            <w:r w:rsidRPr="0071147F">
              <w:t>0.49</w:t>
            </w:r>
          </w:p>
        </w:tc>
        <w:tc>
          <w:tcPr>
            <w:tcW w:w="1440" w:type="dxa"/>
            <w:tcBorders>
              <w:top w:val="nil"/>
              <w:left w:val="nil"/>
              <w:bottom w:val="single" w:sz="4" w:space="0" w:color="auto"/>
              <w:right w:val="single" w:sz="4" w:space="0" w:color="auto"/>
            </w:tcBorders>
            <w:shd w:val="clear" w:color="auto" w:fill="auto"/>
            <w:vAlign w:val="center"/>
            <w:hideMark/>
          </w:tcPr>
          <w:p w14:paraId="5309D7FB" w14:textId="77777777" w:rsidR="0072528C" w:rsidRPr="0071147F" w:rsidRDefault="0072528C" w:rsidP="00DC2B63">
            <w:pPr>
              <w:pStyle w:val="TableText"/>
              <w:jc w:val="center"/>
            </w:pPr>
            <w:r w:rsidRPr="0071147F">
              <w:t>0.53</w:t>
            </w:r>
          </w:p>
        </w:tc>
        <w:tc>
          <w:tcPr>
            <w:tcW w:w="1728" w:type="dxa"/>
            <w:tcBorders>
              <w:top w:val="nil"/>
              <w:left w:val="nil"/>
              <w:bottom w:val="single" w:sz="4" w:space="0" w:color="auto"/>
              <w:right w:val="single" w:sz="4" w:space="0" w:color="auto"/>
            </w:tcBorders>
            <w:shd w:val="clear" w:color="auto" w:fill="auto"/>
            <w:vAlign w:val="center"/>
            <w:hideMark/>
          </w:tcPr>
          <w:p w14:paraId="3BAF9C97" w14:textId="77777777" w:rsidR="0072528C" w:rsidRPr="0071147F" w:rsidRDefault="0072528C" w:rsidP="00DC2B63">
            <w:pPr>
              <w:pStyle w:val="TableText"/>
              <w:jc w:val="center"/>
            </w:pPr>
            <w:r w:rsidRPr="0071147F">
              <w:t>0.52</w:t>
            </w:r>
          </w:p>
        </w:tc>
      </w:tr>
      <w:tr w:rsidR="00850D5F" w:rsidRPr="009E6425" w14:paraId="3E0C1FED" w14:textId="77777777" w:rsidTr="00DC2B63">
        <w:trPr>
          <w:trHeight w:val="300"/>
          <w:tblHeader/>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EBEF42C" w14:textId="77777777" w:rsidR="0072528C" w:rsidRPr="00DC2B63" w:rsidRDefault="0072528C" w:rsidP="00DC2B63">
            <w:pPr>
              <w:pStyle w:val="TableText"/>
              <w:jc w:val="center"/>
              <w:rPr>
                <w:b/>
              </w:rPr>
            </w:pPr>
            <w:r w:rsidRPr="00DC2B63">
              <w:rPr>
                <w:b/>
              </w:rPr>
              <w:t>Lower</w:t>
            </w:r>
          </w:p>
        </w:tc>
        <w:tc>
          <w:tcPr>
            <w:tcW w:w="1584" w:type="dxa"/>
            <w:tcBorders>
              <w:top w:val="nil"/>
              <w:left w:val="nil"/>
              <w:bottom w:val="single" w:sz="4" w:space="0" w:color="auto"/>
              <w:right w:val="single" w:sz="4" w:space="0" w:color="auto"/>
            </w:tcBorders>
            <w:shd w:val="clear" w:color="auto" w:fill="auto"/>
            <w:vAlign w:val="center"/>
            <w:hideMark/>
          </w:tcPr>
          <w:p w14:paraId="1EA9F24F" w14:textId="77777777" w:rsidR="0072528C" w:rsidRPr="0071147F" w:rsidRDefault="0072528C" w:rsidP="00DC2B63">
            <w:pPr>
              <w:pStyle w:val="TableText"/>
              <w:jc w:val="center"/>
            </w:pPr>
            <w:r w:rsidRPr="0071147F">
              <w:t>0.72</w:t>
            </w:r>
          </w:p>
        </w:tc>
        <w:tc>
          <w:tcPr>
            <w:tcW w:w="1296" w:type="dxa"/>
            <w:tcBorders>
              <w:top w:val="nil"/>
              <w:left w:val="nil"/>
              <w:bottom w:val="single" w:sz="4" w:space="0" w:color="auto"/>
              <w:right w:val="single" w:sz="4" w:space="0" w:color="auto"/>
            </w:tcBorders>
            <w:shd w:val="clear" w:color="auto" w:fill="auto"/>
            <w:vAlign w:val="center"/>
            <w:hideMark/>
          </w:tcPr>
          <w:p w14:paraId="78C18E9F" w14:textId="77777777" w:rsidR="0072528C" w:rsidRPr="0071147F" w:rsidRDefault="0072528C" w:rsidP="00DC2B63">
            <w:pPr>
              <w:pStyle w:val="TableText"/>
              <w:jc w:val="center"/>
            </w:pPr>
            <w:r w:rsidRPr="0071147F">
              <w:t>0.53</w:t>
            </w:r>
          </w:p>
        </w:tc>
        <w:tc>
          <w:tcPr>
            <w:tcW w:w="1440" w:type="dxa"/>
            <w:tcBorders>
              <w:top w:val="nil"/>
              <w:left w:val="nil"/>
              <w:bottom w:val="single" w:sz="4" w:space="0" w:color="auto"/>
              <w:right w:val="single" w:sz="4" w:space="0" w:color="auto"/>
            </w:tcBorders>
            <w:shd w:val="clear" w:color="auto" w:fill="auto"/>
            <w:vAlign w:val="center"/>
            <w:hideMark/>
          </w:tcPr>
          <w:p w14:paraId="3489665E" w14:textId="77777777" w:rsidR="0072528C" w:rsidRPr="0071147F" w:rsidRDefault="0072528C" w:rsidP="00DC2B63">
            <w:pPr>
              <w:pStyle w:val="TableText"/>
              <w:jc w:val="center"/>
            </w:pPr>
            <w:r w:rsidRPr="0071147F">
              <w:t>0.54</w:t>
            </w:r>
          </w:p>
        </w:tc>
        <w:tc>
          <w:tcPr>
            <w:tcW w:w="1728" w:type="dxa"/>
            <w:tcBorders>
              <w:top w:val="nil"/>
              <w:left w:val="nil"/>
              <w:bottom w:val="single" w:sz="4" w:space="0" w:color="auto"/>
              <w:right w:val="single" w:sz="4" w:space="0" w:color="auto"/>
            </w:tcBorders>
            <w:shd w:val="clear" w:color="auto" w:fill="auto"/>
            <w:vAlign w:val="center"/>
            <w:hideMark/>
          </w:tcPr>
          <w:p w14:paraId="162900B0" w14:textId="77777777" w:rsidR="0072528C" w:rsidRPr="0071147F" w:rsidRDefault="0072528C" w:rsidP="00DC2B63">
            <w:pPr>
              <w:pStyle w:val="TableText"/>
              <w:jc w:val="center"/>
            </w:pPr>
            <w:r w:rsidRPr="0071147F">
              <w:t>0.53</w:t>
            </w:r>
          </w:p>
        </w:tc>
      </w:tr>
      <w:tr w:rsidR="00850D5F" w:rsidRPr="009E6425" w14:paraId="51A8D148" w14:textId="77777777" w:rsidTr="00DC2B63">
        <w:trPr>
          <w:trHeight w:val="315"/>
          <w:tblHeader/>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231A594" w14:textId="77777777" w:rsidR="0072528C" w:rsidRPr="00DC2B63" w:rsidRDefault="0072528C" w:rsidP="00DC2B63">
            <w:pPr>
              <w:pStyle w:val="TableText"/>
              <w:jc w:val="center"/>
              <w:rPr>
                <w:b/>
              </w:rPr>
            </w:pPr>
            <w:r w:rsidRPr="00DC2B63">
              <w:rPr>
                <w:b/>
              </w:rPr>
              <w:t>Outlet</w:t>
            </w:r>
          </w:p>
        </w:tc>
        <w:tc>
          <w:tcPr>
            <w:tcW w:w="1584" w:type="dxa"/>
            <w:tcBorders>
              <w:top w:val="nil"/>
              <w:left w:val="nil"/>
              <w:bottom w:val="single" w:sz="4" w:space="0" w:color="auto"/>
              <w:right w:val="single" w:sz="4" w:space="0" w:color="auto"/>
            </w:tcBorders>
            <w:shd w:val="clear" w:color="auto" w:fill="auto"/>
            <w:vAlign w:val="center"/>
            <w:hideMark/>
          </w:tcPr>
          <w:p w14:paraId="75AA20D7" w14:textId="77777777" w:rsidR="0072528C" w:rsidRPr="0071147F" w:rsidRDefault="0072528C" w:rsidP="00DC2B63">
            <w:pPr>
              <w:pStyle w:val="TableText"/>
              <w:jc w:val="center"/>
            </w:pPr>
            <w:r w:rsidRPr="0071147F">
              <w:t>0.71</w:t>
            </w:r>
          </w:p>
        </w:tc>
        <w:tc>
          <w:tcPr>
            <w:tcW w:w="1296" w:type="dxa"/>
            <w:tcBorders>
              <w:top w:val="nil"/>
              <w:left w:val="nil"/>
              <w:bottom w:val="single" w:sz="4" w:space="0" w:color="auto"/>
              <w:right w:val="single" w:sz="4" w:space="0" w:color="auto"/>
            </w:tcBorders>
            <w:shd w:val="clear" w:color="auto" w:fill="auto"/>
            <w:vAlign w:val="center"/>
            <w:hideMark/>
          </w:tcPr>
          <w:p w14:paraId="1ABABE89" w14:textId="77777777" w:rsidR="0072528C" w:rsidRPr="0071147F" w:rsidRDefault="0072528C" w:rsidP="00DC2B63">
            <w:pPr>
              <w:pStyle w:val="TableText"/>
              <w:jc w:val="center"/>
            </w:pPr>
            <w:r w:rsidRPr="0071147F">
              <w:t>0.52</w:t>
            </w:r>
          </w:p>
        </w:tc>
        <w:tc>
          <w:tcPr>
            <w:tcW w:w="1440" w:type="dxa"/>
            <w:tcBorders>
              <w:top w:val="nil"/>
              <w:left w:val="nil"/>
              <w:bottom w:val="single" w:sz="4" w:space="0" w:color="auto"/>
              <w:right w:val="single" w:sz="4" w:space="0" w:color="auto"/>
            </w:tcBorders>
            <w:shd w:val="clear" w:color="auto" w:fill="auto"/>
            <w:vAlign w:val="center"/>
            <w:hideMark/>
          </w:tcPr>
          <w:p w14:paraId="092C4CF0" w14:textId="77777777" w:rsidR="0072528C" w:rsidRPr="0071147F" w:rsidRDefault="0072528C" w:rsidP="00DC2B63">
            <w:pPr>
              <w:pStyle w:val="TableText"/>
              <w:jc w:val="center"/>
            </w:pPr>
            <w:r w:rsidRPr="0071147F">
              <w:t>0.53</w:t>
            </w:r>
          </w:p>
        </w:tc>
        <w:tc>
          <w:tcPr>
            <w:tcW w:w="1728" w:type="dxa"/>
            <w:tcBorders>
              <w:top w:val="nil"/>
              <w:left w:val="nil"/>
              <w:bottom w:val="single" w:sz="4" w:space="0" w:color="auto"/>
              <w:right w:val="single" w:sz="4" w:space="0" w:color="auto"/>
            </w:tcBorders>
            <w:shd w:val="clear" w:color="auto" w:fill="auto"/>
            <w:vAlign w:val="center"/>
            <w:hideMark/>
          </w:tcPr>
          <w:p w14:paraId="03904B63" w14:textId="77777777" w:rsidR="0072528C" w:rsidRPr="0071147F" w:rsidRDefault="0072528C" w:rsidP="00DC2B63">
            <w:pPr>
              <w:pStyle w:val="TableText"/>
              <w:jc w:val="center"/>
            </w:pPr>
            <w:r w:rsidRPr="0071147F">
              <w:t>0.52</w:t>
            </w:r>
          </w:p>
        </w:tc>
      </w:tr>
      <w:tr w:rsidR="00850D5F" w:rsidRPr="009E6425" w14:paraId="326FFD82" w14:textId="77777777" w:rsidTr="00DC2B63">
        <w:trPr>
          <w:trHeight w:val="330"/>
          <w:tblHeader/>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4719976" w14:textId="1DEF2107" w:rsidR="0072528C" w:rsidRPr="00DC2B63" w:rsidRDefault="009E6425" w:rsidP="00DC2B63">
            <w:pPr>
              <w:pStyle w:val="TableText"/>
              <w:jc w:val="center"/>
              <w:rPr>
                <w:b/>
              </w:rPr>
            </w:pPr>
            <w:r>
              <w:rPr>
                <w:b/>
              </w:rPr>
              <w:t>LRA</w:t>
            </w:r>
          </w:p>
        </w:tc>
        <w:tc>
          <w:tcPr>
            <w:tcW w:w="1584" w:type="dxa"/>
            <w:tcBorders>
              <w:top w:val="nil"/>
              <w:left w:val="nil"/>
              <w:bottom w:val="single" w:sz="4" w:space="0" w:color="auto"/>
              <w:right w:val="single" w:sz="4" w:space="0" w:color="auto"/>
            </w:tcBorders>
            <w:shd w:val="clear" w:color="auto" w:fill="auto"/>
            <w:vAlign w:val="center"/>
            <w:hideMark/>
          </w:tcPr>
          <w:p w14:paraId="251929B2" w14:textId="77777777" w:rsidR="0072528C" w:rsidRPr="0071147F" w:rsidRDefault="0072528C" w:rsidP="00DC2B63">
            <w:pPr>
              <w:pStyle w:val="TableText"/>
              <w:jc w:val="center"/>
            </w:pPr>
            <w:r w:rsidRPr="0071147F">
              <w:t>1.23</w:t>
            </w:r>
          </w:p>
        </w:tc>
        <w:tc>
          <w:tcPr>
            <w:tcW w:w="1296" w:type="dxa"/>
            <w:tcBorders>
              <w:top w:val="nil"/>
              <w:left w:val="nil"/>
              <w:bottom w:val="single" w:sz="4" w:space="0" w:color="auto"/>
              <w:right w:val="single" w:sz="4" w:space="0" w:color="auto"/>
            </w:tcBorders>
            <w:shd w:val="clear" w:color="auto" w:fill="auto"/>
            <w:vAlign w:val="center"/>
            <w:hideMark/>
          </w:tcPr>
          <w:p w14:paraId="516165BC" w14:textId="77777777" w:rsidR="0072528C" w:rsidRPr="0071147F" w:rsidRDefault="0072528C" w:rsidP="00DC2B63">
            <w:pPr>
              <w:pStyle w:val="TableText"/>
              <w:jc w:val="center"/>
            </w:pPr>
            <w:r w:rsidRPr="0071147F">
              <w:t>0.51</w:t>
            </w:r>
          </w:p>
        </w:tc>
        <w:tc>
          <w:tcPr>
            <w:tcW w:w="1440" w:type="dxa"/>
            <w:tcBorders>
              <w:top w:val="nil"/>
              <w:left w:val="nil"/>
              <w:bottom w:val="single" w:sz="4" w:space="0" w:color="auto"/>
              <w:right w:val="single" w:sz="4" w:space="0" w:color="auto"/>
            </w:tcBorders>
            <w:shd w:val="clear" w:color="auto" w:fill="auto"/>
            <w:vAlign w:val="center"/>
            <w:hideMark/>
          </w:tcPr>
          <w:p w14:paraId="2088AF7F" w14:textId="77777777" w:rsidR="0072528C" w:rsidRPr="0071147F" w:rsidRDefault="0072528C" w:rsidP="00DC2B63">
            <w:pPr>
              <w:pStyle w:val="TableText"/>
              <w:jc w:val="center"/>
            </w:pPr>
            <w:r w:rsidRPr="0071147F">
              <w:t>0.77</w:t>
            </w:r>
          </w:p>
        </w:tc>
        <w:tc>
          <w:tcPr>
            <w:tcW w:w="1728" w:type="dxa"/>
            <w:tcBorders>
              <w:top w:val="nil"/>
              <w:left w:val="nil"/>
              <w:bottom w:val="single" w:sz="4" w:space="0" w:color="auto"/>
              <w:right w:val="single" w:sz="4" w:space="0" w:color="auto"/>
            </w:tcBorders>
            <w:shd w:val="clear" w:color="auto" w:fill="auto"/>
            <w:vAlign w:val="center"/>
            <w:hideMark/>
          </w:tcPr>
          <w:p w14:paraId="36C15894" w14:textId="4876313A" w:rsidR="0072528C" w:rsidRPr="0071147F" w:rsidRDefault="0072528C" w:rsidP="00DC2B63">
            <w:pPr>
              <w:pStyle w:val="TableText"/>
              <w:jc w:val="center"/>
            </w:pPr>
            <w:r w:rsidRPr="0071147F">
              <w:t>0.7</w:t>
            </w:r>
            <w:r w:rsidR="00E8477C">
              <w:t>6</w:t>
            </w:r>
          </w:p>
        </w:tc>
      </w:tr>
    </w:tbl>
    <w:p w14:paraId="0A13A2C6" w14:textId="77777777" w:rsidR="00C3475E" w:rsidRDefault="00C3475E" w:rsidP="00C3475E">
      <w:pPr>
        <w:pStyle w:val="Bodytextreduced"/>
      </w:pPr>
    </w:p>
    <w:p w14:paraId="25A013E9" w14:textId="3BD06250" w:rsidR="000B2238" w:rsidRDefault="000B2238" w:rsidP="000810A4">
      <w:pPr>
        <w:pStyle w:val="Tableheading"/>
      </w:pPr>
      <w:bookmarkStart w:id="223" w:name="_Toc482552898"/>
      <w:r w:rsidRPr="005C135D">
        <w:t xml:space="preserve">Table </w:t>
      </w:r>
      <w:r>
        <w:t>5.</w:t>
      </w:r>
      <w:r w:rsidR="00163417">
        <w:t>6</w:t>
      </w:r>
      <w:r w:rsidRPr="005C135D">
        <w:t>.</w:t>
      </w:r>
      <w:r>
        <w:tab/>
      </w:r>
      <w:r w:rsidR="006E24DD">
        <w:t xml:space="preserve">LRA </w:t>
      </w:r>
      <w:r>
        <w:t>T</w:t>
      </w:r>
      <w:r w:rsidR="005C57E5">
        <w:t xml:space="preserve">N </w:t>
      </w:r>
      <w:r>
        <w:t xml:space="preserve">AGM </w:t>
      </w:r>
      <w:r w:rsidR="005C57E5">
        <w:t xml:space="preserve">concentrations </w:t>
      </w:r>
      <w:r>
        <w:t xml:space="preserve">by </w:t>
      </w:r>
      <w:r w:rsidR="005C57E5">
        <w:t>year</w:t>
      </w:r>
      <w:bookmarkEnd w:id="223"/>
    </w:p>
    <w:tbl>
      <w:tblPr>
        <w:tblW w:w="7488" w:type="dxa"/>
        <w:jc w:val="center"/>
        <w:tblLook w:val="04A0" w:firstRow="1" w:lastRow="0" w:firstColumn="1" w:lastColumn="0" w:noHBand="0" w:noVBand="1"/>
      </w:tblPr>
      <w:tblGrid>
        <w:gridCol w:w="1296"/>
        <w:gridCol w:w="1584"/>
        <w:gridCol w:w="1440"/>
        <w:gridCol w:w="1440"/>
        <w:gridCol w:w="1728"/>
      </w:tblGrid>
      <w:tr w:rsidR="0072528C" w:rsidRPr="009E6425" w14:paraId="1F7D33F0" w14:textId="77777777" w:rsidTr="00DC2B63">
        <w:trPr>
          <w:trHeight w:val="737"/>
          <w:tblHeader/>
          <w:jc w:val="center"/>
        </w:trPr>
        <w:tc>
          <w:tcPr>
            <w:tcW w:w="1296"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71306A9C" w14:textId="77777777" w:rsidR="0072528C" w:rsidRPr="00DC2B63" w:rsidRDefault="0072528C" w:rsidP="00DC2B63">
            <w:pPr>
              <w:pStyle w:val="TableText"/>
              <w:jc w:val="center"/>
              <w:rPr>
                <w:b/>
              </w:rPr>
            </w:pPr>
            <w:r w:rsidRPr="00DC2B63">
              <w:rPr>
                <w:b/>
              </w:rPr>
              <w:t>Year</w:t>
            </w:r>
          </w:p>
        </w:tc>
        <w:tc>
          <w:tcPr>
            <w:tcW w:w="1584" w:type="dxa"/>
            <w:tcBorders>
              <w:top w:val="single" w:sz="4" w:space="0" w:color="000000"/>
              <w:left w:val="nil"/>
              <w:bottom w:val="single" w:sz="4" w:space="0" w:color="000000"/>
              <w:right w:val="single" w:sz="4" w:space="0" w:color="000000"/>
            </w:tcBorders>
            <w:shd w:val="clear" w:color="000000" w:fill="BDD7EE"/>
            <w:vAlign w:val="bottom"/>
            <w:hideMark/>
          </w:tcPr>
          <w:p w14:paraId="6BD2AE36" w14:textId="1985C2C3" w:rsidR="009E6425" w:rsidRDefault="0072528C" w:rsidP="00DC2B63">
            <w:pPr>
              <w:pStyle w:val="TableText"/>
              <w:jc w:val="center"/>
              <w:rPr>
                <w:b/>
              </w:rPr>
            </w:pPr>
            <w:r w:rsidRPr="00DC2B63">
              <w:rPr>
                <w:b/>
              </w:rPr>
              <w:t>V8 LR</w:t>
            </w:r>
            <w:r w:rsidR="009E6425">
              <w:rPr>
                <w:b/>
              </w:rPr>
              <w:t>A</w:t>
            </w:r>
            <w:r w:rsidRPr="00DC2B63">
              <w:rPr>
                <w:b/>
              </w:rPr>
              <w:t xml:space="preserve"> Calibration TN </w:t>
            </w:r>
          </w:p>
          <w:p w14:paraId="6976D23D" w14:textId="17FD4F2A" w:rsidR="0072528C" w:rsidRPr="00DC2B63" w:rsidRDefault="0072528C" w:rsidP="00DC2B63">
            <w:pPr>
              <w:pStyle w:val="TableText"/>
              <w:jc w:val="center"/>
              <w:rPr>
                <w:b/>
              </w:rPr>
            </w:pPr>
            <w:r w:rsidRPr="00DC2B63">
              <w:rPr>
                <w:b/>
              </w:rPr>
              <w:t>(mg/L)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7267EAC9" w14:textId="16790E26" w:rsidR="009E6425" w:rsidRDefault="0072528C" w:rsidP="00DC2B63">
            <w:pPr>
              <w:pStyle w:val="TableText"/>
              <w:jc w:val="center"/>
              <w:rPr>
                <w:b/>
              </w:rPr>
            </w:pPr>
            <w:r w:rsidRPr="00DC2B63">
              <w:rPr>
                <w:b/>
              </w:rPr>
              <w:t>V8 L</w:t>
            </w:r>
            <w:r w:rsidR="006A281E" w:rsidRPr="00DC2B63">
              <w:rPr>
                <w:b/>
              </w:rPr>
              <w:t>R</w:t>
            </w:r>
            <w:r w:rsidR="009E6425">
              <w:rPr>
                <w:b/>
              </w:rPr>
              <w:t>A</w:t>
            </w:r>
            <w:r w:rsidRPr="00DC2B63">
              <w:rPr>
                <w:b/>
              </w:rPr>
              <w:t xml:space="preserve"> Natural TN </w:t>
            </w:r>
          </w:p>
          <w:p w14:paraId="0E6C59D6" w14:textId="4FC2774F" w:rsidR="0072528C" w:rsidRPr="00DC2B63" w:rsidRDefault="0072528C" w:rsidP="00DC2B63">
            <w:pPr>
              <w:pStyle w:val="TableText"/>
              <w:jc w:val="center"/>
              <w:rPr>
                <w:b/>
              </w:rPr>
            </w:pPr>
            <w:r w:rsidRPr="00DC2B63">
              <w:rPr>
                <w:b/>
              </w:rPr>
              <w:t>(mg/L)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2C860992" w14:textId="6E52AE7E" w:rsidR="009E6425" w:rsidRDefault="0072528C" w:rsidP="00DC2B63">
            <w:pPr>
              <w:pStyle w:val="TableText"/>
              <w:jc w:val="center"/>
              <w:rPr>
                <w:b/>
              </w:rPr>
            </w:pPr>
            <w:r w:rsidRPr="00DC2B63">
              <w:rPr>
                <w:b/>
              </w:rPr>
              <w:t>V8 LR</w:t>
            </w:r>
            <w:r w:rsidR="009E6425">
              <w:rPr>
                <w:b/>
              </w:rPr>
              <w:t>A</w:t>
            </w:r>
            <w:r w:rsidRPr="00DC2B63">
              <w:rPr>
                <w:b/>
              </w:rPr>
              <w:t xml:space="preserve"> TMDL-C TN </w:t>
            </w:r>
          </w:p>
          <w:p w14:paraId="6DBF1AE4" w14:textId="7B169604" w:rsidR="0072528C" w:rsidRPr="00DC2B63" w:rsidRDefault="0072528C" w:rsidP="00DC2B63">
            <w:pPr>
              <w:pStyle w:val="TableText"/>
              <w:jc w:val="center"/>
              <w:rPr>
                <w:b/>
              </w:rPr>
            </w:pPr>
            <w:r w:rsidRPr="00DC2B63">
              <w:rPr>
                <w:b/>
              </w:rPr>
              <w:t>(mg/L)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56869DFF" w14:textId="116D590A" w:rsidR="009E6425" w:rsidRDefault="0072528C" w:rsidP="00DC2B63">
            <w:pPr>
              <w:pStyle w:val="TableText"/>
              <w:jc w:val="center"/>
              <w:rPr>
                <w:b/>
              </w:rPr>
            </w:pPr>
            <w:r w:rsidRPr="00DC2B63">
              <w:rPr>
                <w:b/>
              </w:rPr>
              <w:t>V8 LR</w:t>
            </w:r>
            <w:r w:rsidR="009E6425">
              <w:rPr>
                <w:b/>
              </w:rPr>
              <w:t>A</w:t>
            </w:r>
          </w:p>
          <w:p w14:paraId="502C5FB2" w14:textId="19FC0BE2" w:rsidR="009E6425" w:rsidRDefault="0072528C" w:rsidP="00DC2B63">
            <w:pPr>
              <w:pStyle w:val="TableText"/>
              <w:jc w:val="center"/>
              <w:rPr>
                <w:b/>
              </w:rPr>
            </w:pPr>
            <w:r w:rsidRPr="00DC2B63">
              <w:rPr>
                <w:b/>
              </w:rPr>
              <w:t xml:space="preserve">TMDL-WLA TN </w:t>
            </w:r>
          </w:p>
          <w:p w14:paraId="577786DA" w14:textId="55D464D0" w:rsidR="0072528C" w:rsidRPr="00DC2B63" w:rsidRDefault="0072528C" w:rsidP="00DC2B63">
            <w:pPr>
              <w:pStyle w:val="TableText"/>
              <w:jc w:val="center"/>
              <w:rPr>
                <w:b/>
              </w:rPr>
            </w:pPr>
            <w:r w:rsidRPr="00DC2B63">
              <w:rPr>
                <w:b/>
              </w:rPr>
              <w:t>(mg/L)</w:t>
            </w:r>
          </w:p>
        </w:tc>
      </w:tr>
      <w:tr w:rsidR="0072528C" w:rsidRPr="0072528C" w14:paraId="6D2A55FA" w14:textId="77777777" w:rsidTr="00DC2B63">
        <w:trPr>
          <w:trHeight w:val="315"/>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213E3064" w14:textId="77777777" w:rsidR="0072528C" w:rsidRPr="00DC2B63" w:rsidRDefault="0072528C" w:rsidP="00DC2B63">
            <w:pPr>
              <w:pStyle w:val="TableText"/>
              <w:jc w:val="center"/>
              <w:rPr>
                <w:b/>
              </w:rPr>
            </w:pPr>
            <w:r w:rsidRPr="00DC2B63">
              <w:rPr>
                <w:b/>
              </w:rPr>
              <w:t>2006</w:t>
            </w:r>
          </w:p>
        </w:tc>
        <w:tc>
          <w:tcPr>
            <w:tcW w:w="1584" w:type="dxa"/>
            <w:tcBorders>
              <w:top w:val="nil"/>
              <w:left w:val="nil"/>
              <w:bottom w:val="single" w:sz="4" w:space="0" w:color="000000"/>
              <w:right w:val="single" w:sz="4" w:space="0" w:color="000000"/>
            </w:tcBorders>
            <w:shd w:val="clear" w:color="auto" w:fill="auto"/>
            <w:vAlign w:val="center"/>
            <w:hideMark/>
          </w:tcPr>
          <w:p w14:paraId="69D33AA0" w14:textId="77777777" w:rsidR="0072528C" w:rsidRPr="0072528C" w:rsidRDefault="0072528C" w:rsidP="00DC2B63">
            <w:pPr>
              <w:pStyle w:val="TableText"/>
              <w:jc w:val="center"/>
            </w:pPr>
            <w:r w:rsidRPr="0072528C">
              <w:t>1.20</w:t>
            </w:r>
          </w:p>
        </w:tc>
        <w:tc>
          <w:tcPr>
            <w:tcW w:w="1440" w:type="dxa"/>
            <w:tcBorders>
              <w:top w:val="nil"/>
              <w:left w:val="nil"/>
              <w:bottom w:val="single" w:sz="4" w:space="0" w:color="000000"/>
              <w:right w:val="single" w:sz="4" w:space="0" w:color="000000"/>
            </w:tcBorders>
            <w:shd w:val="clear" w:color="auto" w:fill="auto"/>
            <w:vAlign w:val="center"/>
            <w:hideMark/>
          </w:tcPr>
          <w:p w14:paraId="677D0535" w14:textId="77777777" w:rsidR="0072528C" w:rsidRPr="0072528C" w:rsidRDefault="0072528C" w:rsidP="00DC2B63">
            <w:pPr>
              <w:pStyle w:val="TableText"/>
              <w:jc w:val="center"/>
            </w:pPr>
            <w:r w:rsidRPr="0072528C">
              <w:t>0.50</w:t>
            </w:r>
          </w:p>
        </w:tc>
        <w:tc>
          <w:tcPr>
            <w:tcW w:w="1440" w:type="dxa"/>
            <w:tcBorders>
              <w:top w:val="nil"/>
              <w:left w:val="nil"/>
              <w:bottom w:val="single" w:sz="4" w:space="0" w:color="000000"/>
              <w:right w:val="single" w:sz="4" w:space="0" w:color="000000"/>
            </w:tcBorders>
            <w:shd w:val="clear" w:color="auto" w:fill="auto"/>
            <w:noWrap/>
            <w:vAlign w:val="center"/>
            <w:hideMark/>
          </w:tcPr>
          <w:p w14:paraId="423DB079" w14:textId="77777777" w:rsidR="0072528C" w:rsidRPr="0072528C" w:rsidRDefault="0072528C" w:rsidP="00DC2B63">
            <w:pPr>
              <w:pStyle w:val="TableText"/>
              <w:jc w:val="center"/>
            </w:pPr>
            <w:r w:rsidRPr="0072528C">
              <w:t>0.75</w:t>
            </w:r>
          </w:p>
        </w:tc>
        <w:tc>
          <w:tcPr>
            <w:tcW w:w="1728" w:type="dxa"/>
            <w:tcBorders>
              <w:top w:val="nil"/>
              <w:left w:val="nil"/>
              <w:bottom w:val="single" w:sz="4" w:space="0" w:color="000000"/>
              <w:right w:val="single" w:sz="4" w:space="0" w:color="000000"/>
            </w:tcBorders>
            <w:shd w:val="clear" w:color="auto" w:fill="auto"/>
            <w:noWrap/>
            <w:vAlign w:val="center"/>
            <w:hideMark/>
          </w:tcPr>
          <w:p w14:paraId="53A7F337" w14:textId="77777777" w:rsidR="0072528C" w:rsidRPr="0072528C" w:rsidRDefault="0072528C" w:rsidP="00DC2B63">
            <w:pPr>
              <w:pStyle w:val="TableText"/>
              <w:jc w:val="center"/>
            </w:pPr>
            <w:r w:rsidRPr="0072528C">
              <w:t>0.75</w:t>
            </w:r>
          </w:p>
        </w:tc>
      </w:tr>
      <w:tr w:rsidR="0072528C" w:rsidRPr="0072528C" w14:paraId="218A5888" w14:textId="77777777" w:rsidTr="00DC2B63">
        <w:trPr>
          <w:trHeight w:val="300"/>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0C313F3A" w14:textId="77777777" w:rsidR="0072528C" w:rsidRPr="00DC2B63" w:rsidRDefault="0072528C" w:rsidP="00DC2B63">
            <w:pPr>
              <w:pStyle w:val="TableText"/>
              <w:jc w:val="center"/>
              <w:rPr>
                <w:b/>
              </w:rPr>
            </w:pPr>
            <w:r w:rsidRPr="00DC2B63">
              <w:rPr>
                <w:b/>
              </w:rPr>
              <w:t>2007</w:t>
            </w:r>
          </w:p>
        </w:tc>
        <w:tc>
          <w:tcPr>
            <w:tcW w:w="1584" w:type="dxa"/>
            <w:tcBorders>
              <w:top w:val="nil"/>
              <w:left w:val="nil"/>
              <w:bottom w:val="single" w:sz="4" w:space="0" w:color="000000"/>
              <w:right w:val="single" w:sz="4" w:space="0" w:color="000000"/>
            </w:tcBorders>
            <w:shd w:val="clear" w:color="auto" w:fill="auto"/>
            <w:vAlign w:val="center"/>
            <w:hideMark/>
          </w:tcPr>
          <w:p w14:paraId="58533AA8" w14:textId="77777777" w:rsidR="0072528C" w:rsidRPr="0072528C" w:rsidRDefault="0072528C" w:rsidP="00DC2B63">
            <w:pPr>
              <w:pStyle w:val="TableText"/>
              <w:jc w:val="center"/>
            </w:pPr>
            <w:r w:rsidRPr="0072528C">
              <w:t>1.14</w:t>
            </w:r>
          </w:p>
        </w:tc>
        <w:tc>
          <w:tcPr>
            <w:tcW w:w="1440" w:type="dxa"/>
            <w:tcBorders>
              <w:top w:val="nil"/>
              <w:left w:val="nil"/>
              <w:bottom w:val="single" w:sz="4" w:space="0" w:color="000000"/>
              <w:right w:val="single" w:sz="4" w:space="0" w:color="000000"/>
            </w:tcBorders>
            <w:shd w:val="clear" w:color="auto" w:fill="auto"/>
            <w:vAlign w:val="center"/>
            <w:hideMark/>
          </w:tcPr>
          <w:p w14:paraId="0BFE2DC7" w14:textId="77777777" w:rsidR="0072528C" w:rsidRPr="0072528C" w:rsidRDefault="0072528C" w:rsidP="00DC2B63">
            <w:pPr>
              <w:pStyle w:val="TableText"/>
              <w:jc w:val="center"/>
            </w:pPr>
            <w:r w:rsidRPr="0072528C">
              <w:t>0.52</w:t>
            </w:r>
          </w:p>
        </w:tc>
        <w:tc>
          <w:tcPr>
            <w:tcW w:w="1440" w:type="dxa"/>
            <w:tcBorders>
              <w:top w:val="nil"/>
              <w:left w:val="nil"/>
              <w:bottom w:val="single" w:sz="4" w:space="0" w:color="000000"/>
              <w:right w:val="single" w:sz="4" w:space="0" w:color="000000"/>
            </w:tcBorders>
            <w:shd w:val="clear" w:color="auto" w:fill="auto"/>
            <w:noWrap/>
            <w:vAlign w:val="center"/>
            <w:hideMark/>
          </w:tcPr>
          <w:p w14:paraId="312EF09A" w14:textId="77777777" w:rsidR="0072528C" w:rsidRPr="0072528C" w:rsidRDefault="0072528C" w:rsidP="00DC2B63">
            <w:pPr>
              <w:pStyle w:val="TableText"/>
              <w:jc w:val="center"/>
            </w:pPr>
            <w:r w:rsidRPr="0072528C">
              <w:t>0.71</w:t>
            </w:r>
          </w:p>
        </w:tc>
        <w:tc>
          <w:tcPr>
            <w:tcW w:w="1728" w:type="dxa"/>
            <w:tcBorders>
              <w:top w:val="nil"/>
              <w:left w:val="nil"/>
              <w:bottom w:val="single" w:sz="4" w:space="0" w:color="000000"/>
              <w:right w:val="single" w:sz="4" w:space="0" w:color="000000"/>
            </w:tcBorders>
            <w:shd w:val="clear" w:color="auto" w:fill="auto"/>
            <w:noWrap/>
            <w:vAlign w:val="center"/>
            <w:hideMark/>
          </w:tcPr>
          <w:p w14:paraId="70D11E75" w14:textId="77777777" w:rsidR="0072528C" w:rsidRPr="0072528C" w:rsidRDefault="0072528C" w:rsidP="00DC2B63">
            <w:pPr>
              <w:pStyle w:val="TableText"/>
              <w:jc w:val="center"/>
            </w:pPr>
            <w:r w:rsidRPr="0072528C">
              <w:t>0.71</w:t>
            </w:r>
          </w:p>
        </w:tc>
      </w:tr>
      <w:tr w:rsidR="0072528C" w:rsidRPr="0072528C" w14:paraId="130546DF" w14:textId="77777777" w:rsidTr="00DC2B63">
        <w:trPr>
          <w:trHeight w:val="300"/>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53730DC8" w14:textId="77777777" w:rsidR="0072528C" w:rsidRPr="00DC2B63" w:rsidRDefault="0072528C" w:rsidP="00DC2B63">
            <w:pPr>
              <w:pStyle w:val="TableText"/>
              <w:jc w:val="center"/>
              <w:rPr>
                <w:b/>
              </w:rPr>
            </w:pPr>
            <w:r w:rsidRPr="00DC2B63">
              <w:rPr>
                <w:b/>
              </w:rPr>
              <w:t>2008</w:t>
            </w:r>
          </w:p>
        </w:tc>
        <w:tc>
          <w:tcPr>
            <w:tcW w:w="1584" w:type="dxa"/>
            <w:tcBorders>
              <w:top w:val="nil"/>
              <w:left w:val="nil"/>
              <w:bottom w:val="single" w:sz="4" w:space="0" w:color="000000"/>
              <w:right w:val="single" w:sz="4" w:space="0" w:color="000000"/>
            </w:tcBorders>
            <w:shd w:val="clear" w:color="auto" w:fill="auto"/>
            <w:vAlign w:val="center"/>
            <w:hideMark/>
          </w:tcPr>
          <w:p w14:paraId="7FE48A38" w14:textId="77777777" w:rsidR="0072528C" w:rsidRPr="0072528C" w:rsidRDefault="0072528C" w:rsidP="00DC2B63">
            <w:pPr>
              <w:pStyle w:val="TableText"/>
              <w:jc w:val="center"/>
            </w:pPr>
            <w:r w:rsidRPr="0072528C">
              <w:t>1.10</w:t>
            </w:r>
          </w:p>
        </w:tc>
        <w:tc>
          <w:tcPr>
            <w:tcW w:w="1440" w:type="dxa"/>
            <w:tcBorders>
              <w:top w:val="nil"/>
              <w:left w:val="nil"/>
              <w:bottom w:val="single" w:sz="4" w:space="0" w:color="000000"/>
              <w:right w:val="single" w:sz="4" w:space="0" w:color="000000"/>
            </w:tcBorders>
            <w:shd w:val="clear" w:color="auto" w:fill="auto"/>
            <w:vAlign w:val="center"/>
            <w:hideMark/>
          </w:tcPr>
          <w:p w14:paraId="7D977B01" w14:textId="77777777" w:rsidR="0072528C" w:rsidRPr="0072528C" w:rsidRDefault="0072528C" w:rsidP="00DC2B63">
            <w:pPr>
              <w:pStyle w:val="TableText"/>
              <w:jc w:val="center"/>
            </w:pPr>
            <w:r w:rsidRPr="0072528C">
              <w:t>0.50</w:t>
            </w:r>
          </w:p>
        </w:tc>
        <w:tc>
          <w:tcPr>
            <w:tcW w:w="1440" w:type="dxa"/>
            <w:tcBorders>
              <w:top w:val="nil"/>
              <w:left w:val="nil"/>
              <w:bottom w:val="single" w:sz="4" w:space="0" w:color="000000"/>
              <w:right w:val="single" w:sz="4" w:space="0" w:color="000000"/>
            </w:tcBorders>
            <w:shd w:val="clear" w:color="auto" w:fill="auto"/>
            <w:noWrap/>
            <w:vAlign w:val="center"/>
            <w:hideMark/>
          </w:tcPr>
          <w:p w14:paraId="3756CE86" w14:textId="77777777" w:rsidR="0072528C" w:rsidRPr="0072528C" w:rsidRDefault="0072528C" w:rsidP="00DC2B63">
            <w:pPr>
              <w:pStyle w:val="TableText"/>
              <w:jc w:val="center"/>
            </w:pPr>
            <w:r w:rsidRPr="0072528C">
              <w:t>0.68</w:t>
            </w:r>
          </w:p>
        </w:tc>
        <w:tc>
          <w:tcPr>
            <w:tcW w:w="1728" w:type="dxa"/>
            <w:tcBorders>
              <w:top w:val="nil"/>
              <w:left w:val="nil"/>
              <w:bottom w:val="single" w:sz="4" w:space="0" w:color="000000"/>
              <w:right w:val="single" w:sz="4" w:space="0" w:color="000000"/>
            </w:tcBorders>
            <w:shd w:val="clear" w:color="auto" w:fill="auto"/>
            <w:noWrap/>
            <w:vAlign w:val="center"/>
            <w:hideMark/>
          </w:tcPr>
          <w:p w14:paraId="183DB995" w14:textId="77777777" w:rsidR="0072528C" w:rsidRPr="0072528C" w:rsidRDefault="0072528C" w:rsidP="00DC2B63">
            <w:pPr>
              <w:pStyle w:val="TableText"/>
              <w:jc w:val="center"/>
            </w:pPr>
            <w:r w:rsidRPr="0072528C">
              <w:t>0.68</w:t>
            </w:r>
          </w:p>
        </w:tc>
      </w:tr>
      <w:tr w:rsidR="0072528C" w:rsidRPr="0072528C" w14:paraId="2735B88B" w14:textId="77777777" w:rsidTr="00DC2B63">
        <w:trPr>
          <w:trHeight w:val="300"/>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4C7CA643" w14:textId="77777777" w:rsidR="0072528C" w:rsidRPr="00DC2B63" w:rsidRDefault="0072528C" w:rsidP="00DC2B63">
            <w:pPr>
              <w:pStyle w:val="TableText"/>
              <w:jc w:val="center"/>
              <w:rPr>
                <w:b/>
              </w:rPr>
            </w:pPr>
            <w:r w:rsidRPr="00DC2B63">
              <w:rPr>
                <w:b/>
              </w:rPr>
              <w:t>2009</w:t>
            </w:r>
          </w:p>
        </w:tc>
        <w:tc>
          <w:tcPr>
            <w:tcW w:w="1584" w:type="dxa"/>
            <w:tcBorders>
              <w:top w:val="nil"/>
              <w:left w:val="nil"/>
              <w:bottom w:val="single" w:sz="4" w:space="0" w:color="000000"/>
              <w:right w:val="single" w:sz="4" w:space="0" w:color="000000"/>
            </w:tcBorders>
            <w:shd w:val="clear" w:color="auto" w:fill="auto"/>
            <w:vAlign w:val="center"/>
            <w:hideMark/>
          </w:tcPr>
          <w:p w14:paraId="65033C98" w14:textId="77777777" w:rsidR="0072528C" w:rsidRPr="0072528C" w:rsidRDefault="0072528C" w:rsidP="00DC2B63">
            <w:pPr>
              <w:pStyle w:val="TableText"/>
              <w:jc w:val="center"/>
            </w:pPr>
            <w:r w:rsidRPr="0072528C">
              <w:t>1.25</w:t>
            </w:r>
          </w:p>
        </w:tc>
        <w:tc>
          <w:tcPr>
            <w:tcW w:w="1440" w:type="dxa"/>
            <w:tcBorders>
              <w:top w:val="nil"/>
              <w:left w:val="nil"/>
              <w:bottom w:val="single" w:sz="4" w:space="0" w:color="000000"/>
              <w:right w:val="single" w:sz="4" w:space="0" w:color="000000"/>
            </w:tcBorders>
            <w:shd w:val="clear" w:color="auto" w:fill="auto"/>
            <w:vAlign w:val="center"/>
            <w:hideMark/>
          </w:tcPr>
          <w:p w14:paraId="48386E68" w14:textId="77777777" w:rsidR="0072528C" w:rsidRPr="0072528C" w:rsidRDefault="0072528C" w:rsidP="00DC2B63">
            <w:pPr>
              <w:pStyle w:val="TableText"/>
              <w:jc w:val="center"/>
            </w:pPr>
            <w:r w:rsidRPr="0072528C">
              <w:t>0.49</w:t>
            </w:r>
          </w:p>
        </w:tc>
        <w:tc>
          <w:tcPr>
            <w:tcW w:w="1440" w:type="dxa"/>
            <w:tcBorders>
              <w:top w:val="nil"/>
              <w:left w:val="nil"/>
              <w:bottom w:val="single" w:sz="4" w:space="0" w:color="000000"/>
              <w:right w:val="single" w:sz="4" w:space="0" w:color="000000"/>
            </w:tcBorders>
            <w:shd w:val="clear" w:color="auto" w:fill="auto"/>
            <w:noWrap/>
            <w:vAlign w:val="center"/>
            <w:hideMark/>
          </w:tcPr>
          <w:p w14:paraId="37F067CB" w14:textId="77777777" w:rsidR="0072528C" w:rsidRPr="0072528C" w:rsidRDefault="0072528C" w:rsidP="00DC2B63">
            <w:pPr>
              <w:pStyle w:val="TableText"/>
              <w:jc w:val="center"/>
            </w:pPr>
            <w:r w:rsidRPr="0072528C">
              <w:t>0.78</w:t>
            </w:r>
          </w:p>
        </w:tc>
        <w:tc>
          <w:tcPr>
            <w:tcW w:w="1728" w:type="dxa"/>
            <w:tcBorders>
              <w:top w:val="nil"/>
              <w:left w:val="nil"/>
              <w:bottom w:val="single" w:sz="4" w:space="0" w:color="000000"/>
              <w:right w:val="single" w:sz="4" w:space="0" w:color="000000"/>
            </w:tcBorders>
            <w:shd w:val="clear" w:color="auto" w:fill="auto"/>
            <w:noWrap/>
            <w:vAlign w:val="center"/>
            <w:hideMark/>
          </w:tcPr>
          <w:p w14:paraId="1CCAB2B0" w14:textId="77777777" w:rsidR="0072528C" w:rsidRPr="0072528C" w:rsidRDefault="0072528C" w:rsidP="00DC2B63">
            <w:pPr>
              <w:pStyle w:val="TableText"/>
              <w:jc w:val="center"/>
            </w:pPr>
            <w:r w:rsidRPr="0072528C">
              <w:t>0.78</w:t>
            </w:r>
          </w:p>
        </w:tc>
      </w:tr>
      <w:tr w:rsidR="0072528C" w:rsidRPr="0072528C" w14:paraId="49C5DD8F" w14:textId="77777777" w:rsidTr="00DC2B63">
        <w:trPr>
          <w:trHeight w:val="300"/>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52F58596" w14:textId="77777777" w:rsidR="0072528C" w:rsidRPr="00DC2B63" w:rsidRDefault="0072528C" w:rsidP="00DC2B63">
            <w:pPr>
              <w:pStyle w:val="TableText"/>
              <w:jc w:val="center"/>
              <w:rPr>
                <w:b/>
              </w:rPr>
            </w:pPr>
            <w:r w:rsidRPr="00DC2B63">
              <w:rPr>
                <w:b/>
              </w:rPr>
              <w:t>2010</w:t>
            </w:r>
          </w:p>
        </w:tc>
        <w:tc>
          <w:tcPr>
            <w:tcW w:w="1584" w:type="dxa"/>
            <w:tcBorders>
              <w:top w:val="nil"/>
              <w:left w:val="nil"/>
              <w:bottom w:val="single" w:sz="4" w:space="0" w:color="000000"/>
              <w:right w:val="single" w:sz="4" w:space="0" w:color="000000"/>
            </w:tcBorders>
            <w:shd w:val="clear" w:color="auto" w:fill="auto"/>
            <w:vAlign w:val="center"/>
            <w:hideMark/>
          </w:tcPr>
          <w:p w14:paraId="3012A435" w14:textId="77777777" w:rsidR="0072528C" w:rsidRPr="0072528C" w:rsidRDefault="0072528C" w:rsidP="00DC2B63">
            <w:pPr>
              <w:pStyle w:val="TableText"/>
              <w:jc w:val="center"/>
            </w:pPr>
            <w:r w:rsidRPr="0072528C">
              <w:t>1.07</w:t>
            </w:r>
          </w:p>
        </w:tc>
        <w:tc>
          <w:tcPr>
            <w:tcW w:w="1440" w:type="dxa"/>
            <w:tcBorders>
              <w:top w:val="nil"/>
              <w:left w:val="nil"/>
              <w:bottom w:val="single" w:sz="4" w:space="0" w:color="000000"/>
              <w:right w:val="single" w:sz="4" w:space="0" w:color="000000"/>
            </w:tcBorders>
            <w:shd w:val="clear" w:color="auto" w:fill="auto"/>
            <w:vAlign w:val="center"/>
            <w:hideMark/>
          </w:tcPr>
          <w:p w14:paraId="5632617D" w14:textId="77777777" w:rsidR="0072528C" w:rsidRPr="0072528C" w:rsidRDefault="0072528C" w:rsidP="00DC2B63">
            <w:pPr>
              <w:pStyle w:val="TableText"/>
              <w:jc w:val="center"/>
            </w:pPr>
            <w:r w:rsidRPr="0072528C">
              <w:t>0.49</w:t>
            </w:r>
          </w:p>
        </w:tc>
        <w:tc>
          <w:tcPr>
            <w:tcW w:w="1440" w:type="dxa"/>
            <w:tcBorders>
              <w:top w:val="nil"/>
              <w:left w:val="nil"/>
              <w:bottom w:val="single" w:sz="4" w:space="0" w:color="000000"/>
              <w:right w:val="single" w:sz="4" w:space="0" w:color="000000"/>
            </w:tcBorders>
            <w:shd w:val="clear" w:color="auto" w:fill="auto"/>
            <w:noWrap/>
            <w:vAlign w:val="center"/>
            <w:hideMark/>
          </w:tcPr>
          <w:p w14:paraId="65D2E940" w14:textId="77777777" w:rsidR="0072528C" w:rsidRPr="0072528C" w:rsidRDefault="0072528C" w:rsidP="00DC2B63">
            <w:pPr>
              <w:pStyle w:val="TableText"/>
              <w:jc w:val="center"/>
            </w:pPr>
            <w:r w:rsidRPr="0072528C">
              <w:t>0.67</w:t>
            </w:r>
          </w:p>
        </w:tc>
        <w:tc>
          <w:tcPr>
            <w:tcW w:w="1728" w:type="dxa"/>
            <w:tcBorders>
              <w:top w:val="nil"/>
              <w:left w:val="nil"/>
              <w:bottom w:val="single" w:sz="4" w:space="0" w:color="000000"/>
              <w:right w:val="single" w:sz="4" w:space="0" w:color="000000"/>
            </w:tcBorders>
            <w:shd w:val="clear" w:color="auto" w:fill="auto"/>
            <w:noWrap/>
            <w:vAlign w:val="center"/>
            <w:hideMark/>
          </w:tcPr>
          <w:p w14:paraId="674B2B37" w14:textId="77777777" w:rsidR="0072528C" w:rsidRPr="0072528C" w:rsidRDefault="0072528C" w:rsidP="00DC2B63">
            <w:pPr>
              <w:pStyle w:val="TableText"/>
              <w:jc w:val="center"/>
            </w:pPr>
            <w:r w:rsidRPr="0072528C">
              <w:t>0.66</w:t>
            </w:r>
          </w:p>
        </w:tc>
      </w:tr>
      <w:tr w:rsidR="0072528C" w:rsidRPr="0072528C" w14:paraId="56F7DC5E" w14:textId="77777777" w:rsidTr="00DC2B63">
        <w:trPr>
          <w:trHeight w:val="300"/>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46D18519" w14:textId="77777777" w:rsidR="0072528C" w:rsidRPr="00DC2B63" w:rsidRDefault="0072528C" w:rsidP="00DC2B63">
            <w:pPr>
              <w:pStyle w:val="TableText"/>
              <w:jc w:val="center"/>
              <w:rPr>
                <w:b/>
              </w:rPr>
            </w:pPr>
            <w:r w:rsidRPr="00DC2B63">
              <w:rPr>
                <w:b/>
              </w:rPr>
              <w:t>2011</w:t>
            </w:r>
          </w:p>
        </w:tc>
        <w:tc>
          <w:tcPr>
            <w:tcW w:w="1584" w:type="dxa"/>
            <w:tcBorders>
              <w:top w:val="nil"/>
              <w:left w:val="nil"/>
              <w:bottom w:val="single" w:sz="4" w:space="0" w:color="000000"/>
              <w:right w:val="single" w:sz="4" w:space="0" w:color="000000"/>
            </w:tcBorders>
            <w:shd w:val="clear" w:color="auto" w:fill="auto"/>
            <w:vAlign w:val="center"/>
            <w:hideMark/>
          </w:tcPr>
          <w:p w14:paraId="6EEBFB3A" w14:textId="77777777" w:rsidR="0072528C" w:rsidRPr="0072528C" w:rsidRDefault="0072528C" w:rsidP="00DC2B63">
            <w:pPr>
              <w:pStyle w:val="TableText"/>
              <w:jc w:val="center"/>
            </w:pPr>
            <w:r w:rsidRPr="0072528C">
              <w:t>1.50</w:t>
            </w:r>
          </w:p>
        </w:tc>
        <w:tc>
          <w:tcPr>
            <w:tcW w:w="1440" w:type="dxa"/>
            <w:tcBorders>
              <w:top w:val="nil"/>
              <w:left w:val="nil"/>
              <w:bottom w:val="single" w:sz="4" w:space="0" w:color="000000"/>
              <w:right w:val="single" w:sz="4" w:space="0" w:color="000000"/>
            </w:tcBorders>
            <w:shd w:val="clear" w:color="auto" w:fill="auto"/>
            <w:vAlign w:val="center"/>
            <w:hideMark/>
          </w:tcPr>
          <w:p w14:paraId="6E11D688" w14:textId="77777777" w:rsidR="0072528C" w:rsidRPr="0072528C" w:rsidRDefault="0072528C" w:rsidP="00DC2B63">
            <w:pPr>
              <w:pStyle w:val="TableText"/>
              <w:jc w:val="center"/>
            </w:pPr>
            <w:r w:rsidRPr="0072528C">
              <w:t>0.56</w:t>
            </w:r>
          </w:p>
        </w:tc>
        <w:tc>
          <w:tcPr>
            <w:tcW w:w="1440" w:type="dxa"/>
            <w:tcBorders>
              <w:top w:val="nil"/>
              <w:left w:val="nil"/>
              <w:bottom w:val="single" w:sz="4" w:space="0" w:color="000000"/>
              <w:right w:val="single" w:sz="4" w:space="0" w:color="000000"/>
            </w:tcBorders>
            <w:shd w:val="clear" w:color="auto" w:fill="auto"/>
            <w:noWrap/>
            <w:vAlign w:val="center"/>
            <w:hideMark/>
          </w:tcPr>
          <w:p w14:paraId="3D5FFFFD" w14:textId="77777777" w:rsidR="0072528C" w:rsidRPr="0072528C" w:rsidRDefault="0072528C" w:rsidP="00DC2B63">
            <w:pPr>
              <w:pStyle w:val="TableText"/>
              <w:jc w:val="center"/>
            </w:pPr>
            <w:r w:rsidRPr="0072528C">
              <w:t>0.94</w:t>
            </w:r>
          </w:p>
        </w:tc>
        <w:tc>
          <w:tcPr>
            <w:tcW w:w="1728" w:type="dxa"/>
            <w:tcBorders>
              <w:top w:val="nil"/>
              <w:left w:val="nil"/>
              <w:bottom w:val="single" w:sz="4" w:space="0" w:color="000000"/>
              <w:right w:val="single" w:sz="4" w:space="0" w:color="000000"/>
            </w:tcBorders>
            <w:shd w:val="clear" w:color="auto" w:fill="auto"/>
            <w:noWrap/>
            <w:vAlign w:val="center"/>
            <w:hideMark/>
          </w:tcPr>
          <w:p w14:paraId="26EC6BFF" w14:textId="77777777" w:rsidR="0072528C" w:rsidRPr="0072528C" w:rsidRDefault="0072528C" w:rsidP="00DC2B63">
            <w:pPr>
              <w:pStyle w:val="TableText"/>
              <w:jc w:val="center"/>
            </w:pPr>
            <w:r w:rsidRPr="0072528C">
              <w:t>0.93</w:t>
            </w:r>
          </w:p>
        </w:tc>
      </w:tr>
      <w:tr w:rsidR="0072528C" w:rsidRPr="0072528C" w14:paraId="2BEBC42E" w14:textId="77777777" w:rsidTr="00DC2B63">
        <w:trPr>
          <w:trHeight w:val="315"/>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7DCDEDF8" w14:textId="77777777" w:rsidR="0072528C" w:rsidRPr="00DC2B63" w:rsidRDefault="0072528C" w:rsidP="00DC2B63">
            <w:pPr>
              <w:pStyle w:val="TableText"/>
              <w:jc w:val="center"/>
              <w:rPr>
                <w:b/>
              </w:rPr>
            </w:pPr>
            <w:r w:rsidRPr="00DC2B63">
              <w:rPr>
                <w:b/>
              </w:rPr>
              <w:t>2012</w:t>
            </w:r>
          </w:p>
        </w:tc>
        <w:tc>
          <w:tcPr>
            <w:tcW w:w="1584" w:type="dxa"/>
            <w:tcBorders>
              <w:top w:val="nil"/>
              <w:left w:val="nil"/>
              <w:bottom w:val="single" w:sz="4" w:space="0" w:color="000000"/>
              <w:right w:val="single" w:sz="4" w:space="0" w:color="000000"/>
            </w:tcBorders>
            <w:shd w:val="clear" w:color="auto" w:fill="auto"/>
            <w:vAlign w:val="center"/>
            <w:hideMark/>
          </w:tcPr>
          <w:p w14:paraId="602F2B8B" w14:textId="77777777" w:rsidR="0072528C" w:rsidRPr="0072528C" w:rsidRDefault="0072528C" w:rsidP="00DC2B63">
            <w:pPr>
              <w:pStyle w:val="TableText"/>
              <w:jc w:val="center"/>
            </w:pPr>
            <w:r w:rsidRPr="0072528C">
              <w:t>1.36</w:t>
            </w:r>
          </w:p>
        </w:tc>
        <w:tc>
          <w:tcPr>
            <w:tcW w:w="1440" w:type="dxa"/>
            <w:tcBorders>
              <w:top w:val="nil"/>
              <w:left w:val="nil"/>
              <w:bottom w:val="single" w:sz="4" w:space="0" w:color="000000"/>
              <w:right w:val="single" w:sz="4" w:space="0" w:color="000000"/>
            </w:tcBorders>
            <w:shd w:val="clear" w:color="auto" w:fill="auto"/>
            <w:vAlign w:val="center"/>
            <w:hideMark/>
          </w:tcPr>
          <w:p w14:paraId="0CA6556E" w14:textId="77777777" w:rsidR="0072528C" w:rsidRPr="0072528C" w:rsidRDefault="0072528C" w:rsidP="00DC2B63">
            <w:pPr>
              <w:pStyle w:val="TableText"/>
              <w:jc w:val="center"/>
            </w:pPr>
            <w:r w:rsidRPr="0072528C">
              <w:t>0.50</w:t>
            </w:r>
          </w:p>
        </w:tc>
        <w:tc>
          <w:tcPr>
            <w:tcW w:w="1440" w:type="dxa"/>
            <w:tcBorders>
              <w:top w:val="nil"/>
              <w:left w:val="nil"/>
              <w:bottom w:val="single" w:sz="4" w:space="0" w:color="000000"/>
              <w:right w:val="single" w:sz="4" w:space="0" w:color="000000"/>
            </w:tcBorders>
            <w:shd w:val="clear" w:color="auto" w:fill="auto"/>
            <w:noWrap/>
            <w:vAlign w:val="center"/>
            <w:hideMark/>
          </w:tcPr>
          <w:p w14:paraId="64281FF2" w14:textId="77777777" w:rsidR="0072528C" w:rsidRPr="0072528C" w:rsidRDefault="0072528C" w:rsidP="00DC2B63">
            <w:pPr>
              <w:pStyle w:val="TableText"/>
              <w:jc w:val="center"/>
            </w:pPr>
            <w:r w:rsidRPr="0072528C">
              <w:t>0.85</w:t>
            </w:r>
          </w:p>
        </w:tc>
        <w:tc>
          <w:tcPr>
            <w:tcW w:w="1728" w:type="dxa"/>
            <w:tcBorders>
              <w:top w:val="nil"/>
              <w:left w:val="nil"/>
              <w:bottom w:val="single" w:sz="4" w:space="0" w:color="000000"/>
              <w:right w:val="single" w:sz="4" w:space="0" w:color="000000"/>
            </w:tcBorders>
            <w:shd w:val="clear" w:color="auto" w:fill="auto"/>
            <w:noWrap/>
            <w:vAlign w:val="center"/>
            <w:hideMark/>
          </w:tcPr>
          <w:p w14:paraId="725E6F96" w14:textId="77777777" w:rsidR="0072528C" w:rsidRPr="0072528C" w:rsidRDefault="0072528C" w:rsidP="00DC2B63">
            <w:pPr>
              <w:pStyle w:val="TableText"/>
              <w:jc w:val="center"/>
            </w:pPr>
            <w:r w:rsidRPr="0072528C">
              <w:t>0.84</w:t>
            </w:r>
          </w:p>
        </w:tc>
      </w:tr>
      <w:tr w:rsidR="0072528C" w:rsidRPr="009E6425" w14:paraId="33296B03" w14:textId="77777777" w:rsidTr="00DC2B63">
        <w:trPr>
          <w:trHeight w:val="330"/>
          <w:tblHeader/>
          <w:jc w:val="center"/>
        </w:trPr>
        <w:tc>
          <w:tcPr>
            <w:tcW w:w="1296" w:type="dxa"/>
            <w:tcBorders>
              <w:top w:val="nil"/>
              <w:left w:val="single" w:sz="4" w:space="0" w:color="000000"/>
              <w:bottom w:val="single" w:sz="4" w:space="0" w:color="000000"/>
              <w:right w:val="single" w:sz="4" w:space="0" w:color="000000"/>
            </w:tcBorders>
            <w:shd w:val="clear" w:color="auto" w:fill="FFFF99"/>
            <w:vAlign w:val="center"/>
            <w:hideMark/>
          </w:tcPr>
          <w:p w14:paraId="0ED1E7C3" w14:textId="77777777" w:rsidR="0072528C" w:rsidRPr="00DC2B63" w:rsidRDefault="0072528C" w:rsidP="00DC2B63">
            <w:pPr>
              <w:pStyle w:val="TableText"/>
              <w:jc w:val="center"/>
              <w:rPr>
                <w:b/>
              </w:rPr>
            </w:pPr>
            <w:r w:rsidRPr="00DC2B63">
              <w:rPr>
                <w:b/>
              </w:rPr>
              <w:t>Average</w:t>
            </w:r>
          </w:p>
        </w:tc>
        <w:tc>
          <w:tcPr>
            <w:tcW w:w="1584" w:type="dxa"/>
            <w:tcBorders>
              <w:top w:val="nil"/>
              <w:left w:val="nil"/>
              <w:bottom w:val="single" w:sz="4" w:space="0" w:color="000000"/>
              <w:right w:val="single" w:sz="4" w:space="0" w:color="000000"/>
            </w:tcBorders>
            <w:shd w:val="clear" w:color="auto" w:fill="FFFF99"/>
            <w:vAlign w:val="center"/>
            <w:hideMark/>
          </w:tcPr>
          <w:p w14:paraId="25B4EF85" w14:textId="77777777" w:rsidR="0072528C" w:rsidRPr="00DC2B63" w:rsidRDefault="0072528C" w:rsidP="00DC2B63">
            <w:pPr>
              <w:pStyle w:val="TableText"/>
              <w:jc w:val="center"/>
              <w:rPr>
                <w:b/>
              </w:rPr>
            </w:pPr>
            <w:r w:rsidRPr="00DC2B63">
              <w:rPr>
                <w:b/>
              </w:rPr>
              <w:t>1.23</w:t>
            </w:r>
          </w:p>
        </w:tc>
        <w:tc>
          <w:tcPr>
            <w:tcW w:w="1440" w:type="dxa"/>
            <w:tcBorders>
              <w:top w:val="nil"/>
              <w:left w:val="nil"/>
              <w:bottom w:val="single" w:sz="4" w:space="0" w:color="000000"/>
              <w:right w:val="single" w:sz="4" w:space="0" w:color="000000"/>
            </w:tcBorders>
            <w:shd w:val="clear" w:color="auto" w:fill="FFFF99"/>
            <w:vAlign w:val="center"/>
            <w:hideMark/>
          </w:tcPr>
          <w:p w14:paraId="29558654" w14:textId="77777777" w:rsidR="0072528C" w:rsidRPr="00DC2B63" w:rsidRDefault="0072528C" w:rsidP="00DC2B63">
            <w:pPr>
              <w:pStyle w:val="TableText"/>
              <w:jc w:val="center"/>
              <w:rPr>
                <w:b/>
              </w:rPr>
            </w:pPr>
            <w:r w:rsidRPr="00DC2B63">
              <w:rPr>
                <w:b/>
              </w:rPr>
              <w:t>0.51</w:t>
            </w:r>
          </w:p>
        </w:tc>
        <w:tc>
          <w:tcPr>
            <w:tcW w:w="1440" w:type="dxa"/>
            <w:tcBorders>
              <w:top w:val="nil"/>
              <w:left w:val="nil"/>
              <w:bottom w:val="single" w:sz="4" w:space="0" w:color="000000"/>
              <w:right w:val="single" w:sz="4" w:space="0" w:color="000000"/>
            </w:tcBorders>
            <w:shd w:val="clear" w:color="auto" w:fill="FFFF99"/>
            <w:noWrap/>
            <w:vAlign w:val="center"/>
            <w:hideMark/>
          </w:tcPr>
          <w:p w14:paraId="510F0328" w14:textId="77777777" w:rsidR="0072528C" w:rsidRPr="00DC2B63" w:rsidRDefault="0072528C" w:rsidP="00DC2B63">
            <w:pPr>
              <w:pStyle w:val="TableText"/>
              <w:jc w:val="center"/>
              <w:rPr>
                <w:b/>
              </w:rPr>
            </w:pPr>
            <w:r w:rsidRPr="00DC2B63">
              <w:rPr>
                <w:b/>
              </w:rPr>
              <w:t>0.77</w:t>
            </w:r>
          </w:p>
        </w:tc>
        <w:tc>
          <w:tcPr>
            <w:tcW w:w="1728" w:type="dxa"/>
            <w:tcBorders>
              <w:top w:val="nil"/>
              <w:left w:val="nil"/>
              <w:bottom w:val="single" w:sz="4" w:space="0" w:color="000000"/>
              <w:right w:val="single" w:sz="4" w:space="0" w:color="000000"/>
            </w:tcBorders>
            <w:shd w:val="clear" w:color="auto" w:fill="FFFF99"/>
            <w:noWrap/>
            <w:vAlign w:val="center"/>
            <w:hideMark/>
          </w:tcPr>
          <w:p w14:paraId="47F8E9AD" w14:textId="69B5BBBC" w:rsidR="0072528C" w:rsidRPr="00DC2B63" w:rsidRDefault="0072528C" w:rsidP="00DC2B63">
            <w:pPr>
              <w:pStyle w:val="TableText"/>
              <w:jc w:val="center"/>
              <w:rPr>
                <w:b/>
              </w:rPr>
            </w:pPr>
            <w:r w:rsidRPr="00DC2B63">
              <w:rPr>
                <w:b/>
              </w:rPr>
              <w:t>0.</w:t>
            </w:r>
            <w:r w:rsidR="0056327A" w:rsidRPr="00DC2B63">
              <w:rPr>
                <w:b/>
              </w:rPr>
              <w:t>76</w:t>
            </w:r>
          </w:p>
        </w:tc>
      </w:tr>
    </w:tbl>
    <w:p w14:paraId="2CB9CE53" w14:textId="1F786671" w:rsidR="00583C65" w:rsidRDefault="00583C65" w:rsidP="000810A4">
      <w:pPr>
        <w:pStyle w:val="Bodytextreduced"/>
      </w:pPr>
    </w:p>
    <w:p w14:paraId="6F2D1F77" w14:textId="3FAF7D5F" w:rsidR="000B2238" w:rsidRDefault="000B2238" w:rsidP="000810A4">
      <w:pPr>
        <w:pStyle w:val="Tableheading"/>
      </w:pPr>
      <w:bookmarkStart w:id="224" w:name="_Toc482552899"/>
      <w:r w:rsidRPr="005C135D">
        <w:t xml:space="preserve">Table </w:t>
      </w:r>
      <w:r>
        <w:t>5.</w:t>
      </w:r>
      <w:r w:rsidR="00163417">
        <w:t>7</w:t>
      </w:r>
      <w:r w:rsidRPr="005C135D">
        <w:t>.</w:t>
      </w:r>
      <w:r>
        <w:tab/>
      </w:r>
      <w:r w:rsidR="00AB17E6">
        <w:t>Upper Zone</w:t>
      </w:r>
      <w:r>
        <w:t xml:space="preserve"> T</w:t>
      </w:r>
      <w:r w:rsidR="005C57E5">
        <w:t>N</w:t>
      </w:r>
      <w:r>
        <w:t xml:space="preserve"> AGM </w:t>
      </w:r>
      <w:r w:rsidR="005C57E5">
        <w:t xml:space="preserve">concentrations </w:t>
      </w:r>
      <w:r>
        <w:t xml:space="preserve">by </w:t>
      </w:r>
      <w:r w:rsidR="005C57E5">
        <w:t>year</w:t>
      </w:r>
      <w:bookmarkEnd w:id="224"/>
    </w:p>
    <w:tbl>
      <w:tblPr>
        <w:tblW w:w="7344" w:type="dxa"/>
        <w:jc w:val="center"/>
        <w:tblLook w:val="04A0" w:firstRow="1" w:lastRow="0" w:firstColumn="1" w:lastColumn="0" w:noHBand="0" w:noVBand="1"/>
      </w:tblPr>
      <w:tblGrid>
        <w:gridCol w:w="1296"/>
        <w:gridCol w:w="1584"/>
        <w:gridCol w:w="1296"/>
        <w:gridCol w:w="1440"/>
        <w:gridCol w:w="1728"/>
      </w:tblGrid>
      <w:tr w:rsidR="006A281E" w:rsidRPr="00C3475E" w14:paraId="3A4D166B" w14:textId="77777777" w:rsidTr="002D0937">
        <w:trPr>
          <w:trHeight w:val="548"/>
          <w:tblHeader/>
          <w:jc w:val="center"/>
        </w:trPr>
        <w:tc>
          <w:tcPr>
            <w:tcW w:w="1296"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2CC66755" w14:textId="77777777" w:rsidR="006A281E" w:rsidRPr="002D0937" w:rsidRDefault="006A281E" w:rsidP="002D0937">
            <w:pPr>
              <w:pStyle w:val="TableText"/>
              <w:jc w:val="center"/>
              <w:rPr>
                <w:b/>
              </w:rPr>
            </w:pPr>
            <w:r w:rsidRPr="002D0937">
              <w:rPr>
                <w:b/>
              </w:rPr>
              <w:br w:type="page"/>
              <w:t>Year</w:t>
            </w:r>
          </w:p>
        </w:tc>
        <w:tc>
          <w:tcPr>
            <w:tcW w:w="1584" w:type="dxa"/>
            <w:tcBorders>
              <w:top w:val="single" w:sz="4" w:space="0" w:color="000000"/>
              <w:left w:val="nil"/>
              <w:bottom w:val="single" w:sz="4" w:space="0" w:color="000000"/>
              <w:right w:val="single" w:sz="4" w:space="0" w:color="000000"/>
            </w:tcBorders>
            <w:shd w:val="clear" w:color="000000" w:fill="BDD7EE"/>
            <w:vAlign w:val="bottom"/>
            <w:hideMark/>
          </w:tcPr>
          <w:p w14:paraId="5BC37C6C" w14:textId="77777777" w:rsidR="00C3475E" w:rsidRDefault="006A281E" w:rsidP="002D0937">
            <w:pPr>
              <w:pStyle w:val="TableText"/>
              <w:jc w:val="center"/>
              <w:rPr>
                <w:b/>
              </w:rPr>
            </w:pPr>
            <w:r w:rsidRPr="002D0937">
              <w:rPr>
                <w:b/>
              </w:rPr>
              <w:t xml:space="preserve">V8 Upper Calibration TN </w:t>
            </w:r>
          </w:p>
          <w:p w14:paraId="5276F08F" w14:textId="46F262C2" w:rsidR="006A281E" w:rsidRPr="002D0937" w:rsidRDefault="006A281E" w:rsidP="002D0937">
            <w:pPr>
              <w:pStyle w:val="TableText"/>
              <w:jc w:val="center"/>
              <w:rPr>
                <w:b/>
              </w:rPr>
            </w:pPr>
            <w:r w:rsidRPr="002D0937">
              <w:rPr>
                <w:b/>
              </w:rPr>
              <w:t>(mg/L)</w:t>
            </w:r>
          </w:p>
        </w:tc>
        <w:tc>
          <w:tcPr>
            <w:tcW w:w="1296" w:type="dxa"/>
            <w:tcBorders>
              <w:top w:val="single" w:sz="4" w:space="0" w:color="000000"/>
              <w:left w:val="nil"/>
              <w:bottom w:val="single" w:sz="4" w:space="0" w:color="000000"/>
              <w:right w:val="single" w:sz="4" w:space="0" w:color="000000"/>
            </w:tcBorders>
            <w:shd w:val="clear" w:color="000000" w:fill="BDD7EE"/>
            <w:vAlign w:val="bottom"/>
            <w:hideMark/>
          </w:tcPr>
          <w:p w14:paraId="37F77F22" w14:textId="72AC02EF" w:rsidR="006A281E" w:rsidRPr="002D0937" w:rsidRDefault="006A281E" w:rsidP="002D0937">
            <w:pPr>
              <w:pStyle w:val="TableText"/>
              <w:jc w:val="center"/>
              <w:rPr>
                <w:b/>
              </w:rPr>
            </w:pPr>
            <w:r w:rsidRPr="002D0937">
              <w:rPr>
                <w:b/>
              </w:rPr>
              <w:t>V8 Upper Natural TN (mg/L)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2CD50562" w14:textId="315408B2" w:rsidR="006A281E" w:rsidRPr="002D0937" w:rsidRDefault="006A281E" w:rsidP="002D0937">
            <w:pPr>
              <w:pStyle w:val="TableText"/>
              <w:jc w:val="center"/>
              <w:rPr>
                <w:b/>
              </w:rPr>
            </w:pPr>
            <w:r w:rsidRPr="002D0937">
              <w:rPr>
                <w:b/>
              </w:rPr>
              <w:t>V8 Upper TMDL-C TN (mg/L)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1481F7CD" w14:textId="12F9AD54" w:rsidR="009E6425" w:rsidRDefault="006A281E" w:rsidP="002D0937">
            <w:pPr>
              <w:pStyle w:val="TableText"/>
              <w:jc w:val="center"/>
              <w:rPr>
                <w:b/>
              </w:rPr>
            </w:pPr>
            <w:r w:rsidRPr="002D0937">
              <w:rPr>
                <w:b/>
              </w:rPr>
              <w:t xml:space="preserve">V8 Upper TMDL-WLA TN </w:t>
            </w:r>
          </w:p>
          <w:p w14:paraId="033C45C4" w14:textId="293294C4" w:rsidR="006A281E" w:rsidRPr="002D0937" w:rsidRDefault="006A281E" w:rsidP="002D0937">
            <w:pPr>
              <w:pStyle w:val="TableText"/>
              <w:jc w:val="center"/>
              <w:rPr>
                <w:b/>
              </w:rPr>
            </w:pPr>
            <w:r w:rsidRPr="002D0937">
              <w:rPr>
                <w:b/>
              </w:rPr>
              <w:t>(mg/L)</w:t>
            </w:r>
          </w:p>
        </w:tc>
      </w:tr>
      <w:tr w:rsidR="006A281E" w:rsidRPr="0072528C" w14:paraId="15484F2F" w14:textId="77777777" w:rsidTr="002D0937">
        <w:trPr>
          <w:trHeight w:val="315"/>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3A61D2C7" w14:textId="77777777" w:rsidR="006A281E" w:rsidRPr="002D0937" w:rsidRDefault="006A281E" w:rsidP="002D0937">
            <w:pPr>
              <w:pStyle w:val="TableText"/>
              <w:jc w:val="center"/>
              <w:rPr>
                <w:b/>
              </w:rPr>
            </w:pPr>
            <w:r w:rsidRPr="002D0937">
              <w:rPr>
                <w:b/>
              </w:rPr>
              <w:t>2006</w:t>
            </w:r>
          </w:p>
        </w:tc>
        <w:tc>
          <w:tcPr>
            <w:tcW w:w="1584" w:type="dxa"/>
            <w:tcBorders>
              <w:top w:val="nil"/>
              <w:left w:val="nil"/>
              <w:bottom w:val="single" w:sz="4" w:space="0" w:color="000000"/>
              <w:right w:val="single" w:sz="4" w:space="0" w:color="000000"/>
            </w:tcBorders>
            <w:shd w:val="clear" w:color="auto" w:fill="auto"/>
            <w:vAlign w:val="center"/>
            <w:hideMark/>
          </w:tcPr>
          <w:p w14:paraId="55DFE6D8" w14:textId="77777777" w:rsidR="006A281E" w:rsidRPr="0072528C" w:rsidRDefault="006A281E" w:rsidP="002D0937">
            <w:pPr>
              <w:pStyle w:val="TableText"/>
              <w:jc w:val="center"/>
            </w:pPr>
            <w:r w:rsidRPr="0072528C">
              <w:t>0.45</w:t>
            </w:r>
          </w:p>
        </w:tc>
        <w:tc>
          <w:tcPr>
            <w:tcW w:w="1296" w:type="dxa"/>
            <w:tcBorders>
              <w:top w:val="nil"/>
              <w:left w:val="nil"/>
              <w:bottom w:val="single" w:sz="4" w:space="0" w:color="000000"/>
              <w:right w:val="single" w:sz="4" w:space="0" w:color="000000"/>
            </w:tcBorders>
            <w:shd w:val="clear" w:color="auto" w:fill="auto"/>
            <w:vAlign w:val="center"/>
            <w:hideMark/>
          </w:tcPr>
          <w:p w14:paraId="09A7E269" w14:textId="77777777" w:rsidR="006A281E" w:rsidRPr="0072528C" w:rsidRDefault="006A281E" w:rsidP="002D0937">
            <w:pPr>
              <w:pStyle w:val="TableText"/>
              <w:jc w:val="center"/>
            </w:pPr>
            <w:r w:rsidRPr="0072528C">
              <w:t>0.45</w:t>
            </w:r>
          </w:p>
        </w:tc>
        <w:tc>
          <w:tcPr>
            <w:tcW w:w="1440" w:type="dxa"/>
            <w:tcBorders>
              <w:top w:val="nil"/>
              <w:left w:val="nil"/>
              <w:bottom w:val="single" w:sz="4" w:space="0" w:color="000000"/>
              <w:right w:val="single" w:sz="4" w:space="0" w:color="000000"/>
            </w:tcBorders>
            <w:shd w:val="clear" w:color="auto" w:fill="auto"/>
            <w:noWrap/>
            <w:vAlign w:val="center"/>
            <w:hideMark/>
          </w:tcPr>
          <w:p w14:paraId="08A585E1" w14:textId="77777777" w:rsidR="006A281E" w:rsidRPr="0072528C" w:rsidRDefault="006A281E" w:rsidP="002D0937">
            <w:pPr>
              <w:pStyle w:val="TableText"/>
              <w:jc w:val="center"/>
            </w:pPr>
            <w:r w:rsidRPr="0072528C">
              <w:t>0.36</w:t>
            </w:r>
          </w:p>
        </w:tc>
        <w:tc>
          <w:tcPr>
            <w:tcW w:w="1728" w:type="dxa"/>
            <w:tcBorders>
              <w:top w:val="nil"/>
              <w:left w:val="nil"/>
              <w:bottom w:val="single" w:sz="4" w:space="0" w:color="000000"/>
              <w:right w:val="single" w:sz="4" w:space="0" w:color="000000"/>
            </w:tcBorders>
            <w:shd w:val="clear" w:color="auto" w:fill="auto"/>
            <w:noWrap/>
            <w:vAlign w:val="center"/>
            <w:hideMark/>
          </w:tcPr>
          <w:p w14:paraId="510DB0E6" w14:textId="77777777" w:rsidR="006A281E" w:rsidRPr="0072528C" w:rsidRDefault="006A281E" w:rsidP="002D0937">
            <w:pPr>
              <w:pStyle w:val="TableText"/>
              <w:jc w:val="center"/>
            </w:pPr>
            <w:r w:rsidRPr="0072528C">
              <w:t>0.36</w:t>
            </w:r>
          </w:p>
        </w:tc>
      </w:tr>
      <w:tr w:rsidR="006A281E" w:rsidRPr="0072528C" w14:paraId="61669787" w14:textId="77777777" w:rsidTr="002D0937">
        <w:trPr>
          <w:trHeight w:val="300"/>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12127992" w14:textId="77777777" w:rsidR="006A281E" w:rsidRPr="002D0937" w:rsidRDefault="006A281E" w:rsidP="002D0937">
            <w:pPr>
              <w:pStyle w:val="TableText"/>
              <w:jc w:val="center"/>
              <w:rPr>
                <w:b/>
              </w:rPr>
            </w:pPr>
            <w:r w:rsidRPr="002D0937">
              <w:rPr>
                <w:b/>
              </w:rPr>
              <w:t>2007</w:t>
            </w:r>
          </w:p>
        </w:tc>
        <w:tc>
          <w:tcPr>
            <w:tcW w:w="1584" w:type="dxa"/>
            <w:tcBorders>
              <w:top w:val="nil"/>
              <w:left w:val="nil"/>
              <w:bottom w:val="single" w:sz="4" w:space="0" w:color="000000"/>
              <w:right w:val="single" w:sz="4" w:space="0" w:color="000000"/>
            </w:tcBorders>
            <w:shd w:val="clear" w:color="auto" w:fill="auto"/>
            <w:vAlign w:val="center"/>
            <w:hideMark/>
          </w:tcPr>
          <w:p w14:paraId="69CE920E" w14:textId="77777777" w:rsidR="006A281E" w:rsidRPr="0072528C" w:rsidRDefault="006A281E" w:rsidP="002D0937">
            <w:pPr>
              <w:pStyle w:val="TableText"/>
              <w:jc w:val="center"/>
            </w:pPr>
            <w:r w:rsidRPr="0072528C">
              <w:t>0.44</w:t>
            </w:r>
          </w:p>
        </w:tc>
        <w:tc>
          <w:tcPr>
            <w:tcW w:w="1296" w:type="dxa"/>
            <w:tcBorders>
              <w:top w:val="nil"/>
              <w:left w:val="nil"/>
              <w:bottom w:val="single" w:sz="4" w:space="0" w:color="000000"/>
              <w:right w:val="single" w:sz="4" w:space="0" w:color="000000"/>
            </w:tcBorders>
            <w:shd w:val="clear" w:color="auto" w:fill="auto"/>
            <w:vAlign w:val="center"/>
            <w:hideMark/>
          </w:tcPr>
          <w:p w14:paraId="34C60FE2" w14:textId="77777777" w:rsidR="006A281E" w:rsidRPr="0072528C" w:rsidRDefault="006A281E" w:rsidP="002D0937">
            <w:pPr>
              <w:pStyle w:val="TableText"/>
              <w:jc w:val="center"/>
            </w:pPr>
            <w:r w:rsidRPr="0072528C">
              <w:t>0.49</w:t>
            </w:r>
          </w:p>
        </w:tc>
        <w:tc>
          <w:tcPr>
            <w:tcW w:w="1440" w:type="dxa"/>
            <w:tcBorders>
              <w:top w:val="nil"/>
              <w:left w:val="nil"/>
              <w:bottom w:val="single" w:sz="4" w:space="0" w:color="000000"/>
              <w:right w:val="single" w:sz="4" w:space="0" w:color="000000"/>
            </w:tcBorders>
            <w:shd w:val="clear" w:color="auto" w:fill="auto"/>
            <w:noWrap/>
            <w:vAlign w:val="center"/>
            <w:hideMark/>
          </w:tcPr>
          <w:p w14:paraId="2D5C210D" w14:textId="77777777" w:rsidR="006A281E" w:rsidRPr="0072528C" w:rsidRDefault="006A281E" w:rsidP="002D0937">
            <w:pPr>
              <w:pStyle w:val="TableText"/>
              <w:jc w:val="center"/>
            </w:pPr>
            <w:r w:rsidRPr="0072528C">
              <w:t>0.33</w:t>
            </w:r>
          </w:p>
        </w:tc>
        <w:tc>
          <w:tcPr>
            <w:tcW w:w="1728" w:type="dxa"/>
            <w:tcBorders>
              <w:top w:val="nil"/>
              <w:left w:val="nil"/>
              <w:bottom w:val="single" w:sz="4" w:space="0" w:color="000000"/>
              <w:right w:val="single" w:sz="4" w:space="0" w:color="000000"/>
            </w:tcBorders>
            <w:shd w:val="clear" w:color="auto" w:fill="auto"/>
            <w:noWrap/>
            <w:vAlign w:val="center"/>
            <w:hideMark/>
          </w:tcPr>
          <w:p w14:paraId="426CC24B" w14:textId="77777777" w:rsidR="006A281E" w:rsidRPr="0072528C" w:rsidRDefault="006A281E" w:rsidP="002D0937">
            <w:pPr>
              <w:pStyle w:val="TableText"/>
              <w:jc w:val="center"/>
            </w:pPr>
            <w:r w:rsidRPr="0072528C">
              <w:t>0.33</w:t>
            </w:r>
          </w:p>
        </w:tc>
      </w:tr>
      <w:tr w:rsidR="006A281E" w:rsidRPr="0072528C" w14:paraId="461FA0AD" w14:textId="77777777" w:rsidTr="002D0937">
        <w:trPr>
          <w:trHeight w:val="300"/>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37CFFF8B" w14:textId="77777777" w:rsidR="006A281E" w:rsidRPr="002D0937" w:rsidRDefault="006A281E" w:rsidP="002D0937">
            <w:pPr>
              <w:pStyle w:val="TableText"/>
              <w:jc w:val="center"/>
              <w:rPr>
                <w:b/>
              </w:rPr>
            </w:pPr>
            <w:r w:rsidRPr="002D0937">
              <w:rPr>
                <w:b/>
              </w:rPr>
              <w:t>2008</w:t>
            </w:r>
          </w:p>
        </w:tc>
        <w:tc>
          <w:tcPr>
            <w:tcW w:w="1584" w:type="dxa"/>
            <w:tcBorders>
              <w:top w:val="nil"/>
              <w:left w:val="nil"/>
              <w:bottom w:val="single" w:sz="4" w:space="0" w:color="000000"/>
              <w:right w:val="single" w:sz="4" w:space="0" w:color="000000"/>
            </w:tcBorders>
            <w:shd w:val="clear" w:color="auto" w:fill="auto"/>
            <w:vAlign w:val="center"/>
            <w:hideMark/>
          </w:tcPr>
          <w:p w14:paraId="418B47BF" w14:textId="77777777" w:rsidR="006A281E" w:rsidRPr="0072528C" w:rsidRDefault="006A281E" w:rsidP="002D0937">
            <w:pPr>
              <w:pStyle w:val="TableText"/>
              <w:jc w:val="center"/>
            </w:pPr>
            <w:r w:rsidRPr="0072528C">
              <w:t>0.51</w:t>
            </w:r>
          </w:p>
        </w:tc>
        <w:tc>
          <w:tcPr>
            <w:tcW w:w="1296" w:type="dxa"/>
            <w:tcBorders>
              <w:top w:val="nil"/>
              <w:left w:val="nil"/>
              <w:bottom w:val="single" w:sz="4" w:space="0" w:color="000000"/>
              <w:right w:val="single" w:sz="4" w:space="0" w:color="000000"/>
            </w:tcBorders>
            <w:shd w:val="clear" w:color="auto" w:fill="auto"/>
            <w:vAlign w:val="center"/>
            <w:hideMark/>
          </w:tcPr>
          <w:p w14:paraId="174C3278" w14:textId="77777777" w:rsidR="006A281E" w:rsidRPr="0072528C" w:rsidRDefault="006A281E" w:rsidP="002D0937">
            <w:pPr>
              <w:pStyle w:val="TableText"/>
              <w:jc w:val="center"/>
            </w:pPr>
            <w:r w:rsidRPr="0072528C">
              <w:t>0.45</w:t>
            </w:r>
          </w:p>
        </w:tc>
        <w:tc>
          <w:tcPr>
            <w:tcW w:w="1440" w:type="dxa"/>
            <w:tcBorders>
              <w:top w:val="nil"/>
              <w:left w:val="nil"/>
              <w:bottom w:val="single" w:sz="4" w:space="0" w:color="000000"/>
              <w:right w:val="single" w:sz="4" w:space="0" w:color="000000"/>
            </w:tcBorders>
            <w:shd w:val="clear" w:color="auto" w:fill="auto"/>
            <w:noWrap/>
            <w:vAlign w:val="center"/>
            <w:hideMark/>
          </w:tcPr>
          <w:p w14:paraId="6138F564" w14:textId="77777777" w:rsidR="006A281E" w:rsidRPr="0072528C" w:rsidRDefault="006A281E" w:rsidP="002D0937">
            <w:pPr>
              <w:pStyle w:val="TableText"/>
              <w:jc w:val="center"/>
            </w:pPr>
            <w:r w:rsidRPr="0072528C">
              <w:t>0.42</w:t>
            </w:r>
          </w:p>
        </w:tc>
        <w:tc>
          <w:tcPr>
            <w:tcW w:w="1728" w:type="dxa"/>
            <w:tcBorders>
              <w:top w:val="nil"/>
              <w:left w:val="nil"/>
              <w:bottom w:val="single" w:sz="4" w:space="0" w:color="000000"/>
              <w:right w:val="single" w:sz="4" w:space="0" w:color="000000"/>
            </w:tcBorders>
            <w:shd w:val="clear" w:color="auto" w:fill="auto"/>
            <w:noWrap/>
            <w:vAlign w:val="center"/>
            <w:hideMark/>
          </w:tcPr>
          <w:p w14:paraId="612AE853" w14:textId="77777777" w:rsidR="006A281E" w:rsidRPr="0072528C" w:rsidRDefault="006A281E" w:rsidP="002D0937">
            <w:pPr>
              <w:pStyle w:val="TableText"/>
              <w:jc w:val="center"/>
            </w:pPr>
            <w:r w:rsidRPr="0072528C">
              <w:t>0.41</w:t>
            </w:r>
          </w:p>
        </w:tc>
      </w:tr>
      <w:tr w:rsidR="006A281E" w:rsidRPr="0072528C" w14:paraId="285FC853" w14:textId="77777777" w:rsidTr="002D0937">
        <w:trPr>
          <w:trHeight w:val="300"/>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4663F599" w14:textId="77777777" w:rsidR="006A281E" w:rsidRPr="002D0937" w:rsidRDefault="006A281E" w:rsidP="002D0937">
            <w:pPr>
              <w:pStyle w:val="TableText"/>
              <w:jc w:val="center"/>
              <w:rPr>
                <w:b/>
              </w:rPr>
            </w:pPr>
            <w:r w:rsidRPr="002D0937">
              <w:rPr>
                <w:b/>
              </w:rPr>
              <w:t>2009</w:t>
            </w:r>
          </w:p>
        </w:tc>
        <w:tc>
          <w:tcPr>
            <w:tcW w:w="1584" w:type="dxa"/>
            <w:tcBorders>
              <w:top w:val="nil"/>
              <w:left w:val="nil"/>
              <w:bottom w:val="single" w:sz="4" w:space="0" w:color="000000"/>
              <w:right w:val="single" w:sz="4" w:space="0" w:color="000000"/>
            </w:tcBorders>
            <w:shd w:val="clear" w:color="auto" w:fill="auto"/>
            <w:vAlign w:val="center"/>
            <w:hideMark/>
          </w:tcPr>
          <w:p w14:paraId="03D1C5E1" w14:textId="77777777" w:rsidR="006A281E" w:rsidRPr="0072528C" w:rsidRDefault="006A281E" w:rsidP="002D0937">
            <w:pPr>
              <w:pStyle w:val="TableText"/>
              <w:jc w:val="center"/>
            </w:pPr>
            <w:r w:rsidRPr="0072528C">
              <w:t>0.49</w:t>
            </w:r>
          </w:p>
        </w:tc>
        <w:tc>
          <w:tcPr>
            <w:tcW w:w="1296" w:type="dxa"/>
            <w:tcBorders>
              <w:top w:val="nil"/>
              <w:left w:val="nil"/>
              <w:bottom w:val="single" w:sz="4" w:space="0" w:color="000000"/>
              <w:right w:val="single" w:sz="4" w:space="0" w:color="000000"/>
            </w:tcBorders>
            <w:shd w:val="clear" w:color="auto" w:fill="auto"/>
            <w:vAlign w:val="center"/>
            <w:hideMark/>
          </w:tcPr>
          <w:p w14:paraId="21A0ED4E" w14:textId="77777777" w:rsidR="006A281E" w:rsidRPr="0072528C" w:rsidRDefault="006A281E" w:rsidP="002D0937">
            <w:pPr>
              <w:pStyle w:val="TableText"/>
              <w:jc w:val="center"/>
            </w:pPr>
            <w:r w:rsidRPr="0072528C">
              <w:t>0.45</w:t>
            </w:r>
          </w:p>
        </w:tc>
        <w:tc>
          <w:tcPr>
            <w:tcW w:w="1440" w:type="dxa"/>
            <w:tcBorders>
              <w:top w:val="nil"/>
              <w:left w:val="nil"/>
              <w:bottom w:val="single" w:sz="4" w:space="0" w:color="000000"/>
              <w:right w:val="single" w:sz="4" w:space="0" w:color="000000"/>
            </w:tcBorders>
            <w:shd w:val="clear" w:color="auto" w:fill="auto"/>
            <w:noWrap/>
            <w:vAlign w:val="center"/>
            <w:hideMark/>
          </w:tcPr>
          <w:p w14:paraId="35BC9564" w14:textId="77777777" w:rsidR="006A281E" w:rsidRPr="0072528C" w:rsidRDefault="006A281E" w:rsidP="002D0937">
            <w:pPr>
              <w:pStyle w:val="TableText"/>
              <w:jc w:val="center"/>
            </w:pPr>
            <w:r w:rsidRPr="0072528C">
              <w:t>0.41</w:t>
            </w:r>
          </w:p>
        </w:tc>
        <w:tc>
          <w:tcPr>
            <w:tcW w:w="1728" w:type="dxa"/>
            <w:tcBorders>
              <w:top w:val="nil"/>
              <w:left w:val="nil"/>
              <w:bottom w:val="single" w:sz="4" w:space="0" w:color="000000"/>
              <w:right w:val="single" w:sz="4" w:space="0" w:color="000000"/>
            </w:tcBorders>
            <w:shd w:val="clear" w:color="auto" w:fill="auto"/>
            <w:noWrap/>
            <w:vAlign w:val="center"/>
            <w:hideMark/>
          </w:tcPr>
          <w:p w14:paraId="1EBBDED1" w14:textId="77777777" w:rsidR="006A281E" w:rsidRPr="0072528C" w:rsidRDefault="006A281E" w:rsidP="002D0937">
            <w:pPr>
              <w:pStyle w:val="TableText"/>
              <w:jc w:val="center"/>
            </w:pPr>
            <w:r w:rsidRPr="0072528C">
              <w:t>0.40</w:t>
            </w:r>
          </w:p>
        </w:tc>
      </w:tr>
      <w:tr w:rsidR="006A281E" w:rsidRPr="0072528C" w14:paraId="118D40DF" w14:textId="77777777" w:rsidTr="002D0937">
        <w:trPr>
          <w:trHeight w:val="300"/>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7D94EE2B" w14:textId="77777777" w:rsidR="006A281E" w:rsidRPr="002D0937" w:rsidRDefault="006A281E" w:rsidP="002D0937">
            <w:pPr>
              <w:pStyle w:val="TableText"/>
              <w:jc w:val="center"/>
              <w:rPr>
                <w:b/>
              </w:rPr>
            </w:pPr>
            <w:r w:rsidRPr="002D0937">
              <w:rPr>
                <w:b/>
              </w:rPr>
              <w:t>2010</w:t>
            </w:r>
          </w:p>
        </w:tc>
        <w:tc>
          <w:tcPr>
            <w:tcW w:w="1584" w:type="dxa"/>
            <w:tcBorders>
              <w:top w:val="nil"/>
              <w:left w:val="nil"/>
              <w:bottom w:val="single" w:sz="4" w:space="0" w:color="000000"/>
              <w:right w:val="single" w:sz="4" w:space="0" w:color="000000"/>
            </w:tcBorders>
            <w:shd w:val="clear" w:color="auto" w:fill="auto"/>
            <w:vAlign w:val="center"/>
            <w:hideMark/>
          </w:tcPr>
          <w:p w14:paraId="5581D58A" w14:textId="77777777" w:rsidR="006A281E" w:rsidRPr="0072528C" w:rsidRDefault="006A281E" w:rsidP="002D0937">
            <w:pPr>
              <w:pStyle w:val="TableText"/>
              <w:jc w:val="center"/>
            </w:pPr>
            <w:r w:rsidRPr="0072528C">
              <w:t>0.44</w:t>
            </w:r>
          </w:p>
        </w:tc>
        <w:tc>
          <w:tcPr>
            <w:tcW w:w="1296" w:type="dxa"/>
            <w:tcBorders>
              <w:top w:val="nil"/>
              <w:left w:val="nil"/>
              <w:bottom w:val="single" w:sz="4" w:space="0" w:color="000000"/>
              <w:right w:val="single" w:sz="4" w:space="0" w:color="000000"/>
            </w:tcBorders>
            <w:shd w:val="clear" w:color="auto" w:fill="auto"/>
            <w:vAlign w:val="center"/>
            <w:hideMark/>
          </w:tcPr>
          <w:p w14:paraId="70E9FAF4" w14:textId="77777777" w:rsidR="006A281E" w:rsidRPr="0072528C" w:rsidRDefault="006A281E" w:rsidP="002D0937">
            <w:pPr>
              <w:pStyle w:val="TableText"/>
              <w:jc w:val="center"/>
            </w:pPr>
            <w:r w:rsidRPr="0072528C">
              <w:t>0.45</w:t>
            </w:r>
          </w:p>
        </w:tc>
        <w:tc>
          <w:tcPr>
            <w:tcW w:w="1440" w:type="dxa"/>
            <w:tcBorders>
              <w:top w:val="nil"/>
              <w:left w:val="nil"/>
              <w:bottom w:val="single" w:sz="4" w:space="0" w:color="000000"/>
              <w:right w:val="single" w:sz="4" w:space="0" w:color="000000"/>
            </w:tcBorders>
            <w:shd w:val="clear" w:color="auto" w:fill="auto"/>
            <w:noWrap/>
            <w:vAlign w:val="center"/>
            <w:hideMark/>
          </w:tcPr>
          <w:p w14:paraId="5B4D4B17" w14:textId="77777777" w:rsidR="006A281E" w:rsidRPr="0072528C" w:rsidRDefault="006A281E" w:rsidP="002D0937">
            <w:pPr>
              <w:pStyle w:val="TableText"/>
              <w:jc w:val="center"/>
            </w:pPr>
            <w:r w:rsidRPr="0072528C">
              <w:t>0.36</w:t>
            </w:r>
          </w:p>
        </w:tc>
        <w:tc>
          <w:tcPr>
            <w:tcW w:w="1728" w:type="dxa"/>
            <w:tcBorders>
              <w:top w:val="nil"/>
              <w:left w:val="nil"/>
              <w:bottom w:val="single" w:sz="4" w:space="0" w:color="000000"/>
              <w:right w:val="single" w:sz="4" w:space="0" w:color="000000"/>
            </w:tcBorders>
            <w:shd w:val="clear" w:color="auto" w:fill="auto"/>
            <w:noWrap/>
            <w:vAlign w:val="center"/>
            <w:hideMark/>
          </w:tcPr>
          <w:p w14:paraId="3F46934A" w14:textId="77777777" w:rsidR="006A281E" w:rsidRPr="0072528C" w:rsidRDefault="006A281E" w:rsidP="002D0937">
            <w:pPr>
              <w:pStyle w:val="TableText"/>
              <w:jc w:val="center"/>
            </w:pPr>
            <w:r w:rsidRPr="0072528C">
              <w:t>0.36</w:t>
            </w:r>
          </w:p>
        </w:tc>
      </w:tr>
      <w:tr w:rsidR="006A281E" w:rsidRPr="0072528C" w14:paraId="154AFA35" w14:textId="77777777" w:rsidTr="002D0937">
        <w:trPr>
          <w:trHeight w:val="300"/>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72FE6D52" w14:textId="77777777" w:rsidR="006A281E" w:rsidRPr="002D0937" w:rsidRDefault="006A281E" w:rsidP="002D0937">
            <w:pPr>
              <w:pStyle w:val="TableText"/>
              <w:jc w:val="center"/>
              <w:rPr>
                <w:b/>
              </w:rPr>
            </w:pPr>
            <w:r w:rsidRPr="002D0937">
              <w:rPr>
                <w:b/>
              </w:rPr>
              <w:t>2011</w:t>
            </w:r>
          </w:p>
        </w:tc>
        <w:tc>
          <w:tcPr>
            <w:tcW w:w="1584" w:type="dxa"/>
            <w:tcBorders>
              <w:top w:val="nil"/>
              <w:left w:val="nil"/>
              <w:bottom w:val="single" w:sz="4" w:space="0" w:color="000000"/>
              <w:right w:val="single" w:sz="4" w:space="0" w:color="000000"/>
            </w:tcBorders>
            <w:shd w:val="clear" w:color="auto" w:fill="auto"/>
            <w:vAlign w:val="center"/>
            <w:hideMark/>
          </w:tcPr>
          <w:p w14:paraId="25B4D97A" w14:textId="77777777" w:rsidR="006A281E" w:rsidRPr="0072528C" w:rsidRDefault="006A281E" w:rsidP="002D0937">
            <w:pPr>
              <w:pStyle w:val="TableText"/>
              <w:jc w:val="center"/>
            </w:pPr>
            <w:r w:rsidRPr="0072528C">
              <w:t>0.51</w:t>
            </w:r>
          </w:p>
        </w:tc>
        <w:tc>
          <w:tcPr>
            <w:tcW w:w="1296" w:type="dxa"/>
            <w:tcBorders>
              <w:top w:val="nil"/>
              <w:left w:val="nil"/>
              <w:bottom w:val="single" w:sz="4" w:space="0" w:color="000000"/>
              <w:right w:val="single" w:sz="4" w:space="0" w:color="000000"/>
            </w:tcBorders>
            <w:shd w:val="clear" w:color="auto" w:fill="auto"/>
            <w:vAlign w:val="center"/>
            <w:hideMark/>
          </w:tcPr>
          <w:p w14:paraId="2607EC5F" w14:textId="77777777" w:rsidR="006A281E" w:rsidRPr="0072528C" w:rsidRDefault="006A281E" w:rsidP="002D0937">
            <w:pPr>
              <w:pStyle w:val="TableText"/>
              <w:jc w:val="center"/>
            </w:pPr>
            <w:r w:rsidRPr="0072528C">
              <w:t>0.52</w:t>
            </w:r>
          </w:p>
        </w:tc>
        <w:tc>
          <w:tcPr>
            <w:tcW w:w="1440" w:type="dxa"/>
            <w:tcBorders>
              <w:top w:val="nil"/>
              <w:left w:val="nil"/>
              <w:bottom w:val="single" w:sz="4" w:space="0" w:color="000000"/>
              <w:right w:val="single" w:sz="4" w:space="0" w:color="000000"/>
            </w:tcBorders>
            <w:shd w:val="clear" w:color="auto" w:fill="auto"/>
            <w:noWrap/>
            <w:vAlign w:val="center"/>
            <w:hideMark/>
          </w:tcPr>
          <w:p w14:paraId="1903C431" w14:textId="77777777" w:rsidR="006A281E" w:rsidRPr="0072528C" w:rsidRDefault="006A281E" w:rsidP="002D0937">
            <w:pPr>
              <w:pStyle w:val="TableText"/>
              <w:jc w:val="center"/>
            </w:pPr>
            <w:r w:rsidRPr="0072528C">
              <w:t>0.43</w:t>
            </w:r>
          </w:p>
        </w:tc>
        <w:tc>
          <w:tcPr>
            <w:tcW w:w="1728" w:type="dxa"/>
            <w:tcBorders>
              <w:top w:val="nil"/>
              <w:left w:val="nil"/>
              <w:bottom w:val="single" w:sz="4" w:space="0" w:color="000000"/>
              <w:right w:val="single" w:sz="4" w:space="0" w:color="000000"/>
            </w:tcBorders>
            <w:shd w:val="clear" w:color="auto" w:fill="auto"/>
            <w:noWrap/>
            <w:vAlign w:val="center"/>
            <w:hideMark/>
          </w:tcPr>
          <w:p w14:paraId="408A50CF" w14:textId="3CBDE287" w:rsidR="006A281E" w:rsidRPr="0072528C" w:rsidRDefault="006A281E" w:rsidP="002D0937">
            <w:pPr>
              <w:pStyle w:val="TableText"/>
              <w:jc w:val="center"/>
            </w:pPr>
            <w:r w:rsidRPr="0072528C">
              <w:t>0.</w:t>
            </w:r>
            <w:r w:rsidR="006D0540">
              <w:t>42</w:t>
            </w:r>
          </w:p>
        </w:tc>
      </w:tr>
      <w:tr w:rsidR="006A281E" w:rsidRPr="0072528C" w14:paraId="743AF7A4" w14:textId="77777777" w:rsidTr="002D0937">
        <w:trPr>
          <w:trHeight w:val="315"/>
          <w:tblHeader/>
          <w:jc w:val="center"/>
        </w:trPr>
        <w:tc>
          <w:tcPr>
            <w:tcW w:w="1296" w:type="dxa"/>
            <w:tcBorders>
              <w:top w:val="nil"/>
              <w:left w:val="single" w:sz="4" w:space="0" w:color="000000"/>
              <w:bottom w:val="single" w:sz="4" w:space="0" w:color="000000"/>
              <w:right w:val="single" w:sz="4" w:space="0" w:color="000000"/>
            </w:tcBorders>
            <w:shd w:val="clear" w:color="auto" w:fill="auto"/>
            <w:vAlign w:val="center"/>
            <w:hideMark/>
          </w:tcPr>
          <w:p w14:paraId="786D7108" w14:textId="77777777" w:rsidR="006A281E" w:rsidRPr="002D0937" w:rsidRDefault="006A281E" w:rsidP="002D0937">
            <w:pPr>
              <w:pStyle w:val="TableText"/>
              <w:jc w:val="center"/>
              <w:rPr>
                <w:b/>
              </w:rPr>
            </w:pPr>
            <w:r w:rsidRPr="002D0937">
              <w:rPr>
                <w:b/>
              </w:rPr>
              <w:t>2012</w:t>
            </w:r>
          </w:p>
        </w:tc>
        <w:tc>
          <w:tcPr>
            <w:tcW w:w="1584" w:type="dxa"/>
            <w:tcBorders>
              <w:top w:val="nil"/>
              <w:left w:val="nil"/>
              <w:bottom w:val="single" w:sz="4" w:space="0" w:color="000000"/>
              <w:right w:val="single" w:sz="4" w:space="0" w:color="000000"/>
            </w:tcBorders>
            <w:shd w:val="clear" w:color="auto" w:fill="auto"/>
            <w:vAlign w:val="center"/>
            <w:hideMark/>
          </w:tcPr>
          <w:p w14:paraId="19963F70" w14:textId="77777777" w:rsidR="006A281E" w:rsidRPr="0072528C" w:rsidRDefault="006A281E" w:rsidP="002D0937">
            <w:pPr>
              <w:pStyle w:val="TableText"/>
              <w:jc w:val="center"/>
            </w:pPr>
            <w:r w:rsidRPr="0072528C">
              <w:t>0.36</w:t>
            </w:r>
          </w:p>
        </w:tc>
        <w:tc>
          <w:tcPr>
            <w:tcW w:w="1296" w:type="dxa"/>
            <w:tcBorders>
              <w:top w:val="nil"/>
              <w:left w:val="nil"/>
              <w:bottom w:val="single" w:sz="4" w:space="0" w:color="000000"/>
              <w:right w:val="single" w:sz="4" w:space="0" w:color="000000"/>
            </w:tcBorders>
            <w:shd w:val="clear" w:color="auto" w:fill="auto"/>
            <w:vAlign w:val="center"/>
            <w:hideMark/>
          </w:tcPr>
          <w:p w14:paraId="340C6529" w14:textId="77777777" w:rsidR="006A281E" w:rsidRPr="0072528C" w:rsidRDefault="006A281E" w:rsidP="002D0937">
            <w:pPr>
              <w:pStyle w:val="TableText"/>
              <w:jc w:val="center"/>
            </w:pPr>
            <w:r w:rsidRPr="0072528C">
              <w:t>0.45</w:t>
            </w:r>
          </w:p>
        </w:tc>
        <w:tc>
          <w:tcPr>
            <w:tcW w:w="1440" w:type="dxa"/>
            <w:tcBorders>
              <w:top w:val="nil"/>
              <w:left w:val="nil"/>
              <w:bottom w:val="single" w:sz="4" w:space="0" w:color="000000"/>
              <w:right w:val="single" w:sz="4" w:space="0" w:color="000000"/>
            </w:tcBorders>
            <w:shd w:val="clear" w:color="auto" w:fill="auto"/>
            <w:noWrap/>
            <w:vAlign w:val="center"/>
            <w:hideMark/>
          </w:tcPr>
          <w:p w14:paraId="5A919595" w14:textId="77777777" w:rsidR="006A281E" w:rsidRPr="0072528C" w:rsidRDefault="006A281E" w:rsidP="002D0937">
            <w:pPr>
              <w:pStyle w:val="TableText"/>
              <w:jc w:val="center"/>
            </w:pPr>
            <w:r w:rsidRPr="0072528C">
              <w:t>0.35</w:t>
            </w:r>
          </w:p>
        </w:tc>
        <w:tc>
          <w:tcPr>
            <w:tcW w:w="1728" w:type="dxa"/>
            <w:tcBorders>
              <w:top w:val="nil"/>
              <w:left w:val="nil"/>
              <w:bottom w:val="single" w:sz="4" w:space="0" w:color="000000"/>
              <w:right w:val="single" w:sz="4" w:space="0" w:color="000000"/>
            </w:tcBorders>
            <w:shd w:val="clear" w:color="auto" w:fill="auto"/>
            <w:noWrap/>
            <w:vAlign w:val="center"/>
            <w:hideMark/>
          </w:tcPr>
          <w:p w14:paraId="1E245E1B" w14:textId="77777777" w:rsidR="006A281E" w:rsidRPr="0072528C" w:rsidRDefault="006A281E" w:rsidP="002D0937">
            <w:pPr>
              <w:pStyle w:val="TableText"/>
              <w:jc w:val="center"/>
            </w:pPr>
            <w:r w:rsidRPr="0072528C">
              <w:t>0.32</w:t>
            </w:r>
          </w:p>
        </w:tc>
      </w:tr>
      <w:tr w:rsidR="00770A46" w:rsidRPr="00C3475E" w14:paraId="7C487995" w14:textId="77777777" w:rsidTr="002D0937">
        <w:trPr>
          <w:trHeight w:val="330"/>
          <w:tblHeader/>
          <w:jc w:val="center"/>
        </w:trPr>
        <w:tc>
          <w:tcPr>
            <w:tcW w:w="1296" w:type="dxa"/>
            <w:tcBorders>
              <w:top w:val="nil"/>
              <w:left w:val="single" w:sz="4" w:space="0" w:color="000000"/>
              <w:bottom w:val="single" w:sz="4" w:space="0" w:color="000000"/>
              <w:right w:val="single" w:sz="4" w:space="0" w:color="000000"/>
            </w:tcBorders>
            <w:shd w:val="clear" w:color="auto" w:fill="FFFF99"/>
            <w:vAlign w:val="center"/>
            <w:hideMark/>
          </w:tcPr>
          <w:p w14:paraId="153B3382" w14:textId="77777777" w:rsidR="006A281E" w:rsidRPr="002D0937" w:rsidRDefault="006A281E" w:rsidP="002D0937">
            <w:pPr>
              <w:pStyle w:val="TableText"/>
              <w:jc w:val="center"/>
              <w:rPr>
                <w:b/>
              </w:rPr>
            </w:pPr>
            <w:r w:rsidRPr="002D0937">
              <w:rPr>
                <w:b/>
              </w:rPr>
              <w:t>Average</w:t>
            </w:r>
          </w:p>
        </w:tc>
        <w:tc>
          <w:tcPr>
            <w:tcW w:w="1584" w:type="dxa"/>
            <w:tcBorders>
              <w:top w:val="nil"/>
              <w:left w:val="nil"/>
              <w:bottom w:val="single" w:sz="4" w:space="0" w:color="000000"/>
              <w:right w:val="single" w:sz="4" w:space="0" w:color="000000"/>
            </w:tcBorders>
            <w:shd w:val="clear" w:color="auto" w:fill="FFFF99"/>
            <w:vAlign w:val="center"/>
            <w:hideMark/>
          </w:tcPr>
          <w:p w14:paraId="1B33CF7B" w14:textId="77777777" w:rsidR="006A281E" w:rsidRPr="002D0937" w:rsidRDefault="006A281E" w:rsidP="002D0937">
            <w:pPr>
              <w:pStyle w:val="TableText"/>
              <w:jc w:val="center"/>
              <w:rPr>
                <w:b/>
              </w:rPr>
            </w:pPr>
            <w:r w:rsidRPr="002D0937">
              <w:rPr>
                <w:b/>
              </w:rPr>
              <w:t>0.46</w:t>
            </w:r>
          </w:p>
        </w:tc>
        <w:tc>
          <w:tcPr>
            <w:tcW w:w="1296" w:type="dxa"/>
            <w:tcBorders>
              <w:top w:val="nil"/>
              <w:left w:val="nil"/>
              <w:bottom w:val="single" w:sz="4" w:space="0" w:color="000000"/>
              <w:right w:val="single" w:sz="4" w:space="0" w:color="000000"/>
            </w:tcBorders>
            <w:shd w:val="clear" w:color="auto" w:fill="FFFF99"/>
            <w:vAlign w:val="center"/>
            <w:hideMark/>
          </w:tcPr>
          <w:p w14:paraId="2DAB5F93" w14:textId="77777777" w:rsidR="006A281E" w:rsidRPr="002D0937" w:rsidRDefault="006A281E" w:rsidP="002D0937">
            <w:pPr>
              <w:pStyle w:val="TableText"/>
              <w:jc w:val="center"/>
              <w:rPr>
                <w:b/>
              </w:rPr>
            </w:pPr>
            <w:r w:rsidRPr="002D0937">
              <w:rPr>
                <w:b/>
              </w:rPr>
              <w:t>0.47</w:t>
            </w:r>
          </w:p>
        </w:tc>
        <w:tc>
          <w:tcPr>
            <w:tcW w:w="1440" w:type="dxa"/>
            <w:tcBorders>
              <w:top w:val="nil"/>
              <w:left w:val="nil"/>
              <w:bottom w:val="single" w:sz="4" w:space="0" w:color="000000"/>
              <w:right w:val="single" w:sz="4" w:space="0" w:color="000000"/>
            </w:tcBorders>
            <w:shd w:val="clear" w:color="auto" w:fill="FFFF99"/>
            <w:noWrap/>
            <w:vAlign w:val="center"/>
            <w:hideMark/>
          </w:tcPr>
          <w:p w14:paraId="227E6598" w14:textId="77777777" w:rsidR="006A281E" w:rsidRPr="002D0937" w:rsidRDefault="006A281E" w:rsidP="002D0937">
            <w:pPr>
              <w:pStyle w:val="TableText"/>
              <w:jc w:val="center"/>
              <w:rPr>
                <w:b/>
              </w:rPr>
            </w:pPr>
            <w:r w:rsidRPr="002D0937">
              <w:rPr>
                <w:b/>
              </w:rPr>
              <w:t>0.38</w:t>
            </w:r>
          </w:p>
        </w:tc>
        <w:tc>
          <w:tcPr>
            <w:tcW w:w="1728" w:type="dxa"/>
            <w:tcBorders>
              <w:top w:val="nil"/>
              <w:left w:val="nil"/>
              <w:bottom w:val="single" w:sz="4" w:space="0" w:color="000000"/>
              <w:right w:val="single" w:sz="4" w:space="0" w:color="000000"/>
            </w:tcBorders>
            <w:shd w:val="clear" w:color="auto" w:fill="FFFF99"/>
            <w:noWrap/>
            <w:vAlign w:val="center"/>
            <w:hideMark/>
          </w:tcPr>
          <w:p w14:paraId="660C2DDE" w14:textId="77777777" w:rsidR="006A281E" w:rsidRPr="002D0937" w:rsidRDefault="006A281E" w:rsidP="002D0937">
            <w:pPr>
              <w:pStyle w:val="TableText"/>
              <w:jc w:val="center"/>
              <w:rPr>
                <w:b/>
              </w:rPr>
            </w:pPr>
            <w:r w:rsidRPr="002D0937">
              <w:rPr>
                <w:b/>
              </w:rPr>
              <w:t>0.37</w:t>
            </w:r>
          </w:p>
        </w:tc>
      </w:tr>
    </w:tbl>
    <w:p w14:paraId="75970DAF" w14:textId="77777777" w:rsidR="009E6425" w:rsidRDefault="009E6425">
      <w:pPr>
        <w:rPr>
          <w:rFonts w:ascii="Times New Roman" w:hAnsi="Times New Roman"/>
          <w:b/>
          <w:sz w:val="24"/>
        </w:rPr>
      </w:pPr>
      <w:r>
        <w:rPr>
          <w:rFonts w:ascii="Times New Roman" w:hAnsi="Times New Roman"/>
          <w:b/>
          <w:sz w:val="24"/>
        </w:rPr>
        <w:br w:type="page"/>
      </w:r>
    </w:p>
    <w:p w14:paraId="58DB6B02" w14:textId="46E47EE2" w:rsidR="000B2238" w:rsidRDefault="000B2238" w:rsidP="000810A4">
      <w:pPr>
        <w:pStyle w:val="Tableheading"/>
      </w:pPr>
      <w:bookmarkStart w:id="225" w:name="_Toc482552900"/>
      <w:r w:rsidRPr="005C135D">
        <w:lastRenderedPageBreak/>
        <w:t xml:space="preserve">Table </w:t>
      </w:r>
      <w:r>
        <w:t>5.</w:t>
      </w:r>
      <w:r w:rsidR="00163417">
        <w:t>8</w:t>
      </w:r>
      <w:r w:rsidRPr="005C135D">
        <w:t>.</w:t>
      </w:r>
      <w:r>
        <w:tab/>
        <w:t>Middle Zone T</w:t>
      </w:r>
      <w:r w:rsidR="005C57E5">
        <w:t>N</w:t>
      </w:r>
      <w:r>
        <w:t xml:space="preserve"> AGM </w:t>
      </w:r>
      <w:r w:rsidR="005C57E5">
        <w:t xml:space="preserve">concentrations </w:t>
      </w:r>
      <w:r>
        <w:t xml:space="preserve">by </w:t>
      </w:r>
      <w:r w:rsidR="005C57E5">
        <w:t>year</w:t>
      </w:r>
      <w:bookmarkEnd w:id="225"/>
    </w:p>
    <w:tbl>
      <w:tblPr>
        <w:tblW w:w="7002" w:type="dxa"/>
        <w:jc w:val="center"/>
        <w:tblLook w:val="04A0" w:firstRow="1" w:lastRow="0" w:firstColumn="1" w:lastColumn="0" w:noHBand="0" w:noVBand="1"/>
      </w:tblPr>
      <w:tblGrid>
        <w:gridCol w:w="954"/>
        <w:gridCol w:w="1584"/>
        <w:gridCol w:w="1296"/>
        <w:gridCol w:w="1440"/>
        <w:gridCol w:w="1728"/>
      </w:tblGrid>
      <w:tr w:rsidR="00850D5F" w:rsidRPr="00850D5F" w14:paraId="2F97424D" w14:textId="77777777" w:rsidTr="002D0937">
        <w:trPr>
          <w:trHeight w:val="674"/>
          <w:tblHeader/>
          <w:jc w:val="center"/>
        </w:trPr>
        <w:tc>
          <w:tcPr>
            <w:tcW w:w="954"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1C18CFE1" w14:textId="77777777" w:rsidR="006A281E" w:rsidRPr="002D0937" w:rsidRDefault="006A281E" w:rsidP="002D0937">
            <w:pPr>
              <w:pStyle w:val="TableText"/>
              <w:jc w:val="center"/>
              <w:rPr>
                <w:b/>
              </w:rPr>
            </w:pPr>
            <w:r w:rsidRPr="002D0937">
              <w:rPr>
                <w:b/>
              </w:rPr>
              <w:t>Year</w:t>
            </w:r>
          </w:p>
        </w:tc>
        <w:tc>
          <w:tcPr>
            <w:tcW w:w="1584" w:type="dxa"/>
            <w:tcBorders>
              <w:top w:val="single" w:sz="4" w:space="0" w:color="000000"/>
              <w:left w:val="nil"/>
              <w:bottom w:val="single" w:sz="4" w:space="0" w:color="000000"/>
              <w:right w:val="single" w:sz="4" w:space="0" w:color="000000"/>
            </w:tcBorders>
            <w:shd w:val="clear" w:color="000000" w:fill="BDD7EE"/>
            <w:vAlign w:val="bottom"/>
            <w:hideMark/>
          </w:tcPr>
          <w:p w14:paraId="7EEBAE9F" w14:textId="77777777" w:rsidR="006A281E" w:rsidRPr="002D0937" w:rsidRDefault="006A281E" w:rsidP="002D0937">
            <w:pPr>
              <w:pStyle w:val="TableText"/>
              <w:jc w:val="center"/>
              <w:rPr>
                <w:b/>
              </w:rPr>
            </w:pPr>
            <w:r w:rsidRPr="002D0937">
              <w:rPr>
                <w:b/>
              </w:rPr>
              <w:t>V8 Middle Calibration TN (mg/L)</w:t>
            </w:r>
          </w:p>
        </w:tc>
        <w:tc>
          <w:tcPr>
            <w:tcW w:w="1296" w:type="dxa"/>
            <w:tcBorders>
              <w:top w:val="single" w:sz="4" w:space="0" w:color="000000"/>
              <w:left w:val="nil"/>
              <w:bottom w:val="single" w:sz="4" w:space="0" w:color="000000"/>
              <w:right w:val="single" w:sz="4" w:space="0" w:color="000000"/>
            </w:tcBorders>
            <w:shd w:val="clear" w:color="000000" w:fill="BDD7EE"/>
            <w:vAlign w:val="bottom"/>
            <w:hideMark/>
          </w:tcPr>
          <w:p w14:paraId="3296F955" w14:textId="5D4FDC4C" w:rsidR="006A281E" w:rsidRPr="002D0937" w:rsidRDefault="006A281E" w:rsidP="002D0937">
            <w:pPr>
              <w:pStyle w:val="TableText"/>
              <w:jc w:val="center"/>
              <w:rPr>
                <w:b/>
              </w:rPr>
            </w:pPr>
            <w:r w:rsidRPr="002D0937">
              <w:rPr>
                <w:b/>
              </w:rPr>
              <w:t>V8 Middle Natural TN (mg/L)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64E7F730" w14:textId="3F71B138" w:rsidR="006A281E" w:rsidRPr="002D0937" w:rsidRDefault="006A281E" w:rsidP="002D0937">
            <w:pPr>
              <w:pStyle w:val="TableText"/>
              <w:jc w:val="center"/>
              <w:rPr>
                <w:b/>
              </w:rPr>
            </w:pPr>
            <w:r w:rsidRPr="002D0937">
              <w:rPr>
                <w:b/>
              </w:rPr>
              <w:t>V8 Middle TMDL-C</w:t>
            </w:r>
            <w:r w:rsidR="00850D5F">
              <w:rPr>
                <w:b/>
              </w:rPr>
              <w:t xml:space="preserve"> </w:t>
            </w:r>
            <w:r w:rsidRPr="002D0937">
              <w:rPr>
                <w:b/>
              </w:rPr>
              <w:t>TN (mg/L)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3202C6F4" w14:textId="5658F7FC" w:rsidR="006A281E" w:rsidRPr="002D0937" w:rsidRDefault="006A281E" w:rsidP="002D0937">
            <w:pPr>
              <w:pStyle w:val="TableText"/>
              <w:jc w:val="center"/>
              <w:rPr>
                <w:b/>
              </w:rPr>
            </w:pPr>
            <w:r w:rsidRPr="002D0937">
              <w:rPr>
                <w:b/>
              </w:rPr>
              <w:t>V8 Middle TMDL-WLA</w:t>
            </w:r>
            <w:r w:rsidR="00F7219D" w:rsidRPr="002D0937">
              <w:rPr>
                <w:b/>
              </w:rPr>
              <w:t xml:space="preserve"> </w:t>
            </w:r>
            <w:r w:rsidRPr="002D0937">
              <w:rPr>
                <w:b/>
              </w:rPr>
              <w:t>TN (mg/L)</w:t>
            </w:r>
          </w:p>
        </w:tc>
      </w:tr>
      <w:tr w:rsidR="00850D5F" w:rsidRPr="0072528C" w14:paraId="75676E89" w14:textId="77777777" w:rsidTr="002D0937">
        <w:trPr>
          <w:trHeight w:val="315"/>
          <w:tblHeader/>
          <w:jc w:val="center"/>
        </w:trPr>
        <w:tc>
          <w:tcPr>
            <w:tcW w:w="954" w:type="dxa"/>
            <w:tcBorders>
              <w:top w:val="nil"/>
              <w:left w:val="single" w:sz="4" w:space="0" w:color="000000"/>
              <w:bottom w:val="single" w:sz="4" w:space="0" w:color="000000"/>
              <w:right w:val="single" w:sz="4" w:space="0" w:color="000000"/>
            </w:tcBorders>
            <w:shd w:val="clear" w:color="auto" w:fill="auto"/>
            <w:vAlign w:val="center"/>
            <w:hideMark/>
          </w:tcPr>
          <w:p w14:paraId="58D75EA2" w14:textId="77777777" w:rsidR="006A281E" w:rsidRPr="002D0937" w:rsidRDefault="006A281E" w:rsidP="002D0937">
            <w:pPr>
              <w:pStyle w:val="TableText"/>
              <w:jc w:val="center"/>
              <w:rPr>
                <w:b/>
              </w:rPr>
            </w:pPr>
            <w:r w:rsidRPr="002D0937">
              <w:rPr>
                <w:b/>
              </w:rPr>
              <w:t>2006</w:t>
            </w:r>
          </w:p>
        </w:tc>
        <w:tc>
          <w:tcPr>
            <w:tcW w:w="1584" w:type="dxa"/>
            <w:tcBorders>
              <w:top w:val="nil"/>
              <w:left w:val="nil"/>
              <w:bottom w:val="single" w:sz="4" w:space="0" w:color="000000"/>
              <w:right w:val="single" w:sz="4" w:space="0" w:color="000000"/>
            </w:tcBorders>
            <w:shd w:val="clear" w:color="auto" w:fill="auto"/>
            <w:vAlign w:val="center"/>
            <w:hideMark/>
          </w:tcPr>
          <w:p w14:paraId="595664CF" w14:textId="77777777" w:rsidR="006A281E" w:rsidRPr="0072528C" w:rsidRDefault="006A281E" w:rsidP="002D0937">
            <w:pPr>
              <w:pStyle w:val="TableText"/>
              <w:jc w:val="center"/>
            </w:pPr>
            <w:r w:rsidRPr="0072528C">
              <w:t>0.67</w:t>
            </w:r>
          </w:p>
        </w:tc>
        <w:tc>
          <w:tcPr>
            <w:tcW w:w="1296" w:type="dxa"/>
            <w:tcBorders>
              <w:top w:val="nil"/>
              <w:left w:val="nil"/>
              <w:bottom w:val="single" w:sz="4" w:space="0" w:color="000000"/>
              <w:right w:val="single" w:sz="4" w:space="0" w:color="000000"/>
            </w:tcBorders>
            <w:shd w:val="clear" w:color="auto" w:fill="auto"/>
            <w:vAlign w:val="center"/>
            <w:hideMark/>
          </w:tcPr>
          <w:p w14:paraId="626651FB" w14:textId="77777777" w:rsidR="006A281E" w:rsidRPr="0072528C" w:rsidRDefault="006A281E" w:rsidP="002D0937">
            <w:pPr>
              <w:pStyle w:val="TableText"/>
              <w:jc w:val="center"/>
            </w:pPr>
            <w:r w:rsidRPr="0072528C">
              <w:t>0.45</w:t>
            </w:r>
          </w:p>
        </w:tc>
        <w:tc>
          <w:tcPr>
            <w:tcW w:w="1440" w:type="dxa"/>
            <w:tcBorders>
              <w:top w:val="nil"/>
              <w:left w:val="nil"/>
              <w:bottom w:val="single" w:sz="4" w:space="0" w:color="000000"/>
              <w:right w:val="single" w:sz="4" w:space="0" w:color="000000"/>
            </w:tcBorders>
            <w:shd w:val="clear" w:color="auto" w:fill="auto"/>
            <w:noWrap/>
            <w:vAlign w:val="center"/>
            <w:hideMark/>
          </w:tcPr>
          <w:p w14:paraId="0A6402E6" w14:textId="77777777" w:rsidR="006A281E" w:rsidRPr="0072528C" w:rsidRDefault="006A281E" w:rsidP="002D0937">
            <w:pPr>
              <w:pStyle w:val="TableText"/>
              <w:jc w:val="center"/>
            </w:pPr>
            <w:r w:rsidRPr="0072528C">
              <w:t>0.48</w:t>
            </w:r>
          </w:p>
        </w:tc>
        <w:tc>
          <w:tcPr>
            <w:tcW w:w="1728" w:type="dxa"/>
            <w:tcBorders>
              <w:top w:val="nil"/>
              <w:left w:val="nil"/>
              <w:bottom w:val="single" w:sz="4" w:space="0" w:color="000000"/>
              <w:right w:val="single" w:sz="4" w:space="0" w:color="000000"/>
            </w:tcBorders>
            <w:shd w:val="clear" w:color="auto" w:fill="auto"/>
            <w:noWrap/>
            <w:vAlign w:val="center"/>
            <w:hideMark/>
          </w:tcPr>
          <w:p w14:paraId="39CFD692" w14:textId="77777777" w:rsidR="006A281E" w:rsidRPr="0072528C" w:rsidRDefault="006A281E" w:rsidP="002D0937">
            <w:pPr>
              <w:pStyle w:val="TableText"/>
              <w:jc w:val="center"/>
            </w:pPr>
            <w:r w:rsidRPr="0072528C">
              <w:t>0.47</w:t>
            </w:r>
          </w:p>
        </w:tc>
      </w:tr>
      <w:tr w:rsidR="00850D5F" w:rsidRPr="0072528C" w14:paraId="74DA10E6" w14:textId="77777777" w:rsidTr="002D0937">
        <w:trPr>
          <w:trHeight w:val="300"/>
          <w:tblHeader/>
          <w:jc w:val="center"/>
        </w:trPr>
        <w:tc>
          <w:tcPr>
            <w:tcW w:w="954" w:type="dxa"/>
            <w:tcBorders>
              <w:top w:val="nil"/>
              <w:left w:val="single" w:sz="4" w:space="0" w:color="000000"/>
              <w:bottom w:val="single" w:sz="4" w:space="0" w:color="000000"/>
              <w:right w:val="single" w:sz="4" w:space="0" w:color="000000"/>
            </w:tcBorders>
            <w:shd w:val="clear" w:color="auto" w:fill="auto"/>
            <w:vAlign w:val="center"/>
            <w:hideMark/>
          </w:tcPr>
          <w:p w14:paraId="1C087342" w14:textId="77777777" w:rsidR="006A281E" w:rsidRPr="002D0937" w:rsidRDefault="006A281E" w:rsidP="002D0937">
            <w:pPr>
              <w:pStyle w:val="TableText"/>
              <w:jc w:val="center"/>
              <w:rPr>
                <w:b/>
              </w:rPr>
            </w:pPr>
            <w:r w:rsidRPr="002D0937">
              <w:rPr>
                <w:b/>
              </w:rPr>
              <w:t>2007</w:t>
            </w:r>
          </w:p>
        </w:tc>
        <w:tc>
          <w:tcPr>
            <w:tcW w:w="1584" w:type="dxa"/>
            <w:tcBorders>
              <w:top w:val="nil"/>
              <w:left w:val="nil"/>
              <w:bottom w:val="single" w:sz="4" w:space="0" w:color="000000"/>
              <w:right w:val="single" w:sz="4" w:space="0" w:color="000000"/>
            </w:tcBorders>
            <w:shd w:val="clear" w:color="auto" w:fill="auto"/>
            <w:vAlign w:val="center"/>
            <w:hideMark/>
          </w:tcPr>
          <w:p w14:paraId="0B3A7DA0" w14:textId="77777777" w:rsidR="006A281E" w:rsidRPr="0072528C" w:rsidRDefault="006A281E" w:rsidP="002D0937">
            <w:pPr>
              <w:pStyle w:val="TableText"/>
              <w:jc w:val="center"/>
            </w:pPr>
            <w:r w:rsidRPr="0072528C">
              <w:t>0.71</w:t>
            </w:r>
          </w:p>
        </w:tc>
        <w:tc>
          <w:tcPr>
            <w:tcW w:w="1296" w:type="dxa"/>
            <w:tcBorders>
              <w:top w:val="nil"/>
              <w:left w:val="nil"/>
              <w:bottom w:val="single" w:sz="4" w:space="0" w:color="000000"/>
              <w:right w:val="single" w:sz="4" w:space="0" w:color="000000"/>
            </w:tcBorders>
            <w:shd w:val="clear" w:color="auto" w:fill="auto"/>
            <w:vAlign w:val="center"/>
            <w:hideMark/>
          </w:tcPr>
          <w:p w14:paraId="5DF22403" w14:textId="77777777" w:rsidR="006A281E" w:rsidRPr="0072528C" w:rsidRDefault="006A281E" w:rsidP="002D0937">
            <w:pPr>
              <w:pStyle w:val="TableText"/>
              <w:jc w:val="center"/>
            </w:pPr>
            <w:r w:rsidRPr="0072528C">
              <w:t>0.52</w:t>
            </w:r>
          </w:p>
        </w:tc>
        <w:tc>
          <w:tcPr>
            <w:tcW w:w="1440" w:type="dxa"/>
            <w:tcBorders>
              <w:top w:val="nil"/>
              <w:left w:val="nil"/>
              <w:bottom w:val="single" w:sz="4" w:space="0" w:color="000000"/>
              <w:right w:val="single" w:sz="4" w:space="0" w:color="000000"/>
            </w:tcBorders>
            <w:shd w:val="clear" w:color="auto" w:fill="auto"/>
            <w:noWrap/>
            <w:vAlign w:val="center"/>
            <w:hideMark/>
          </w:tcPr>
          <w:p w14:paraId="2D5C6C78" w14:textId="77777777" w:rsidR="006A281E" w:rsidRPr="0072528C" w:rsidRDefault="006A281E" w:rsidP="002D0937">
            <w:pPr>
              <w:pStyle w:val="TableText"/>
              <w:jc w:val="center"/>
            </w:pPr>
            <w:r w:rsidRPr="0072528C">
              <w:t>0.50</w:t>
            </w:r>
          </w:p>
        </w:tc>
        <w:tc>
          <w:tcPr>
            <w:tcW w:w="1728" w:type="dxa"/>
            <w:tcBorders>
              <w:top w:val="nil"/>
              <w:left w:val="nil"/>
              <w:bottom w:val="single" w:sz="4" w:space="0" w:color="000000"/>
              <w:right w:val="single" w:sz="4" w:space="0" w:color="000000"/>
            </w:tcBorders>
            <w:shd w:val="clear" w:color="auto" w:fill="auto"/>
            <w:noWrap/>
            <w:vAlign w:val="center"/>
            <w:hideMark/>
          </w:tcPr>
          <w:p w14:paraId="4DBA0837" w14:textId="77777777" w:rsidR="006A281E" w:rsidRPr="0072528C" w:rsidRDefault="006A281E" w:rsidP="002D0937">
            <w:pPr>
              <w:pStyle w:val="TableText"/>
              <w:jc w:val="center"/>
            </w:pPr>
            <w:r w:rsidRPr="0072528C">
              <w:t>0.50</w:t>
            </w:r>
          </w:p>
        </w:tc>
      </w:tr>
      <w:tr w:rsidR="00850D5F" w:rsidRPr="0072528C" w14:paraId="241AC5EA" w14:textId="77777777" w:rsidTr="002D0937">
        <w:trPr>
          <w:trHeight w:val="300"/>
          <w:tblHeader/>
          <w:jc w:val="center"/>
        </w:trPr>
        <w:tc>
          <w:tcPr>
            <w:tcW w:w="954" w:type="dxa"/>
            <w:tcBorders>
              <w:top w:val="nil"/>
              <w:left w:val="single" w:sz="4" w:space="0" w:color="000000"/>
              <w:bottom w:val="single" w:sz="4" w:space="0" w:color="000000"/>
              <w:right w:val="single" w:sz="4" w:space="0" w:color="000000"/>
            </w:tcBorders>
            <w:shd w:val="clear" w:color="auto" w:fill="auto"/>
            <w:vAlign w:val="center"/>
            <w:hideMark/>
          </w:tcPr>
          <w:p w14:paraId="6CC74F79" w14:textId="77777777" w:rsidR="006A281E" w:rsidRPr="002D0937" w:rsidRDefault="006A281E" w:rsidP="002D0937">
            <w:pPr>
              <w:pStyle w:val="TableText"/>
              <w:jc w:val="center"/>
              <w:rPr>
                <w:b/>
              </w:rPr>
            </w:pPr>
            <w:r w:rsidRPr="002D0937">
              <w:rPr>
                <w:b/>
              </w:rPr>
              <w:t>2008</w:t>
            </w:r>
          </w:p>
        </w:tc>
        <w:tc>
          <w:tcPr>
            <w:tcW w:w="1584" w:type="dxa"/>
            <w:tcBorders>
              <w:top w:val="nil"/>
              <w:left w:val="nil"/>
              <w:bottom w:val="single" w:sz="4" w:space="0" w:color="000000"/>
              <w:right w:val="single" w:sz="4" w:space="0" w:color="000000"/>
            </w:tcBorders>
            <w:shd w:val="clear" w:color="auto" w:fill="auto"/>
            <w:vAlign w:val="center"/>
            <w:hideMark/>
          </w:tcPr>
          <w:p w14:paraId="3540C1FB" w14:textId="77777777" w:rsidR="006A281E" w:rsidRPr="0072528C" w:rsidRDefault="006A281E" w:rsidP="002D0937">
            <w:pPr>
              <w:pStyle w:val="TableText"/>
              <w:jc w:val="center"/>
            </w:pPr>
            <w:r w:rsidRPr="0072528C">
              <w:t>0.74</w:t>
            </w:r>
          </w:p>
        </w:tc>
        <w:tc>
          <w:tcPr>
            <w:tcW w:w="1296" w:type="dxa"/>
            <w:tcBorders>
              <w:top w:val="nil"/>
              <w:left w:val="nil"/>
              <w:bottom w:val="single" w:sz="4" w:space="0" w:color="000000"/>
              <w:right w:val="single" w:sz="4" w:space="0" w:color="000000"/>
            </w:tcBorders>
            <w:shd w:val="clear" w:color="auto" w:fill="auto"/>
            <w:vAlign w:val="center"/>
            <w:hideMark/>
          </w:tcPr>
          <w:p w14:paraId="105E78C1" w14:textId="77777777" w:rsidR="006A281E" w:rsidRPr="0072528C" w:rsidRDefault="006A281E" w:rsidP="002D0937">
            <w:pPr>
              <w:pStyle w:val="TableText"/>
              <w:jc w:val="center"/>
            </w:pPr>
            <w:r w:rsidRPr="0072528C">
              <w:t>0.50</w:t>
            </w:r>
          </w:p>
        </w:tc>
        <w:tc>
          <w:tcPr>
            <w:tcW w:w="1440" w:type="dxa"/>
            <w:tcBorders>
              <w:top w:val="nil"/>
              <w:left w:val="nil"/>
              <w:bottom w:val="single" w:sz="4" w:space="0" w:color="000000"/>
              <w:right w:val="single" w:sz="4" w:space="0" w:color="000000"/>
            </w:tcBorders>
            <w:shd w:val="clear" w:color="auto" w:fill="auto"/>
            <w:noWrap/>
            <w:vAlign w:val="center"/>
            <w:hideMark/>
          </w:tcPr>
          <w:p w14:paraId="134B2AEE" w14:textId="77777777" w:rsidR="006A281E" w:rsidRPr="0072528C" w:rsidRDefault="006A281E" w:rsidP="002D0937">
            <w:pPr>
              <w:pStyle w:val="TableText"/>
              <w:jc w:val="center"/>
            </w:pPr>
            <w:r w:rsidRPr="0072528C">
              <w:t>0.53</w:t>
            </w:r>
          </w:p>
        </w:tc>
        <w:tc>
          <w:tcPr>
            <w:tcW w:w="1728" w:type="dxa"/>
            <w:tcBorders>
              <w:top w:val="nil"/>
              <w:left w:val="nil"/>
              <w:bottom w:val="single" w:sz="4" w:space="0" w:color="000000"/>
              <w:right w:val="single" w:sz="4" w:space="0" w:color="000000"/>
            </w:tcBorders>
            <w:shd w:val="clear" w:color="auto" w:fill="auto"/>
            <w:noWrap/>
            <w:vAlign w:val="center"/>
            <w:hideMark/>
          </w:tcPr>
          <w:p w14:paraId="45BAA362" w14:textId="77777777" w:rsidR="006A281E" w:rsidRPr="0072528C" w:rsidRDefault="006A281E" w:rsidP="002D0937">
            <w:pPr>
              <w:pStyle w:val="TableText"/>
              <w:jc w:val="center"/>
            </w:pPr>
            <w:r w:rsidRPr="0072528C">
              <w:t>0.53</w:t>
            </w:r>
          </w:p>
        </w:tc>
      </w:tr>
      <w:tr w:rsidR="00850D5F" w:rsidRPr="0072528C" w14:paraId="0E6B6E8F" w14:textId="77777777" w:rsidTr="002D0937">
        <w:trPr>
          <w:trHeight w:val="300"/>
          <w:tblHeader/>
          <w:jc w:val="center"/>
        </w:trPr>
        <w:tc>
          <w:tcPr>
            <w:tcW w:w="954" w:type="dxa"/>
            <w:tcBorders>
              <w:top w:val="nil"/>
              <w:left w:val="single" w:sz="4" w:space="0" w:color="000000"/>
              <w:bottom w:val="single" w:sz="4" w:space="0" w:color="000000"/>
              <w:right w:val="single" w:sz="4" w:space="0" w:color="000000"/>
            </w:tcBorders>
            <w:shd w:val="clear" w:color="auto" w:fill="auto"/>
            <w:vAlign w:val="center"/>
            <w:hideMark/>
          </w:tcPr>
          <w:p w14:paraId="32275748" w14:textId="77777777" w:rsidR="006A281E" w:rsidRPr="002D0937" w:rsidRDefault="006A281E" w:rsidP="002D0937">
            <w:pPr>
              <w:pStyle w:val="TableText"/>
              <w:jc w:val="center"/>
              <w:rPr>
                <w:b/>
              </w:rPr>
            </w:pPr>
            <w:r w:rsidRPr="002D0937">
              <w:rPr>
                <w:b/>
              </w:rPr>
              <w:t>2009</w:t>
            </w:r>
          </w:p>
        </w:tc>
        <w:tc>
          <w:tcPr>
            <w:tcW w:w="1584" w:type="dxa"/>
            <w:tcBorders>
              <w:top w:val="nil"/>
              <w:left w:val="nil"/>
              <w:bottom w:val="single" w:sz="4" w:space="0" w:color="000000"/>
              <w:right w:val="single" w:sz="4" w:space="0" w:color="000000"/>
            </w:tcBorders>
            <w:shd w:val="clear" w:color="auto" w:fill="auto"/>
            <w:vAlign w:val="center"/>
            <w:hideMark/>
          </w:tcPr>
          <w:p w14:paraId="2A4C449E" w14:textId="77777777" w:rsidR="006A281E" w:rsidRPr="0072528C" w:rsidRDefault="006A281E" w:rsidP="002D0937">
            <w:pPr>
              <w:pStyle w:val="TableText"/>
              <w:jc w:val="center"/>
            </w:pPr>
            <w:r w:rsidRPr="0072528C">
              <w:t>0.77</w:t>
            </w:r>
          </w:p>
        </w:tc>
        <w:tc>
          <w:tcPr>
            <w:tcW w:w="1296" w:type="dxa"/>
            <w:tcBorders>
              <w:top w:val="nil"/>
              <w:left w:val="nil"/>
              <w:bottom w:val="single" w:sz="4" w:space="0" w:color="000000"/>
              <w:right w:val="single" w:sz="4" w:space="0" w:color="000000"/>
            </w:tcBorders>
            <w:shd w:val="clear" w:color="auto" w:fill="auto"/>
            <w:vAlign w:val="center"/>
            <w:hideMark/>
          </w:tcPr>
          <w:p w14:paraId="4AF1249C" w14:textId="77777777" w:rsidR="006A281E" w:rsidRPr="0072528C" w:rsidRDefault="006A281E" w:rsidP="002D0937">
            <w:pPr>
              <w:pStyle w:val="TableText"/>
              <w:jc w:val="center"/>
            </w:pPr>
            <w:r w:rsidRPr="0072528C">
              <w:t>0.47</w:t>
            </w:r>
          </w:p>
        </w:tc>
        <w:tc>
          <w:tcPr>
            <w:tcW w:w="1440" w:type="dxa"/>
            <w:tcBorders>
              <w:top w:val="nil"/>
              <w:left w:val="nil"/>
              <w:bottom w:val="single" w:sz="4" w:space="0" w:color="000000"/>
              <w:right w:val="single" w:sz="4" w:space="0" w:color="000000"/>
            </w:tcBorders>
            <w:shd w:val="clear" w:color="auto" w:fill="auto"/>
            <w:noWrap/>
            <w:vAlign w:val="center"/>
            <w:hideMark/>
          </w:tcPr>
          <w:p w14:paraId="20164BE4" w14:textId="77777777" w:rsidR="006A281E" w:rsidRPr="0072528C" w:rsidRDefault="006A281E" w:rsidP="002D0937">
            <w:pPr>
              <w:pStyle w:val="TableText"/>
              <w:jc w:val="center"/>
            </w:pPr>
            <w:r w:rsidRPr="0072528C">
              <w:t>0.55</w:t>
            </w:r>
          </w:p>
        </w:tc>
        <w:tc>
          <w:tcPr>
            <w:tcW w:w="1728" w:type="dxa"/>
            <w:tcBorders>
              <w:top w:val="nil"/>
              <w:left w:val="nil"/>
              <w:bottom w:val="single" w:sz="4" w:space="0" w:color="000000"/>
              <w:right w:val="single" w:sz="4" w:space="0" w:color="000000"/>
            </w:tcBorders>
            <w:shd w:val="clear" w:color="auto" w:fill="auto"/>
            <w:noWrap/>
            <w:vAlign w:val="center"/>
            <w:hideMark/>
          </w:tcPr>
          <w:p w14:paraId="126A2DCB" w14:textId="77777777" w:rsidR="006A281E" w:rsidRPr="0072528C" w:rsidRDefault="006A281E" w:rsidP="002D0937">
            <w:pPr>
              <w:pStyle w:val="TableText"/>
              <w:jc w:val="center"/>
            </w:pPr>
            <w:r w:rsidRPr="0072528C">
              <w:t>0.54</w:t>
            </w:r>
          </w:p>
        </w:tc>
      </w:tr>
      <w:tr w:rsidR="00850D5F" w:rsidRPr="0072528C" w14:paraId="422841E3" w14:textId="77777777" w:rsidTr="002D0937">
        <w:trPr>
          <w:trHeight w:val="300"/>
          <w:tblHeader/>
          <w:jc w:val="center"/>
        </w:trPr>
        <w:tc>
          <w:tcPr>
            <w:tcW w:w="954" w:type="dxa"/>
            <w:tcBorders>
              <w:top w:val="nil"/>
              <w:left w:val="single" w:sz="4" w:space="0" w:color="000000"/>
              <w:bottom w:val="single" w:sz="4" w:space="0" w:color="000000"/>
              <w:right w:val="single" w:sz="4" w:space="0" w:color="000000"/>
            </w:tcBorders>
            <w:shd w:val="clear" w:color="auto" w:fill="auto"/>
            <w:vAlign w:val="center"/>
            <w:hideMark/>
          </w:tcPr>
          <w:p w14:paraId="4A7D2510" w14:textId="77777777" w:rsidR="006A281E" w:rsidRPr="002D0937" w:rsidRDefault="006A281E" w:rsidP="002D0937">
            <w:pPr>
              <w:pStyle w:val="TableText"/>
              <w:jc w:val="center"/>
              <w:rPr>
                <w:b/>
              </w:rPr>
            </w:pPr>
            <w:r w:rsidRPr="002D0937">
              <w:rPr>
                <w:b/>
              </w:rPr>
              <w:t>2010</w:t>
            </w:r>
          </w:p>
        </w:tc>
        <w:tc>
          <w:tcPr>
            <w:tcW w:w="1584" w:type="dxa"/>
            <w:tcBorders>
              <w:top w:val="nil"/>
              <w:left w:val="nil"/>
              <w:bottom w:val="single" w:sz="4" w:space="0" w:color="000000"/>
              <w:right w:val="single" w:sz="4" w:space="0" w:color="000000"/>
            </w:tcBorders>
            <w:shd w:val="clear" w:color="auto" w:fill="auto"/>
            <w:vAlign w:val="center"/>
            <w:hideMark/>
          </w:tcPr>
          <w:p w14:paraId="3E03AABC" w14:textId="77777777" w:rsidR="006A281E" w:rsidRPr="0072528C" w:rsidRDefault="006A281E" w:rsidP="002D0937">
            <w:pPr>
              <w:pStyle w:val="TableText"/>
              <w:jc w:val="center"/>
            </w:pPr>
            <w:r w:rsidRPr="0072528C">
              <w:t>0.66</w:t>
            </w:r>
          </w:p>
        </w:tc>
        <w:tc>
          <w:tcPr>
            <w:tcW w:w="1296" w:type="dxa"/>
            <w:tcBorders>
              <w:top w:val="nil"/>
              <w:left w:val="nil"/>
              <w:bottom w:val="single" w:sz="4" w:space="0" w:color="000000"/>
              <w:right w:val="single" w:sz="4" w:space="0" w:color="000000"/>
            </w:tcBorders>
            <w:shd w:val="clear" w:color="auto" w:fill="auto"/>
            <w:vAlign w:val="center"/>
            <w:hideMark/>
          </w:tcPr>
          <w:p w14:paraId="2DB9B28F" w14:textId="77777777" w:rsidR="006A281E" w:rsidRPr="0072528C" w:rsidRDefault="006A281E" w:rsidP="002D0937">
            <w:pPr>
              <w:pStyle w:val="TableText"/>
              <w:jc w:val="center"/>
            </w:pPr>
            <w:r w:rsidRPr="0072528C">
              <w:t>0.46</w:t>
            </w:r>
          </w:p>
        </w:tc>
        <w:tc>
          <w:tcPr>
            <w:tcW w:w="1440" w:type="dxa"/>
            <w:tcBorders>
              <w:top w:val="nil"/>
              <w:left w:val="nil"/>
              <w:bottom w:val="single" w:sz="4" w:space="0" w:color="000000"/>
              <w:right w:val="single" w:sz="4" w:space="0" w:color="000000"/>
            </w:tcBorders>
            <w:shd w:val="clear" w:color="auto" w:fill="auto"/>
            <w:noWrap/>
            <w:vAlign w:val="center"/>
            <w:hideMark/>
          </w:tcPr>
          <w:p w14:paraId="4803DDA2" w14:textId="77777777" w:rsidR="006A281E" w:rsidRPr="0072528C" w:rsidRDefault="006A281E" w:rsidP="002D0937">
            <w:pPr>
              <w:pStyle w:val="TableText"/>
              <w:jc w:val="center"/>
            </w:pPr>
            <w:r w:rsidRPr="0072528C">
              <w:t>0.47</w:t>
            </w:r>
          </w:p>
        </w:tc>
        <w:tc>
          <w:tcPr>
            <w:tcW w:w="1728" w:type="dxa"/>
            <w:tcBorders>
              <w:top w:val="nil"/>
              <w:left w:val="nil"/>
              <w:bottom w:val="single" w:sz="4" w:space="0" w:color="000000"/>
              <w:right w:val="single" w:sz="4" w:space="0" w:color="000000"/>
            </w:tcBorders>
            <w:shd w:val="clear" w:color="auto" w:fill="auto"/>
            <w:noWrap/>
            <w:vAlign w:val="center"/>
            <w:hideMark/>
          </w:tcPr>
          <w:p w14:paraId="575A66D8" w14:textId="77777777" w:rsidR="006A281E" w:rsidRPr="0072528C" w:rsidRDefault="006A281E" w:rsidP="002D0937">
            <w:pPr>
              <w:pStyle w:val="TableText"/>
              <w:jc w:val="center"/>
            </w:pPr>
            <w:r w:rsidRPr="0072528C">
              <w:t>0.47</w:t>
            </w:r>
          </w:p>
        </w:tc>
      </w:tr>
      <w:tr w:rsidR="00850D5F" w:rsidRPr="0072528C" w14:paraId="7824CCD8" w14:textId="77777777" w:rsidTr="002D0937">
        <w:trPr>
          <w:trHeight w:val="300"/>
          <w:tblHeader/>
          <w:jc w:val="center"/>
        </w:trPr>
        <w:tc>
          <w:tcPr>
            <w:tcW w:w="954" w:type="dxa"/>
            <w:tcBorders>
              <w:top w:val="nil"/>
              <w:left w:val="single" w:sz="4" w:space="0" w:color="000000"/>
              <w:bottom w:val="single" w:sz="4" w:space="0" w:color="000000"/>
              <w:right w:val="single" w:sz="4" w:space="0" w:color="000000"/>
            </w:tcBorders>
            <w:shd w:val="clear" w:color="auto" w:fill="auto"/>
            <w:vAlign w:val="center"/>
            <w:hideMark/>
          </w:tcPr>
          <w:p w14:paraId="1D747E01" w14:textId="77777777" w:rsidR="006A281E" w:rsidRPr="002D0937" w:rsidRDefault="006A281E" w:rsidP="002D0937">
            <w:pPr>
              <w:pStyle w:val="TableText"/>
              <w:jc w:val="center"/>
              <w:rPr>
                <w:b/>
              </w:rPr>
            </w:pPr>
            <w:r w:rsidRPr="002D0937">
              <w:rPr>
                <w:b/>
              </w:rPr>
              <w:t>2011</w:t>
            </w:r>
          </w:p>
        </w:tc>
        <w:tc>
          <w:tcPr>
            <w:tcW w:w="1584" w:type="dxa"/>
            <w:tcBorders>
              <w:top w:val="nil"/>
              <w:left w:val="nil"/>
              <w:bottom w:val="single" w:sz="4" w:space="0" w:color="000000"/>
              <w:right w:val="single" w:sz="4" w:space="0" w:color="000000"/>
            </w:tcBorders>
            <w:shd w:val="clear" w:color="auto" w:fill="auto"/>
            <w:vAlign w:val="center"/>
            <w:hideMark/>
          </w:tcPr>
          <w:p w14:paraId="1912AC5B" w14:textId="77777777" w:rsidR="006A281E" w:rsidRPr="0072528C" w:rsidRDefault="006A281E" w:rsidP="002D0937">
            <w:pPr>
              <w:pStyle w:val="TableText"/>
              <w:jc w:val="center"/>
            </w:pPr>
            <w:r w:rsidRPr="0072528C">
              <w:t>0.85</w:t>
            </w:r>
          </w:p>
        </w:tc>
        <w:tc>
          <w:tcPr>
            <w:tcW w:w="1296" w:type="dxa"/>
            <w:tcBorders>
              <w:top w:val="nil"/>
              <w:left w:val="nil"/>
              <w:bottom w:val="single" w:sz="4" w:space="0" w:color="000000"/>
              <w:right w:val="single" w:sz="4" w:space="0" w:color="000000"/>
            </w:tcBorders>
            <w:shd w:val="clear" w:color="auto" w:fill="auto"/>
            <w:vAlign w:val="center"/>
            <w:hideMark/>
          </w:tcPr>
          <w:p w14:paraId="7C6AD72D" w14:textId="77777777" w:rsidR="006A281E" w:rsidRPr="0072528C" w:rsidRDefault="006A281E" w:rsidP="002D0937">
            <w:pPr>
              <w:pStyle w:val="TableText"/>
              <w:jc w:val="center"/>
            </w:pPr>
            <w:r w:rsidRPr="0072528C">
              <w:t>0.53</w:t>
            </w:r>
          </w:p>
        </w:tc>
        <w:tc>
          <w:tcPr>
            <w:tcW w:w="1440" w:type="dxa"/>
            <w:tcBorders>
              <w:top w:val="nil"/>
              <w:left w:val="nil"/>
              <w:bottom w:val="single" w:sz="4" w:space="0" w:color="000000"/>
              <w:right w:val="single" w:sz="4" w:space="0" w:color="000000"/>
            </w:tcBorders>
            <w:shd w:val="clear" w:color="auto" w:fill="auto"/>
            <w:noWrap/>
            <w:vAlign w:val="center"/>
            <w:hideMark/>
          </w:tcPr>
          <w:p w14:paraId="29CDDB6D" w14:textId="77777777" w:rsidR="006A281E" w:rsidRPr="0072528C" w:rsidRDefault="006A281E" w:rsidP="002D0937">
            <w:pPr>
              <w:pStyle w:val="TableText"/>
              <w:jc w:val="center"/>
            </w:pPr>
            <w:r w:rsidRPr="0072528C">
              <w:t>0.61</w:t>
            </w:r>
          </w:p>
        </w:tc>
        <w:tc>
          <w:tcPr>
            <w:tcW w:w="1728" w:type="dxa"/>
            <w:tcBorders>
              <w:top w:val="nil"/>
              <w:left w:val="nil"/>
              <w:bottom w:val="single" w:sz="4" w:space="0" w:color="000000"/>
              <w:right w:val="single" w:sz="4" w:space="0" w:color="000000"/>
            </w:tcBorders>
            <w:shd w:val="clear" w:color="auto" w:fill="auto"/>
            <w:noWrap/>
            <w:vAlign w:val="center"/>
            <w:hideMark/>
          </w:tcPr>
          <w:p w14:paraId="5967A4A9" w14:textId="09721630" w:rsidR="006A281E" w:rsidRPr="0072528C" w:rsidRDefault="006A281E" w:rsidP="002D0937">
            <w:pPr>
              <w:pStyle w:val="TableText"/>
              <w:jc w:val="center"/>
            </w:pPr>
            <w:r w:rsidRPr="0072528C">
              <w:t>0.</w:t>
            </w:r>
            <w:r w:rsidR="006D0540">
              <w:t>59</w:t>
            </w:r>
          </w:p>
        </w:tc>
      </w:tr>
      <w:tr w:rsidR="00850D5F" w:rsidRPr="0072528C" w14:paraId="04CAB64A" w14:textId="77777777" w:rsidTr="002D0937">
        <w:trPr>
          <w:trHeight w:val="315"/>
          <w:tblHeader/>
          <w:jc w:val="center"/>
        </w:trPr>
        <w:tc>
          <w:tcPr>
            <w:tcW w:w="954" w:type="dxa"/>
            <w:tcBorders>
              <w:top w:val="nil"/>
              <w:left w:val="single" w:sz="4" w:space="0" w:color="000000"/>
              <w:bottom w:val="single" w:sz="4" w:space="0" w:color="000000"/>
              <w:right w:val="single" w:sz="4" w:space="0" w:color="000000"/>
            </w:tcBorders>
            <w:shd w:val="clear" w:color="auto" w:fill="auto"/>
            <w:vAlign w:val="center"/>
            <w:hideMark/>
          </w:tcPr>
          <w:p w14:paraId="36D3786D" w14:textId="77777777" w:rsidR="006A281E" w:rsidRPr="002D0937" w:rsidRDefault="006A281E" w:rsidP="002D0937">
            <w:pPr>
              <w:pStyle w:val="TableText"/>
              <w:jc w:val="center"/>
              <w:rPr>
                <w:b/>
              </w:rPr>
            </w:pPr>
            <w:r w:rsidRPr="002D0937">
              <w:rPr>
                <w:b/>
              </w:rPr>
              <w:t>2012</w:t>
            </w:r>
          </w:p>
        </w:tc>
        <w:tc>
          <w:tcPr>
            <w:tcW w:w="1584" w:type="dxa"/>
            <w:tcBorders>
              <w:top w:val="nil"/>
              <w:left w:val="nil"/>
              <w:bottom w:val="single" w:sz="4" w:space="0" w:color="000000"/>
              <w:right w:val="single" w:sz="4" w:space="0" w:color="000000"/>
            </w:tcBorders>
            <w:shd w:val="clear" w:color="auto" w:fill="auto"/>
            <w:vAlign w:val="center"/>
            <w:hideMark/>
          </w:tcPr>
          <w:p w14:paraId="69BFAE1C" w14:textId="77777777" w:rsidR="006A281E" w:rsidRPr="0072528C" w:rsidRDefault="006A281E" w:rsidP="002D0937">
            <w:pPr>
              <w:pStyle w:val="TableText"/>
              <w:jc w:val="center"/>
            </w:pPr>
            <w:r w:rsidRPr="0072528C">
              <w:t>0.78</w:t>
            </w:r>
          </w:p>
        </w:tc>
        <w:tc>
          <w:tcPr>
            <w:tcW w:w="1296" w:type="dxa"/>
            <w:tcBorders>
              <w:top w:val="nil"/>
              <w:left w:val="nil"/>
              <w:bottom w:val="single" w:sz="4" w:space="0" w:color="000000"/>
              <w:right w:val="single" w:sz="4" w:space="0" w:color="000000"/>
            </w:tcBorders>
            <w:shd w:val="clear" w:color="auto" w:fill="auto"/>
            <w:vAlign w:val="center"/>
            <w:hideMark/>
          </w:tcPr>
          <w:p w14:paraId="79875111" w14:textId="77777777" w:rsidR="006A281E" w:rsidRPr="0072528C" w:rsidRDefault="006A281E" w:rsidP="002D0937">
            <w:pPr>
              <w:pStyle w:val="TableText"/>
              <w:jc w:val="center"/>
            </w:pPr>
            <w:r w:rsidRPr="0072528C">
              <w:t>0.49</w:t>
            </w:r>
          </w:p>
        </w:tc>
        <w:tc>
          <w:tcPr>
            <w:tcW w:w="1440" w:type="dxa"/>
            <w:tcBorders>
              <w:top w:val="nil"/>
              <w:left w:val="nil"/>
              <w:bottom w:val="single" w:sz="4" w:space="0" w:color="000000"/>
              <w:right w:val="single" w:sz="4" w:space="0" w:color="000000"/>
            </w:tcBorders>
            <w:shd w:val="clear" w:color="auto" w:fill="auto"/>
            <w:noWrap/>
            <w:vAlign w:val="center"/>
            <w:hideMark/>
          </w:tcPr>
          <w:p w14:paraId="573E04C4" w14:textId="77777777" w:rsidR="006A281E" w:rsidRPr="0072528C" w:rsidRDefault="006A281E" w:rsidP="002D0937">
            <w:pPr>
              <w:pStyle w:val="TableText"/>
              <w:jc w:val="center"/>
            </w:pPr>
            <w:r w:rsidRPr="0072528C">
              <w:t>0.57</w:t>
            </w:r>
          </w:p>
        </w:tc>
        <w:tc>
          <w:tcPr>
            <w:tcW w:w="1728" w:type="dxa"/>
            <w:tcBorders>
              <w:top w:val="nil"/>
              <w:left w:val="nil"/>
              <w:bottom w:val="single" w:sz="4" w:space="0" w:color="000000"/>
              <w:right w:val="single" w:sz="4" w:space="0" w:color="000000"/>
            </w:tcBorders>
            <w:shd w:val="clear" w:color="auto" w:fill="auto"/>
            <w:noWrap/>
            <w:vAlign w:val="center"/>
            <w:hideMark/>
          </w:tcPr>
          <w:p w14:paraId="0149BC55" w14:textId="77777777" w:rsidR="006A281E" w:rsidRPr="0072528C" w:rsidRDefault="006A281E" w:rsidP="002D0937">
            <w:pPr>
              <w:pStyle w:val="TableText"/>
              <w:jc w:val="center"/>
            </w:pPr>
            <w:r w:rsidRPr="0072528C">
              <w:t>0.55</w:t>
            </w:r>
          </w:p>
        </w:tc>
      </w:tr>
      <w:tr w:rsidR="00850D5F" w:rsidRPr="00850D5F" w14:paraId="1C6E7F5E" w14:textId="77777777" w:rsidTr="002D0937">
        <w:trPr>
          <w:trHeight w:val="330"/>
          <w:tblHeader/>
          <w:jc w:val="center"/>
        </w:trPr>
        <w:tc>
          <w:tcPr>
            <w:tcW w:w="954" w:type="dxa"/>
            <w:tcBorders>
              <w:top w:val="nil"/>
              <w:left w:val="single" w:sz="4" w:space="0" w:color="000000"/>
              <w:bottom w:val="single" w:sz="4" w:space="0" w:color="000000"/>
              <w:right w:val="single" w:sz="4" w:space="0" w:color="000000"/>
            </w:tcBorders>
            <w:shd w:val="clear" w:color="auto" w:fill="FFFF99"/>
            <w:vAlign w:val="center"/>
            <w:hideMark/>
          </w:tcPr>
          <w:p w14:paraId="6FBFEB34" w14:textId="77777777" w:rsidR="006A281E" w:rsidRPr="002D0937" w:rsidRDefault="006A281E" w:rsidP="002D0937">
            <w:pPr>
              <w:pStyle w:val="TableText"/>
              <w:jc w:val="center"/>
              <w:rPr>
                <w:b/>
              </w:rPr>
            </w:pPr>
            <w:r w:rsidRPr="002D0937">
              <w:rPr>
                <w:b/>
              </w:rPr>
              <w:t>Average</w:t>
            </w:r>
          </w:p>
        </w:tc>
        <w:tc>
          <w:tcPr>
            <w:tcW w:w="1584" w:type="dxa"/>
            <w:tcBorders>
              <w:top w:val="nil"/>
              <w:left w:val="nil"/>
              <w:bottom w:val="single" w:sz="4" w:space="0" w:color="000000"/>
              <w:right w:val="single" w:sz="4" w:space="0" w:color="000000"/>
            </w:tcBorders>
            <w:shd w:val="clear" w:color="auto" w:fill="FFFF99"/>
            <w:vAlign w:val="center"/>
            <w:hideMark/>
          </w:tcPr>
          <w:p w14:paraId="30AF29AD" w14:textId="77777777" w:rsidR="006A281E" w:rsidRPr="002D0937" w:rsidRDefault="006A281E" w:rsidP="002D0937">
            <w:pPr>
              <w:pStyle w:val="TableText"/>
              <w:jc w:val="center"/>
              <w:rPr>
                <w:b/>
              </w:rPr>
            </w:pPr>
            <w:r w:rsidRPr="002D0937">
              <w:rPr>
                <w:b/>
              </w:rPr>
              <w:t>0.74</w:t>
            </w:r>
          </w:p>
        </w:tc>
        <w:tc>
          <w:tcPr>
            <w:tcW w:w="1296" w:type="dxa"/>
            <w:tcBorders>
              <w:top w:val="nil"/>
              <w:left w:val="nil"/>
              <w:bottom w:val="single" w:sz="4" w:space="0" w:color="000000"/>
              <w:right w:val="single" w:sz="4" w:space="0" w:color="000000"/>
            </w:tcBorders>
            <w:shd w:val="clear" w:color="auto" w:fill="FFFF99"/>
            <w:vAlign w:val="center"/>
            <w:hideMark/>
          </w:tcPr>
          <w:p w14:paraId="4ADEAF22" w14:textId="77777777" w:rsidR="006A281E" w:rsidRPr="002D0937" w:rsidRDefault="006A281E" w:rsidP="002D0937">
            <w:pPr>
              <w:pStyle w:val="TableText"/>
              <w:jc w:val="center"/>
              <w:rPr>
                <w:b/>
              </w:rPr>
            </w:pPr>
            <w:r w:rsidRPr="002D0937">
              <w:rPr>
                <w:b/>
              </w:rPr>
              <w:t>0.49</w:t>
            </w:r>
          </w:p>
        </w:tc>
        <w:tc>
          <w:tcPr>
            <w:tcW w:w="1440" w:type="dxa"/>
            <w:tcBorders>
              <w:top w:val="nil"/>
              <w:left w:val="nil"/>
              <w:bottom w:val="single" w:sz="4" w:space="0" w:color="000000"/>
              <w:right w:val="single" w:sz="4" w:space="0" w:color="000000"/>
            </w:tcBorders>
            <w:shd w:val="clear" w:color="auto" w:fill="FFFF99"/>
            <w:noWrap/>
            <w:vAlign w:val="center"/>
            <w:hideMark/>
          </w:tcPr>
          <w:p w14:paraId="5BF18AA9" w14:textId="77777777" w:rsidR="006A281E" w:rsidRPr="002D0937" w:rsidRDefault="006A281E" w:rsidP="002D0937">
            <w:pPr>
              <w:pStyle w:val="TableText"/>
              <w:jc w:val="center"/>
              <w:rPr>
                <w:b/>
              </w:rPr>
            </w:pPr>
            <w:r w:rsidRPr="002D0937">
              <w:rPr>
                <w:b/>
              </w:rPr>
              <w:t>0.53</w:t>
            </w:r>
          </w:p>
        </w:tc>
        <w:tc>
          <w:tcPr>
            <w:tcW w:w="1728" w:type="dxa"/>
            <w:tcBorders>
              <w:top w:val="nil"/>
              <w:left w:val="nil"/>
              <w:bottom w:val="single" w:sz="4" w:space="0" w:color="000000"/>
              <w:right w:val="single" w:sz="4" w:space="0" w:color="000000"/>
            </w:tcBorders>
            <w:shd w:val="clear" w:color="auto" w:fill="FFFF99"/>
            <w:noWrap/>
            <w:vAlign w:val="center"/>
            <w:hideMark/>
          </w:tcPr>
          <w:p w14:paraId="5C615108" w14:textId="77777777" w:rsidR="006A281E" w:rsidRPr="002D0937" w:rsidRDefault="006A281E" w:rsidP="002D0937">
            <w:pPr>
              <w:pStyle w:val="TableText"/>
              <w:jc w:val="center"/>
              <w:rPr>
                <w:b/>
              </w:rPr>
            </w:pPr>
            <w:r w:rsidRPr="002D0937">
              <w:rPr>
                <w:b/>
              </w:rPr>
              <w:t>0.52</w:t>
            </w:r>
          </w:p>
        </w:tc>
      </w:tr>
    </w:tbl>
    <w:p w14:paraId="19C63269" w14:textId="643EECF4" w:rsidR="00583C65" w:rsidRDefault="00583C65" w:rsidP="002D0937">
      <w:pPr>
        <w:pStyle w:val="Bodytextreduced"/>
      </w:pPr>
    </w:p>
    <w:p w14:paraId="63889B57" w14:textId="6A12874F" w:rsidR="000B2238" w:rsidRDefault="00AB17E6" w:rsidP="000810A4">
      <w:pPr>
        <w:pStyle w:val="Tableheading"/>
      </w:pPr>
      <w:bookmarkStart w:id="226" w:name="_Toc482552901"/>
      <w:r w:rsidRPr="005C135D">
        <w:t xml:space="preserve">Table </w:t>
      </w:r>
      <w:r>
        <w:t>5.</w:t>
      </w:r>
      <w:r w:rsidR="00163417">
        <w:t>9</w:t>
      </w:r>
      <w:r w:rsidRPr="005C135D">
        <w:t>.</w:t>
      </w:r>
      <w:r>
        <w:tab/>
        <w:t>Lower T</w:t>
      </w:r>
      <w:r w:rsidR="005C57E5">
        <w:t>N</w:t>
      </w:r>
      <w:r>
        <w:t xml:space="preserve"> AGM </w:t>
      </w:r>
      <w:r w:rsidR="005C57E5">
        <w:t xml:space="preserve">concentrations </w:t>
      </w:r>
      <w:r>
        <w:t xml:space="preserve">by </w:t>
      </w:r>
      <w:r w:rsidR="005C57E5">
        <w:t>year</w:t>
      </w:r>
      <w:bookmarkEnd w:id="226"/>
    </w:p>
    <w:tbl>
      <w:tblPr>
        <w:tblW w:w="7200" w:type="dxa"/>
        <w:jc w:val="center"/>
        <w:tblLook w:val="04A0" w:firstRow="1" w:lastRow="0" w:firstColumn="1" w:lastColumn="0" w:noHBand="0" w:noVBand="1"/>
      </w:tblPr>
      <w:tblGrid>
        <w:gridCol w:w="1152"/>
        <w:gridCol w:w="1584"/>
        <w:gridCol w:w="1296"/>
        <w:gridCol w:w="1440"/>
        <w:gridCol w:w="1728"/>
      </w:tblGrid>
      <w:tr w:rsidR="009E6425" w:rsidRPr="009E6425" w14:paraId="065D20DD" w14:textId="77777777" w:rsidTr="002D0937">
        <w:trPr>
          <w:trHeight w:val="620"/>
          <w:tblHeader/>
          <w:jc w:val="center"/>
        </w:trPr>
        <w:tc>
          <w:tcPr>
            <w:tcW w:w="1152"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3E536A66" w14:textId="527561C6" w:rsidR="0072528C" w:rsidRPr="002D0937" w:rsidRDefault="005C57E5" w:rsidP="002D0937">
            <w:pPr>
              <w:pStyle w:val="TableText"/>
              <w:jc w:val="center"/>
              <w:rPr>
                <w:b/>
              </w:rPr>
            </w:pPr>
            <w:r w:rsidRPr="002D0937">
              <w:rPr>
                <w:b/>
              </w:rPr>
              <w:br w:type="page"/>
            </w:r>
            <w:r w:rsidR="0072528C" w:rsidRPr="002D0937">
              <w:rPr>
                <w:b/>
              </w:rPr>
              <w:t>Year</w:t>
            </w:r>
          </w:p>
        </w:tc>
        <w:tc>
          <w:tcPr>
            <w:tcW w:w="1584" w:type="dxa"/>
            <w:tcBorders>
              <w:top w:val="single" w:sz="4" w:space="0" w:color="000000"/>
              <w:left w:val="nil"/>
              <w:bottom w:val="single" w:sz="4" w:space="0" w:color="000000"/>
              <w:right w:val="single" w:sz="4" w:space="0" w:color="000000"/>
            </w:tcBorders>
            <w:shd w:val="clear" w:color="000000" w:fill="BDD7EE"/>
            <w:vAlign w:val="bottom"/>
            <w:hideMark/>
          </w:tcPr>
          <w:p w14:paraId="76687BD4" w14:textId="6596D770" w:rsidR="009E6425" w:rsidRPr="002D0937" w:rsidRDefault="0072528C" w:rsidP="002D0937">
            <w:pPr>
              <w:pStyle w:val="TableText"/>
              <w:jc w:val="center"/>
              <w:rPr>
                <w:b/>
              </w:rPr>
            </w:pPr>
            <w:r w:rsidRPr="002D0937">
              <w:rPr>
                <w:b/>
              </w:rPr>
              <w:t>V8 Lower Calibration TN</w:t>
            </w:r>
          </w:p>
          <w:p w14:paraId="2125A3EC" w14:textId="3CBB3EE4" w:rsidR="0072528C" w:rsidRPr="002D0937" w:rsidRDefault="0072528C" w:rsidP="002D0937">
            <w:pPr>
              <w:pStyle w:val="TableText"/>
              <w:jc w:val="center"/>
              <w:rPr>
                <w:b/>
              </w:rPr>
            </w:pPr>
            <w:r w:rsidRPr="002D0937">
              <w:rPr>
                <w:b/>
              </w:rPr>
              <w:t>(mg/L)</w:t>
            </w:r>
          </w:p>
        </w:tc>
        <w:tc>
          <w:tcPr>
            <w:tcW w:w="1296" w:type="dxa"/>
            <w:tcBorders>
              <w:top w:val="single" w:sz="4" w:space="0" w:color="000000"/>
              <w:left w:val="nil"/>
              <w:bottom w:val="single" w:sz="4" w:space="0" w:color="000000"/>
              <w:right w:val="single" w:sz="4" w:space="0" w:color="000000"/>
            </w:tcBorders>
            <w:shd w:val="clear" w:color="000000" w:fill="BDD7EE"/>
            <w:vAlign w:val="bottom"/>
            <w:hideMark/>
          </w:tcPr>
          <w:p w14:paraId="3C0E588C" w14:textId="268ADED3" w:rsidR="0072528C" w:rsidRPr="002D0937" w:rsidRDefault="0072528C" w:rsidP="002D0937">
            <w:pPr>
              <w:pStyle w:val="TableText"/>
              <w:jc w:val="center"/>
              <w:rPr>
                <w:b/>
              </w:rPr>
            </w:pPr>
            <w:r w:rsidRPr="002D0937">
              <w:rPr>
                <w:b/>
              </w:rPr>
              <w:t>V8 Lower Natura</w:t>
            </w:r>
            <w:r w:rsidR="009E6425">
              <w:rPr>
                <w:b/>
              </w:rPr>
              <w:t>l</w:t>
            </w:r>
            <w:r w:rsidRPr="002D0937">
              <w:rPr>
                <w:b/>
              </w:rPr>
              <w:t xml:space="preserve"> TN (mg/L)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0D67B519" w14:textId="246D06DC" w:rsidR="0072528C" w:rsidRPr="002D0937" w:rsidRDefault="0072528C" w:rsidP="002D0937">
            <w:pPr>
              <w:pStyle w:val="TableText"/>
              <w:jc w:val="center"/>
              <w:rPr>
                <w:b/>
              </w:rPr>
            </w:pPr>
            <w:r w:rsidRPr="002D0937">
              <w:rPr>
                <w:b/>
              </w:rPr>
              <w:t>V8 Lower TMDL-C TN (mg/L)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5E9B496F" w14:textId="22D26C6B" w:rsidR="0072528C" w:rsidRPr="002D0937" w:rsidRDefault="0072528C" w:rsidP="002D0937">
            <w:pPr>
              <w:pStyle w:val="TableText"/>
              <w:jc w:val="center"/>
              <w:rPr>
                <w:b/>
              </w:rPr>
            </w:pPr>
            <w:r w:rsidRPr="002D0937">
              <w:rPr>
                <w:b/>
              </w:rPr>
              <w:t>V8</w:t>
            </w:r>
            <w:r w:rsidR="004C06B0">
              <w:rPr>
                <w:b/>
              </w:rPr>
              <w:t xml:space="preserve"> </w:t>
            </w:r>
            <w:r w:rsidRPr="002D0937">
              <w:rPr>
                <w:b/>
              </w:rPr>
              <w:t>Lower TMDL-WLA TN (mg/L)</w:t>
            </w:r>
          </w:p>
        </w:tc>
      </w:tr>
      <w:tr w:rsidR="0072528C" w:rsidRPr="0072528C" w14:paraId="4DFB866C" w14:textId="77777777" w:rsidTr="002D0937">
        <w:trPr>
          <w:trHeight w:val="315"/>
          <w:tblHeader/>
          <w:jc w:val="center"/>
        </w:trPr>
        <w:tc>
          <w:tcPr>
            <w:tcW w:w="1152" w:type="dxa"/>
            <w:tcBorders>
              <w:top w:val="nil"/>
              <w:left w:val="single" w:sz="4" w:space="0" w:color="000000"/>
              <w:bottom w:val="single" w:sz="4" w:space="0" w:color="000000"/>
              <w:right w:val="single" w:sz="4" w:space="0" w:color="000000"/>
            </w:tcBorders>
            <w:shd w:val="clear" w:color="auto" w:fill="auto"/>
            <w:vAlign w:val="center"/>
            <w:hideMark/>
          </w:tcPr>
          <w:p w14:paraId="3DC2633A" w14:textId="77777777" w:rsidR="0072528C" w:rsidRPr="002D0937" w:rsidRDefault="0072528C" w:rsidP="002D0937">
            <w:pPr>
              <w:pStyle w:val="TableText"/>
              <w:jc w:val="center"/>
              <w:rPr>
                <w:b/>
              </w:rPr>
            </w:pPr>
            <w:r w:rsidRPr="002D0937">
              <w:rPr>
                <w:b/>
              </w:rPr>
              <w:t>2006</w:t>
            </w:r>
          </w:p>
        </w:tc>
        <w:tc>
          <w:tcPr>
            <w:tcW w:w="1584" w:type="dxa"/>
            <w:tcBorders>
              <w:top w:val="nil"/>
              <w:left w:val="nil"/>
              <w:bottom w:val="single" w:sz="4" w:space="0" w:color="000000"/>
              <w:right w:val="single" w:sz="4" w:space="0" w:color="000000"/>
            </w:tcBorders>
            <w:shd w:val="clear" w:color="auto" w:fill="auto"/>
            <w:vAlign w:val="center"/>
            <w:hideMark/>
          </w:tcPr>
          <w:p w14:paraId="65657099" w14:textId="77777777" w:rsidR="0072528C" w:rsidRPr="0072528C" w:rsidRDefault="0072528C" w:rsidP="002D0937">
            <w:pPr>
              <w:pStyle w:val="TableText"/>
              <w:jc w:val="center"/>
            </w:pPr>
            <w:r w:rsidRPr="0072528C">
              <w:t>0.53</w:t>
            </w:r>
          </w:p>
        </w:tc>
        <w:tc>
          <w:tcPr>
            <w:tcW w:w="1296" w:type="dxa"/>
            <w:tcBorders>
              <w:top w:val="nil"/>
              <w:left w:val="nil"/>
              <w:bottom w:val="single" w:sz="4" w:space="0" w:color="000000"/>
              <w:right w:val="single" w:sz="4" w:space="0" w:color="000000"/>
            </w:tcBorders>
            <w:shd w:val="clear" w:color="auto" w:fill="auto"/>
            <w:vAlign w:val="center"/>
            <w:hideMark/>
          </w:tcPr>
          <w:p w14:paraId="7F9D9730" w14:textId="77777777" w:rsidR="0072528C" w:rsidRPr="0072528C" w:rsidRDefault="0072528C" w:rsidP="002D0937">
            <w:pPr>
              <w:pStyle w:val="TableText"/>
              <w:jc w:val="center"/>
            </w:pPr>
            <w:r w:rsidRPr="0072528C">
              <w:t>0.40</w:t>
            </w:r>
          </w:p>
        </w:tc>
        <w:tc>
          <w:tcPr>
            <w:tcW w:w="1440" w:type="dxa"/>
            <w:tcBorders>
              <w:top w:val="nil"/>
              <w:left w:val="nil"/>
              <w:bottom w:val="single" w:sz="4" w:space="0" w:color="000000"/>
              <w:right w:val="single" w:sz="4" w:space="0" w:color="000000"/>
            </w:tcBorders>
            <w:shd w:val="clear" w:color="auto" w:fill="auto"/>
            <w:noWrap/>
            <w:vAlign w:val="center"/>
            <w:hideMark/>
          </w:tcPr>
          <w:p w14:paraId="5BBE0512" w14:textId="77777777" w:rsidR="0072528C" w:rsidRPr="0072528C" w:rsidRDefault="0072528C" w:rsidP="002D0937">
            <w:pPr>
              <w:pStyle w:val="TableText"/>
              <w:jc w:val="center"/>
            </w:pPr>
            <w:r w:rsidRPr="0072528C">
              <w:t>0.40</w:t>
            </w:r>
          </w:p>
        </w:tc>
        <w:tc>
          <w:tcPr>
            <w:tcW w:w="1728" w:type="dxa"/>
            <w:tcBorders>
              <w:top w:val="nil"/>
              <w:left w:val="nil"/>
              <w:bottom w:val="single" w:sz="4" w:space="0" w:color="000000"/>
              <w:right w:val="single" w:sz="4" w:space="0" w:color="000000"/>
            </w:tcBorders>
            <w:shd w:val="clear" w:color="auto" w:fill="auto"/>
            <w:noWrap/>
            <w:vAlign w:val="center"/>
            <w:hideMark/>
          </w:tcPr>
          <w:p w14:paraId="23D56E77" w14:textId="77777777" w:rsidR="0072528C" w:rsidRPr="0072528C" w:rsidRDefault="0072528C" w:rsidP="002D0937">
            <w:pPr>
              <w:pStyle w:val="TableText"/>
              <w:jc w:val="center"/>
            </w:pPr>
            <w:r w:rsidRPr="0072528C">
              <w:t>0.40</w:t>
            </w:r>
          </w:p>
        </w:tc>
      </w:tr>
      <w:tr w:rsidR="0072528C" w:rsidRPr="0072528C" w14:paraId="35B7C7D5" w14:textId="77777777" w:rsidTr="002D0937">
        <w:trPr>
          <w:trHeight w:val="300"/>
          <w:tblHeader/>
          <w:jc w:val="center"/>
        </w:trPr>
        <w:tc>
          <w:tcPr>
            <w:tcW w:w="1152" w:type="dxa"/>
            <w:tcBorders>
              <w:top w:val="nil"/>
              <w:left w:val="single" w:sz="4" w:space="0" w:color="000000"/>
              <w:bottom w:val="single" w:sz="4" w:space="0" w:color="000000"/>
              <w:right w:val="single" w:sz="4" w:space="0" w:color="000000"/>
            </w:tcBorders>
            <w:shd w:val="clear" w:color="auto" w:fill="auto"/>
            <w:vAlign w:val="center"/>
            <w:hideMark/>
          </w:tcPr>
          <w:p w14:paraId="4560CA1B" w14:textId="77777777" w:rsidR="0072528C" w:rsidRPr="002D0937" w:rsidRDefault="0072528C" w:rsidP="002D0937">
            <w:pPr>
              <w:pStyle w:val="TableText"/>
              <w:jc w:val="center"/>
              <w:rPr>
                <w:b/>
              </w:rPr>
            </w:pPr>
            <w:r w:rsidRPr="002D0937">
              <w:rPr>
                <w:b/>
              </w:rPr>
              <w:t>2007</w:t>
            </w:r>
          </w:p>
        </w:tc>
        <w:tc>
          <w:tcPr>
            <w:tcW w:w="1584" w:type="dxa"/>
            <w:tcBorders>
              <w:top w:val="nil"/>
              <w:left w:val="nil"/>
              <w:bottom w:val="single" w:sz="4" w:space="0" w:color="000000"/>
              <w:right w:val="single" w:sz="4" w:space="0" w:color="000000"/>
            </w:tcBorders>
            <w:shd w:val="clear" w:color="auto" w:fill="auto"/>
            <w:vAlign w:val="center"/>
            <w:hideMark/>
          </w:tcPr>
          <w:p w14:paraId="2D3644BA" w14:textId="77777777" w:rsidR="0072528C" w:rsidRPr="0072528C" w:rsidRDefault="0072528C" w:rsidP="002D0937">
            <w:pPr>
              <w:pStyle w:val="TableText"/>
              <w:jc w:val="center"/>
            </w:pPr>
            <w:r w:rsidRPr="0072528C">
              <w:t>0.74</w:t>
            </w:r>
          </w:p>
        </w:tc>
        <w:tc>
          <w:tcPr>
            <w:tcW w:w="1296" w:type="dxa"/>
            <w:tcBorders>
              <w:top w:val="nil"/>
              <w:left w:val="nil"/>
              <w:bottom w:val="single" w:sz="4" w:space="0" w:color="000000"/>
              <w:right w:val="single" w:sz="4" w:space="0" w:color="000000"/>
            </w:tcBorders>
            <w:shd w:val="clear" w:color="auto" w:fill="auto"/>
            <w:vAlign w:val="center"/>
            <w:hideMark/>
          </w:tcPr>
          <w:p w14:paraId="15F76206" w14:textId="77777777" w:rsidR="0072528C" w:rsidRPr="0072528C" w:rsidRDefault="0072528C" w:rsidP="002D0937">
            <w:pPr>
              <w:pStyle w:val="TableText"/>
              <w:jc w:val="center"/>
            </w:pPr>
            <w:r w:rsidRPr="0072528C">
              <w:t>0.57</w:t>
            </w:r>
          </w:p>
        </w:tc>
        <w:tc>
          <w:tcPr>
            <w:tcW w:w="1440" w:type="dxa"/>
            <w:tcBorders>
              <w:top w:val="nil"/>
              <w:left w:val="nil"/>
              <w:bottom w:val="single" w:sz="4" w:space="0" w:color="000000"/>
              <w:right w:val="single" w:sz="4" w:space="0" w:color="000000"/>
            </w:tcBorders>
            <w:shd w:val="clear" w:color="auto" w:fill="auto"/>
            <w:noWrap/>
            <w:vAlign w:val="center"/>
            <w:hideMark/>
          </w:tcPr>
          <w:p w14:paraId="4E783A79" w14:textId="77777777" w:rsidR="0072528C" w:rsidRPr="0072528C" w:rsidRDefault="0072528C" w:rsidP="002D0937">
            <w:pPr>
              <w:pStyle w:val="TableText"/>
              <w:jc w:val="center"/>
            </w:pPr>
            <w:r w:rsidRPr="0072528C">
              <w:t>0.54</w:t>
            </w:r>
          </w:p>
        </w:tc>
        <w:tc>
          <w:tcPr>
            <w:tcW w:w="1728" w:type="dxa"/>
            <w:tcBorders>
              <w:top w:val="nil"/>
              <w:left w:val="nil"/>
              <w:bottom w:val="single" w:sz="4" w:space="0" w:color="000000"/>
              <w:right w:val="single" w:sz="4" w:space="0" w:color="000000"/>
            </w:tcBorders>
            <w:shd w:val="clear" w:color="auto" w:fill="auto"/>
            <w:noWrap/>
            <w:vAlign w:val="center"/>
            <w:hideMark/>
          </w:tcPr>
          <w:p w14:paraId="756819EE" w14:textId="77777777" w:rsidR="0072528C" w:rsidRPr="0072528C" w:rsidRDefault="0072528C" w:rsidP="002D0937">
            <w:pPr>
              <w:pStyle w:val="TableText"/>
              <w:jc w:val="center"/>
            </w:pPr>
            <w:r w:rsidRPr="0072528C">
              <w:t>0.54</w:t>
            </w:r>
          </w:p>
        </w:tc>
      </w:tr>
      <w:tr w:rsidR="0072528C" w:rsidRPr="0072528C" w14:paraId="17ED1A94" w14:textId="77777777" w:rsidTr="002D0937">
        <w:trPr>
          <w:trHeight w:val="300"/>
          <w:tblHeader/>
          <w:jc w:val="center"/>
        </w:trPr>
        <w:tc>
          <w:tcPr>
            <w:tcW w:w="1152" w:type="dxa"/>
            <w:tcBorders>
              <w:top w:val="nil"/>
              <w:left w:val="single" w:sz="4" w:space="0" w:color="000000"/>
              <w:bottom w:val="single" w:sz="4" w:space="0" w:color="000000"/>
              <w:right w:val="single" w:sz="4" w:space="0" w:color="000000"/>
            </w:tcBorders>
            <w:shd w:val="clear" w:color="auto" w:fill="auto"/>
            <w:vAlign w:val="center"/>
            <w:hideMark/>
          </w:tcPr>
          <w:p w14:paraId="667A0055" w14:textId="77777777" w:rsidR="0072528C" w:rsidRPr="002D0937" w:rsidRDefault="0072528C" w:rsidP="002D0937">
            <w:pPr>
              <w:pStyle w:val="TableText"/>
              <w:jc w:val="center"/>
              <w:rPr>
                <w:b/>
              </w:rPr>
            </w:pPr>
            <w:r w:rsidRPr="002D0937">
              <w:rPr>
                <w:b/>
              </w:rPr>
              <w:t>2008</w:t>
            </w:r>
          </w:p>
        </w:tc>
        <w:tc>
          <w:tcPr>
            <w:tcW w:w="1584" w:type="dxa"/>
            <w:tcBorders>
              <w:top w:val="nil"/>
              <w:left w:val="nil"/>
              <w:bottom w:val="single" w:sz="4" w:space="0" w:color="000000"/>
              <w:right w:val="single" w:sz="4" w:space="0" w:color="000000"/>
            </w:tcBorders>
            <w:shd w:val="clear" w:color="auto" w:fill="auto"/>
            <w:vAlign w:val="center"/>
            <w:hideMark/>
          </w:tcPr>
          <w:p w14:paraId="716BA16E" w14:textId="77777777" w:rsidR="0072528C" w:rsidRPr="0072528C" w:rsidRDefault="0072528C" w:rsidP="002D0937">
            <w:pPr>
              <w:pStyle w:val="TableText"/>
              <w:jc w:val="center"/>
            </w:pPr>
            <w:r w:rsidRPr="0072528C">
              <w:t>0.76</w:t>
            </w:r>
          </w:p>
        </w:tc>
        <w:tc>
          <w:tcPr>
            <w:tcW w:w="1296" w:type="dxa"/>
            <w:tcBorders>
              <w:top w:val="nil"/>
              <w:left w:val="nil"/>
              <w:bottom w:val="single" w:sz="4" w:space="0" w:color="000000"/>
              <w:right w:val="single" w:sz="4" w:space="0" w:color="000000"/>
            </w:tcBorders>
            <w:shd w:val="clear" w:color="auto" w:fill="auto"/>
            <w:vAlign w:val="center"/>
            <w:hideMark/>
          </w:tcPr>
          <w:p w14:paraId="491CF006" w14:textId="77777777" w:rsidR="0072528C" w:rsidRPr="0072528C" w:rsidRDefault="0072528C" w:rsidP="002D0937">
            <w:pPr>
              <w:pStyle w:val="TableText"/>
              <w:jc w:val="center"/>
            </w:pPr>
            <w:r w:rsidRPr="0072528C">
              <w:t>0.56</w:t>
            </w:r>
          </w:p>
        </w:tc>
        <w:tc>
          <w:tcPr>
            <w:tcW w:w="1440" w:type="dxa"/>
            <w:tcBorders>
              <w:top w:val="nil"/>
              <w:left w:val="nil"/>
              <w:bottom w:val="single" w:sz="4" w:space="0" w:color="000000"/>
              <w:right w:val="single" w:sz="4" w:space="0" w:color="000000"/>
            </w:tcBorders>
            <w:shd w:val="clear" w:color="auto" w:fill="auto"/>
            <w:noWrap/>
            <w:vAlign w:val="center"/>
            <w:hideMark/>
          </w:tcPr>
          <w:p w14:paraId="7630E1C8" w14:textId="77777777" w:rsidR="0072528C" w:rsidRPr="0072528C" w:rsidRDefault="0072528C" w:rsidP="002D0937">
            <w:pPr>
              <w:pStyle w:val="TableText"/>
              <w:jc w:val="center"/>
            </w:pPr>
            <w:r w:rsidRPr="0072528C">
              <w:t>0.56</w:t>
            </w:r>
          </w:p>
        </w:tc>
        <w:tc>
          <w:tcPr>
            <w:tcW w:w="1728" w:type="dxa"/>
            <w:tcBorders>
              <w:top w:val="nil"/>
              <w:left w:val="nil"/>
              <w:bottom w:val="single" w:sz="4" w:space="0" w:color="000000"/>
              <w:right w:val="single" w:sz="4" w:space="0" w:color="000000"/>
            </w:tcBorders>
            <w:shd w:val="clear" w:color="auto" w:fill="auto"/>
            <w:noWrap/>
            <w:vAlign w:val="center"/>
            <w:hideMark/>
          </w:tcPr>
          <w:p w14:paraId="4C529A0F" w14:textId="77777777" w:rsidR="0072528C" w:rsidRPr="0072528C" w:rsidRDefault="0072528C" w:rsidP="002D0937">
            <w:pPr>
              <w:pStyle w:val="TableText"/>
              <w:jc w:val="center"/>
            </w:pPr>
            <w:r w:rsidRPr="0072528C">
              <w:t>0.56</w:t>
            </w:r>
          </w:p>
        </w:tc>
      </w:tr>
      <w:tr w:rsidR="0072528C" w:rsidRPr="0072528C" w14:paraId="086CB230" w14:textId="77777777" w:rsidTr="002D0937">
        <w:trPr>
          <w:trHeight w:val="300"/>
          <w:tblHeader/>
          <w:jc w:val="center"/>
        </w:trPr>
        <w:tc>
          <w:tcPr>
            <w:tcW w:w="1152" w:type="dxa"/>
            <w:tcBorders>
              <w:top w:val="nil"/>
              <w:left w:val="single" w:sz="4" w:space="0" w:color="000000"/>
              <w:bottom w:val="single" w:sz="4" w:space="0" w:color="000000"/>
              <w:right w:val="single" w:sz="4" w:space="0" w:color="000000"/>
            </w:tcBorders>
            <w:shd w:val="clear" w:color="auto" w:fill="auto"/>
            <w:vAlign w:val="center"/>
            <w:hideMark/>
          </w:tcPr>
          <w:p w14:paraId="7E214D2B" w14:textId="77777777" w:rsidR="0072528C" w:rsidRPr="002D0937" w:rsidRDefault="0072528C" w:rsidP="002D0937">
            <w:pPr>
              <w:pStyle w:val="TableText"/>
              <w:jc w:val="center"/>
              <w:rPr>
                <w:b/>
              </w:rPr>
            </w:pPr>
            <w:r w:rsidRPr="002D0937">
              <w:rPr>
                <w:b/>
              </w:rPr>
              <w:t>2009</w:t>
            </w:r>
          </w:p>
        </w:tc>
        <w:tc>
          <w:tcPr>
            <w:tcW w:w="1584" w:type="dxa"/>
            <w:tcBorders>
              <w:top w:val="nil"/>
              <w:left w:val="nil"/>
              <w:bottom w:val="single" w:sz="4" w:space="0" w:color="000000"/>
              <w:right w:val="single" w:sz="4" w:space="0" w:color="000000"/>
            </w:tcBorders>
            <w:shd w:val="clear" w:color="auto" w:fill="auto"/>
            <w:vAlign w:val="center"/>
            <w:hideMark/>
          </w:tcPr>
          <w:p w14:paraId="5E9A6DAB" w14:textId="77777777" w:rsidR="0072528C" w:rsidRPr="0072528C" w:rsidRDefault="0072528C" w:rsidP="002D0937">
            <w:pPr>
              <w:pStyle w:val="TableText"/>
              <w:jc w:val="center"/>
            </w:pPr>
            <w:r w:rsidRPr="0072528C">
              <w:t>0.73</w:t>
            </w:r>
          </w:p>
        </w:tc>
        <w:tc>
          <w:tcPr>
            <w:tcW w:w="1296" w:type="dxa"/>
            <w:tcBorders>
              <w:top w:val="nil"/>
              <w:left w:val="nil"/>
              <w:bottom w:val="single" w:sz="4" w:space="0" w:color="000000"/>
              <w:right w:val="single" w:sz="4" w:space="0" w:color="000000"/>
            </w:tcBorders>
            <w:shd w:val="clear" w:color="auto" w:fill="auto"/>
            <w:vAlign w:val="center"/>
            <w:hideMark/>
          </w:tcPr>
          <w:p w14:paraId="656E2D7C" w14:textId="77777777" w:rsidR="0072528C" w:rsidRPr="0072528C" w:rsidRDefault="0072528C" w:rsidP="002D0937">
            <w:pPr>
              <w:pStyle w:val="TableText"/>
              <w:jc w:val="center"/>
            </w:pPr>
            <w:r w:rsidRPr="0072528C">
              <w:t>0.53</w:t>
            </w:r>
          </w:p>
        </w:tc>
        <w:tc>
          <w:tcPr>
            <w:tcW w:w="1440" w:type="dxa"/>
            <w:tcBorders>
              <w:top w:val="nil"/>
              <w:left w:val="nil"/>
              <w:bottom w:val="single" w:sz="4" w:space="0" w:color="000000"/>
              <w:right w:val="single" w:sz="4" w:space="0" w:color="000000"/>
            </w:tcBorders>
            <w:shd w:val="clear" w:color="auto" w:fill="auto"/>
            <w:noWrap/>
            <w:vAlign w:val="center"/>
            <w:hideMark/>
          </w:tcPr>
          <w:p w14:paraId="4ED3CB42" w14:textId="77777777" w:rsidR="0072528C" w:rsidRPr="0072528C" w:rsidRDefault="0072528C" w:rsidP="002D0937">
            <w:pPr>
              <w:pStyle w:val="TableText"/>
              <w:jc w:val="center"/>
            </w:pPr>
            <w:r w:rsidRPr="0072528C">
              <w:t>0.55</w:t>
            </w:r>
          </w:p>
        </w:tc>
        <w:tc>
          <w:tcPr>
            <w:tcW w:w="1728" w:type="dxa"/>
            <w:tcBorders>
              <w:top w:val="nil"/>
              <w:left w:val="nil"/>
              <w:bottom w:val="single" w:sz="4" w:space="0" w:color="000000"/>
              <w:right w:val="single" w:sz="4" w:space="0" w:color="000000"/>
            </w:tcBorders>
            <w:shd w:val="clear" w:color="auto" w:fill="auto"/>
            <w:noWrap/>
            <w:vAlign w:val="center"/>
            <w:hideMark/>
          </w:tcPr>
          <w:p w14:paraId="2E297B52" w14:textId="77777777" w:rsidR="0072528C" w:rsidRPr="0072528C" w:rsidRDefault="0072528C" w:rsidP="002D0937">
            <w:pPr>
              <w:pStyle w:val="TableText"/>
              <w:jc w:val="center"/>
            </w:pPr>
            <w:r w:rsidRPr="0072528C">
              <w:t>0.54</w:t>
            </w:r>
          </w:p>
        </w:tc>
      </w:tr>
      <w:tr w:rsidR="0072528C" w:rsidRPr="0072528C" w14:paraId="75226716" w14:textId="77777777" w:rsidTr="002D0937">
        <w:trPr>
          <w:trHeight w:val="300"/>
          <w:tblHeader/>
          <w:jc w:val="center"/>
        </w:trPr>
        <w:tc>
          <w:tcPr>
            <w:tcW w:w="1152" w:type="dxa"/>
            <w:tcBorders>
              <w:top w:val="nil"/>
              <w:left w:val="single" w:sz="4" w:space="0" w:color="000000"/>
              <w:bottom w:val="single" w:sz="4" w:space="0" w:color="000000"/>
              <w:right w:val="single" w:sz="4" w:space="0" w:color="000000"/>
            </w:tcBorders>
            <w:shd w:val="clear" w:color="auto" w:fill="auto"/>
            <w:vAlign w:val="center"/>
            <w:hideMark/>
          </w:tcPr>
          <w:p w14:paraId="4CFC9428" w14:textId="77777777" w:rsidR="0072528C" w:rsidRPr="002D0937" w:rsidRDefault="0072528C" w:rsidP="002D0937">
            <w:pPr>
              <w:pStyle w:val="TableText"/>
              <w:jc w:val="center"/>
              <w:rPr>
                <w:b/>
              </w:rPr>
            </w:pPr>
            <w:r w:rsidRPr="002D0937">
              <w:rPr>
                <w:b/>
              </w:rPr>
              <w:t>2010</w:t>
            </w:r>
          </w:p>
        </w:tc>
        <w:tc>
          <w:tcPr>
            <w:tcW w:w="1584" w:type="dxa"/>
            <w:tcBorders>
              <w:top w:val="nil"/>
              <w:left w:val="nil"/>
              <w:bottom w:val="single" w:sz="4" w:space="0" w:color="000000"/>
              <w:right w:val="single" w:sz="4" w:space="0" w:color="000000"/>
            </w:tcBorders>
            <w:shd w:val="clear" w:color="auto" w:fill="auto"/>
            <w:vAlign w:val="center"/>
            <w:hideMark/>
          </w:tcPr>
          <w:p w14:paraId="10CCAFA1" w14:textId="77777777" w:rsidR="0072528C" w:rsidRPr="0072528C" w:rsidRDefault="0072528C" w:rsidP="002D0937">
            <w:pPr>
              <w:pStyle w:val="TableText"/>
              <w:jc w:val="center"/>
            </w:pPr>
            <w:r w:rsidRPr="0072528C">
              <w:t>0.70</w:t>
            </w:r>
          </w:p>
        </w:tc>
        <w:tc>
          <w:tcPr>
            <w:tcW w:w="1296" w:type="dxa"/>
            <w:tcBorders>
              <w:top w:val="nil"/>
              <w:left w:val="nil"/>
              <w:bottom w:val="single" w:sz="4" w:space="0" w:color="000000"/>
              <w:right w:val="single" w:sz="4" w:space="0" w:color="000000"/>
            </w:tcBorders>
            <w:shd w:val="clear" w:color="auto" w:fill="auto"/>
            <w:vAlign w:val="center"/>
            <w:hideMark/>
          </w:tcPr>
          <w:p w14:paraId="177A78F3" w14:textId="77777777" w:rsidR="0072528C" w:rsidRPr="0072528C" w:rsidRDefault="0072528C" w:rsidP="002D0937">
            <w:pPr>
              <w:pStyle w:val="TableText"/>
              <w:jc w:val="center"/>
            </w:pPr>
            <w:r w:rsidRPr="0072528C">
              <w:t>0.52</w:t>
            </w:r>
          </w:p>
        </w:tc>
        <w:tc>
          <w:tcPr>
            <w:tcW w:w="1440" w:type="dxa"/>
            <w:tcBorders>
              <w:top w:val="nil"/>
              <w:left w:val="nil"/>
              <w:bottom w:val="single" w:sz="4" w:space="0" w:color="000000"/>
              <w:right w:val="single" w:sz="4" w:space="0" w:color="000000"/>
            </w:tcBorders>
            <w:shd w:val="clear" w:color="auto" w:fill="auto"/>
            <w:noWrap/>
            <w:vAlign w:val="center"/>
            <w:hideMark/>
          </w:tcPr>
          <w:p w14:paraId="507EC45D" w14:textId="77777777" w:rsidR="0072528C" w:rsidRPr="0072528C" w:rsidRDefault="0072528C" w:rsidP="002D0937">
            <w:pPr>
              <w:pStyle w:val="TableText"/>
              <w:jc w:val="center"/>
            </w:pPr>
            <w:r w:rsidRPr="0072528C">
              <w:t>0.53</w:t>
            </w:r>
          </w:p>
        </w:tc>
        <w:tc>
          <w:tcPr>
            <w:tcW w:w="1728" w:type="dxa"/>
            <w:tcBorders>
              <w:top w:val="nil"/>
              <w:left w:val="nil"/>
              <w:bottom w:val="single" w:sz="4" w:space="0" w:color="000000"/>
              <w:right w:val="single" w:sz="4" w:space="0" w:color="000000"/>
            </w:tcBorders>
            <w:shd w:val="clear" w:color="auto" w:fill="auto"/>
            <w:noWrap/>
            <w:vAlign w:val="center"/>
            <w:hideMark/>
          </w:tcPr>
          <w:p w14:paraId="2A400591" w14:textId="77777777" w:rsidR="0072528C" w:rsidRPr="0072528C" w:rsidRDefault="0072528C" w:rsidP="002D0937">
            <w:pPr>
              <w:pStyle w:val="TableText"/>
              <w:jc w:val="center"/>
            </w:pPr>
            <w:r w:rsidRPr="0072528C">
              <w:t>0.52</w:t>
            </w:r>
          </w:p>
        </w:tc>
      </w:tr>
      <w:tr w:rsidR="0072528C" w:rsidRPr="0072528C" w14:paraId="1B92CCC0" w14:textId="77777777" w:rsidTr="002D0937">
        <w:trPr>
          <w:trHeight w:val="300"/>
          <w:tblHeader/>
          <w:jc w:val="center"/>
        </w:trPr>
        <w:tc>
          <w:tcPr>
            <w:tcW w:w="1152" w:type="dxa"/>
            <w:tcBorders>
              <w:top w:val="nil"/>
              <w:left w:val="single" w:sz="4" w:space="0" w:color="000000"/>
              <w:bottom w:val="single" w:sz="4" w:space="0" w:color="000000"/>
              <w:right w:val="single" w:sz="4" w:space="0" w:color="000000"/>
            </w:tcBorders>
            <w:shd w:val="clear" w:color="auto" w:fill="auto"/>
            <w:vAlign w:val="center"/>
            <w:hideMark/>
          </w:tcPr>
          <w:p w14:paraId="43D9A7E9" w14:textId="77777777" w:rsidR="0072528C" w:rsidRPr="002D0937" w:rsidRDefault="0072528C" w:rsidP="002D0937">
            <w:pPr>
              <w:pStyle w:val="TableText"/>
              <w:jc w:val="center"/>
              <w:rPr>
                <w:b/>
              </w:rPr>
            </w:pPr>
            <w:r w:rsidRPr="002D0937">
              <w:rPr>
                <w:b/>
              </w:rPr>
              <w:t>2011</w:t>
            </w:r>
          </w:p>
        </w:tc>
        <w:tc>
          <w:tcPr>
            <w:tcW w:w="1584" w:type="dxa"/>
            <w:tcBorders>
              <w:top w:val="nil"/>
              <w:left w:val="nil"/>
              <w:bottom w:val="single" w:sz="4" w:space="0" w:color="000000"/>
              <w:right w:val="single" w:sz="4" w:space="0" w:color="000000"/>
            </w:tcBorders>
            <w:shd w:val="clear" w:color="auto" w:fill="auto"/>
            <w:vAlign w:val="center"/>
            <w:hideMark/>
          </w:tcPr>
          <w:p w14:paraId="100B654C" w14:textId="77777777" w:rsidR="0072528C" w:rsidRPr="0072528C" w:rsidRDefault="0072528C" w:rsidP="002D0937">
            <w:pPr>
              <w:pStyle w:val="TableText"/>
              <w:jc w:val="center"/>
            </w:pPr>
            <w:r w:rsidRPr="0072528C">
              <w:t>0.79</w:t>
            </w:r>
          </w:p>
        </w:tc>
        <w:tc>
          <w:tcPr>
            <w:tcW w:w="1296" w:type="dxa"/>
            <w:tcBorders>
              <w:top w:val="nil"/>
              <w:left w:val="nil"/>
              <w:bottom w:val="single" w:sz="4" w:space="0" w:color="000000"/>
              <w:right w:val="single" w:sz="4" w:space="0" w:color="000000"/>
            </w:tcBorders>
            <w:shd w:val="clear" w:color="auto" w:fill="auto"/>
            <w:vAlign w:val="center"/>
            <w:hideMark/>
          </w:tcPr>
          <w:p w14:paraId="2039CB4F" w14:textId="77777777" w:rsidR="0072528C" w:rsidRPr="0072528C" w:rsidRDefault="0072528C" w:rsidP="002D0937">
            <w:pPr>
              <w:pStyle w:val="TableText"/>
              <w:jc w:val="center"/>
            </w:pPr>
            <w:r w:rsidRPr="0072528C">
              <w:t>0.54</w:t>
            </w:r>
          </w:p>
        </w:tc>
        <w:tc>
          <w:tcPr>
            <w:tcW w:w="1440" w:type="dxa"/>
            <w:tcBorders>
              <w:top w:val="nil"/>
              <w:left w:val="nil"/>
              <w:bottom w:val="single" w:sz="4" w:space="0" w:color="000000"/>
              <w:right w:val="single" w:sz="4" w:space="0" w:color="000000"/>
            </w:tcBorders>
            <w:shd w:val="clear" w:color="auto" w:fill="auto"/>
            <w:noWrap/>
            <w:vAlign w:val="center"/>
            <w:hideMark/>
          </w:tcPr>
          <w:p w14:paraId="6439601A" w14:textId="77777777" w:rsidR="0072528C" w:rsidRPr="0072528C" w:rsidRDefault="0072528C" w:rsidP="002D0937">
            <w:pPr>
              <w:pStyle w:val="TableText"/>
              <w:jc w:val="center"/>
            </w:pPr>
            <w:r w:rsidRPr="0072528C">
              <w:t>0.58</w:t>
            </w:r>
          </w:p>
        </w:tc>
        <w:tc>
          <w:tcPr>
            <w:tcW w:w="1728" w:type="dxa"/>
            <w:tcBorders>
              <w:top w:val="nil"/>
              <w:left w:val="nil"/>
              <w:bottom w:val="single" w:sz="4" w:space="0" w:color="000000"/>
              <w:right w:val="single" w:sz="4" w:space="0" w:color="000000"/>
            </w:tcBorders>
            <w:shd w:val="clear" w:color="auto" w:fill="auto"/>
            <w:noWrap/>
            <w:vAlign w:val="center"/>
            <w:hideMark/>
          </w:tcPr>
          <w:p w14:paraId="0828AD73" w14:textId="5914F662" w:rsidR="0072528C" w:rsidRPr="0072528C" w:rsidRDefault="0072528C" w:rsidP="002D0937">
            <w:pPr>
              <w:pStyle w:val="TableText"/>
              <w:jc w:val="center"/>
            </w:pPr>
            <w:r w:rsidRPr="0072528C">
              <w:t>0.</w:t>
            </w:r>
            <w:r w:rsidR="006D0540">
              <w:t>57</w:t>
            </w:r>
          </w:p>
        </w:tc>
      </w:tr>
      <w:tr w:rsidR="0072528C" w:rsidRPr="0072528C" w14:paraId="4E824FBB" w14:textId="77777777" w:rsidTr="002D0937">
        <w:trPr>
          <w:trHeight w:val="315"/>
          <w:tblHeader/>
          <w:jc w:val="center"/>
        </w:trPr>
        <w:tc>
          <w:tcPr>
            <w:tcW w:w="1152" w:type="dxa"/>
            <w:tcBorders>
              <w:top w:val="nil"/>
              <w:left w:val="single" w:sz="4" w:space="0" w:color="000000"/>
              <w:bottom w:val="single" w:sz="4" w:space="0" w:color="000000"/>
              <w:right w:val="single" w:sz="4" w:space="0" w:color="000000"/>
            </w:tcBorders>
            <w:shd w:val="clear" w:color="auto" w:fill="auto"/>
            <w:vAlign w:val="center"/>
            <w:hideMark/>
          </w:tcPr>
          <w:p w14:paraId="69C5AF86" w14:textId="77777777" w:rsidR="0072528C" w:rsidRPr="002D0937" w:rsidRDefault="0072528C" w:rsidP="002D0937">
            <w:pPr>
              <w:pStyle w:val="TableText"/>
              <w:jc w:val="center"/>
              <w:rPr>
                <w:b/>
              </w:rPr>
            </w:pPr>
            <w:r w:rsidRPr="002D0937">
              <w:rPr>
                <w:b/>
              </w:rPr>
              <w:t>2012</w:t>
            </w:r>
          </w:p>
        </w:tc>
        <w:tc>
          <w:tcPr>
            <w:tcW w:w="1584" w:type="dxa"/>
            <w:tcBorders>
              <w:top w:val="nil"/>
              <w:left w:val="nil"/>
              <w:bottom w:val="single" w:sz="4" w:space="0" w:color="000000"/>
              <w:right w:val="single" w:sz="4" w:space="0" w:color="000000"/>
            </w:tcBorders>
            <w:shd w:val="clear" w:color="auto" w:fill="auto"/>
            <w:vAlign w:val="center"/>
            <w:hideMark/>
          </w:tcPr>
          <w:p w14:paraId="5FEB9659" w14:textId="77777777" w:rsidR="0072528C" w:rsidRPr="0072528C" w:rsidRDefault="0072528C" w:rsidP="002D0937">
            <w:pPr>
              <w:pStyle w:val="TableText"/>
              <w:jc w:val="center"/>
            </w:pPr>
            <w:r w:rsidRPr="0072528C">
              <w:t>0.81</w:t>
            </w:r>
          </w:p>
        </w:tc>
        <w:tc>
          <w:tcPr>
            <w:tcW w:w="1296" w:type="dxa"/>
            <w:tcBorders>
              <w:top w:val="nil"/>
              <w:left w:val="nil"/>
              <w:bottom w:val="single" w:sz="4" w:space="0" w:color="000000"/>
              <w:right w:val="single" w:sz="4" w:space="0" w:color="000000"/>
            </w:tcBorders>
            <w:shd w:val="clear" w:color="auto" w:fill="auto"/>
            <w:vAlign w:val="center"/>
            <w:hideMark/>
          </w:tcPr>
          <w:p w14:paraId="6BF3B909" w14:textId="77777777" w:rsidR="0072528C" w:rsidRPr="0072528C" w:rsidRDefault="0072528C" w:rsidP="002D0937">
            <w:pPr>
              <w:pStyle w:val="TableText"/>
              <w:jc w:val="center"/>
            </w:pPr>
            <w:r w:rsidRPr="0072528C">
              <w:t>0.56</w:t>
            </w:r>
          </w:p>
        </w:tc>
        <w:tc>
          <w:tcPr>
            <w:tcW w:w="1440" w:type="dxa"/>
            <w:tcBorders>
              <w:top w:val="nil"/>
              <w:left w:val="nil"/>
              <w:bottom w:val="single" w:sz="4" w:space="0" w:color="000000"/>
              <w:right w:val="single" w:sz="4" w:space="0" w:color="000000"/>
            </w:tcBorders>
            <w:shd w:val="clear" w:color="auto" w:fill="auto"/>
            <w:noWrap/>
            <w:vAlign w:val="center"/>
            <w:hideMark/>
          </w:tcPr>
          <w:p w14:paraId="000E6CE8" w14:textId="77777777" w:rsidR="0072528C" w:rsidRPr="0072528C" w:rsidRDefault="0072528C" w:rsidP="002D0937">
            <w:pPr>
              <w:pStyle w:val="TableText"/>
              <w:jc w:val="center"/>
            </w:pPr>
            <w:r w:rsidRPr="0072528C">
              <w:t>0.61</w:t>
            </w:r>
          </w:p>
        </w:tc>
        <w:tc>
          <w:tcPr>
            <w:tcW w:w="1728" w:type="dxa"/>
            <w:tcBorders>
              <w:top w:val="nil"/>
              <w:left w:val="nil"/>
              <w:bottom w:val="single" w:sz="4" w:space="0" w:color="000000"/>
              <w:right w:val="single" w:sz="4" w:space="0" w:color="000000"/>
            </w:tcBorders>
            <w:shd w:val="clear" w:color="auto" w:fill="auto"/>
            <w:noWrap/>
            <w:vAlign w:val="center"/>
            <w:hideMark/>
          </w:tcPr>
          <w:p w14:paraId="4474C3A4" w14:textId="77777777" w:rsidR="0072528C" w:rsidRPr="0072528C" w:rsidRDefault="0072528C" w:rsidP="002D0937">
            <w:pPr>
              <w:pStyle w:val="TableText"/>
              <w:jc w:val="center"/>
            </w:pPr>
            <w:r w:rsidRPr="0072528C">
              <w:t>0.60</w:t>
            </w:r>
          </w:p>
        </w:tc>
      </w:tr>
      <w:tr w:rsidR="00770A46" w:rsidRPr="009E6425" w14:paraId="16432F66" w14:textId="77777777" w:rsidTr="002D0937">
        <w:trPr>
          <w:trHeight w:val="330"/>
          <w:tblHeader/>
          <w:jc w:val="center"/>
        </w:trPr>
        <w:tc>
          <w:tcPr>
            <w:tcW w:w="1152" w:type="dxa"/>
            <w:tcBorders>
              <w:top w:val="nil"/>
              <w:left w:val="single" w:sz="4" w:space="0" w:color="000000"/>
              <w:bottom w:val="single" w:sz="4" w:space="0" w:color="000000"/>
              <w:right w:val="single" w:sz="4" w:space="0" w:color="000000"/>
            </w:tcBorders>
            <w:shd w:val="clear" w:color="auto" w:fill="FFFF99"/>
            <w:vAlign w:val="center"/>
            <w:hideMark/>
          </w:tcPr>
          <w:p w14:paraId="7839A8A6" w14:textId="77777777" w:rsidR="0072528C" w:rsidRPr="002D0937" w:rsidRDefault="0072528C" w:rsidP="002D0937">
            <w:pPr>
              <w:pStyle w:val="TableText"/>
              <w:jc w:val="center"/>
              <w:rPr>
                <w:b/>
              </w:rPr>
            </w:pPr>
            <w:r w:rsidRPr="002D0937">
              <w:rPr>
                <w:b/>
              </w:rPr>
              <w:t>Average</w:t>
            </w:r>
          </w:p>
        </w:tc>
        <w:tc>
          <w:tcPr>
            <w:tcW w:w="1584" w:type="dxa"/>
            <w:tcBorders>
              <w:top w:val="nil"/>
              <w:left w:val="nil"/>
              <w:bottom w:val="single" w:sz="4" w:space="0" w:color="000000"/>
              <w:right w:val="single" w:sz="4" w:space="0" w:color="000000"/>
            </w:tcBorders>
            <w:shd w:val="clear" w:color="auto" w:fill="FFFF99"/>
            <w:vAlign w:val="center"/>
            <w:hideMark/>
          </w:tcPr>
          <w:p w14:paraId="5707E1D6" w14:textId="77777777" w:rsidR="0072528C" w:rsidRPr="002D0937" w:rsidRDefault="0072528C" w:rsidP="002D0937">
            <w:pPr>
              <w:pStyle w:val="TableText"/>
              <w:jc w:val="center"/>
              <w:rPr>
                <w:b/>
              </w:rPr>
            </w:pPr>
            <w:r w:rsidRPr="002D0937">
              <w:rPr>
                <w:b/>
              </w:rPr>
              <w:t>0.72</w:t>
            </w:r>
          </w:p>
        </w:tc>
        <w:tc>
          <w:tcPr>
            <w:tcW w:w="1296" w:type="dxa"/>
            <w:tcBorders>
              <w:top w:val="nil"/>
              <w:left w:val="nil"/>
              <w:bottom w:val="single" w:sz="4" w:space="0" w:color="000000"/>
              <w:right w:val="single" w:sz="4" w:space="0" w:color="000000"/>
            </w:tcBorders>
            <w:shd w:val="clear" w:color="auto" w:fill="FFFF99"/>
            <w:vAlign w:val="center"/>
            <w:hideMark/>
          </w:tcPr>
          <w:p w14:paraId="646FC08E" w14:textId="77777777" w:rsidR="0072528C" w:rsidRPr="002D0937" w:rsidRDefault="0072528C" w:rsidP="002D0937">
            <w:pPr>
              <w:pStyle w:val="TableText"/>
              <w:jc w:val="center"/>
              <w:rPr>
                <w:b/>
              </w:rPr>
            </w:pPr>
            <w:r w:rsidRPr="002D0937">
              <w:rPr>
                <w:b/>
              </w:rPr>
              <w:t>0.53</w:t>
            </w:r>
          </w:p>
        </w:tc>
        <w:tc>
          <w:tcPr>
            <w:tcW w:w="1440" w:type="dxa"/>
            <w:tcBorders>
              <w:top w:val="nil"/>
              <w:left w:val="nil"/>
              <w:bottom w:val="single" w:sz="4" w:space="0" w:color="000000"/>
              <w:right w:val="single" w:sz="4" w:space="0" w:color="000000"/>
            </w:tcBorders>
            <w:shd w:val="clear" w:color="auto" w:fill="FFFF99"/>
            <w:noWrap/>
            <w:vAlign w:val="center"/>
            <w:hideMark/>
          </w:tcPr>
          <w:p w14:paraId="2E3B046B" w14:textId="77777777" w:rsidR="0072528C" w:rsidRPr="002D0937" w:rsidRDefault="0072528C" w:rsidP="002D0937">
            <w:pPr>
              <w:pStyle w:val="TableText"/>
              <w:jc w:val="center"/>
              <w:rPr>
                <w:b/>
              </w:rPr>
            </w:pPr>
            <w:r w:rsidRPr="002D0937">
              <w:rPr>
                <w:b/>
              </w:rPr>
              <w:t>0.54</w:t>
            </w:r>
          </w:p>
        </w:tc>
        <w:tc>
          <w:tcPr>
            <w:tcW w:w="1728" w:type="dxa"/>
            <w:tcBorders>
              <w:top w:val="nil"/>
              <w:left w:val="nil"/>
              <w:bottom w:val="single" w:sz="4" w:space="0" w:color="000000"/>
              <w:right w:val="single" w:sz="4" w:space="0" w:color="000000"/>
            </w:tcBorders>
            <w:shd w:val="clear" w:color="auto" w:fill="FFFF99"/>
            <w:noWrap/>
            <w:vAlign w:val="center"/>
            <w:hideMark/>
          </w:tcPr>
          <w:p w14:paraId="292547E0" w14:textId="77777777" w:rsidR="0072528C" w:rsidRPr="002D0937" w:rsidRDefault="0072528C" w:rsidP="002D0937">
            <w:pPr>
              <w:pStyle w:val="TableText"/>
              <w:jc w:val="center"/>
              <w:rPr>
                <w:b/>
              </w:rPr>
            </w:pPr>
            <w:r w:rsidRPr="002D0937">
              <w:rPr>
                <w:b/>
              </w:rPr>
              <w:t>0.53</w:t>
            </w:r>
          </w:p>
        </w:tc>
      </w:tr>
    </w:tbl>
    <w:p w14:paraId="43EA3089" w14:textId="1CC5B4EE" w:rsidR="00C478F0" w:rsidRDefault="00C478F0" w:rsidP="002D0937">
      <w:pPr>
        <w:pStyle w:val="Bodytextreduced"/>
      </w:pPr>
    </w:p>
    <w:p w14:paraId="0A54C22D" w14:textId="0798E9DF" w:rsidR="003B7507" w:rsidRDefault="003B7507" w:rsidP="003B7507">
      <w:pPr>
        <w:pStyle w:val="Tableheading"/>
      </w:pPr>
      <w:bookmarkStart w:id="227" w:name="_Toc482552902"/>
      <w:r w:rsidRPr="0007628C">
        <w:t>Table 5.</w:t>
      </w:r>
      <w:r w:rsidR="00163417" w:rsidRPr="0007628C">
        <w:t>10</w:t>
      </w:r>
      <w:r w:rsidRPr="0007628C">
        <w:t>.</w:t>
      </w:r>
      <w:r>
        <w:tab/>
        <w:t>Lake Talquin T</w:t>
      </w:r>
      <w:r w:rsidR="005C57E5">
        <w:t>P</w:t>
      </w:r>
      <w:r>
        <w:t xml:space="preserve"> </w:t>
      </w:r>
      <w:r w:rsidR="00B53968">
        <w:t xml:space="preserve">AGM </w:t>
      </w:r>
      <w:r w:rsidR="005C57E5">
        <w:t xml:space="preserve">concentrations </w:t>
      </w:r>
      <w:r>
        <w:t xml:space="preserve">by </w:t>
      </w:r>
      <w:r w:rsidR="005C57E5">
        <w:t>area</w:t>
      </w:r>
      <w:bookmarkEnd w:id="227"/>
    </w:p>
    <w:tbl>
      <w:tblPr>
        <w:tblW w:w="8633" w:type="dxa"/>
        <w:jc w:val="center"/>
        <w:tblLook w:val="04A0" w:firstRow="1" w:lastRow="0" w:firstColumn="1" w:lastColumn="0" w:noHBand="0" w:noVBand="1"/>
      </w:tblPr>
      <w:tblGrid>
        <w:gridCol w:w="1145"/>
        <w:gridCol w:w="1872"/>
        <w:gridCol w:w="1872"/>
        <w:gridCol w:w="1728"/>
        <w:gridCol w:w="2016"/>
      </w:tblGrid>
      <w:tr w:rsidR="007B1B49" w:rsidRPr="009E6425" w14:paraId="46578AC2" w14:textId="77777777" w:rsidTr="002D0937">
        <w:trPr>
          <w:trHeight w:val="332"/>
          <w:tblHeader/>
          <w:jc w:val="center"/>
        </w:trPr>
        <w:tc>
          <w:tcPr>
            <w:tcW w:w="1145"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3ABF372B" w14:textId="77777777" w:rsidR="007B1B49" w:rsidRPr="002D0937" w:rsidRDefault="007B1B49" w:rsidP="002D0937">
            <w:pPr>
              <w:pStyle w:val="TableText"/>
              <w:jc w:val="center"/>
              <w:rPr>
                <w:b/>
              </w:rPr>
            </w:pPr>
            <w:r w:rsidRPr="002D0937">
              <w:rPr>
                <w:b/>
              </w:rPr>
              <w:t>Lake Area</w:t>
            </w:r>
          </w:p>
        </w:tc>
        <w:tc>
          <w:tcPr>
            <w:tcW w:w="1872" w:type="dxa"/>
            <w:tcBorders>
              <w:top w:val="single" w:sz="4" w:space="0" w:color="000000"/>
              <w:left w:val="nil"/>
              <w:bottom w:val="single" w:sz="4" w:space="0" w:color="000000"/>
              <w:right w:val="single" w:sz="4" w:space="0" w:color="000000"/>
            </w:tcBorders>
            <w:shd w:val="clear" w:color="000000" w:fill="BDD7EE"/>
            <w:vAlign w:val="bottom"/>
            <w:hideMark/>
          </w:tcPr>
          <w:p w14:paraId="7FD9E173" w14:textId="77777777" w:rsidR="009E6425" w:rsidRDefault="007B1B49" w:rsidP="002D0937">
            <w:pPr>
              <w:pStyle w:val="TableText"/>
              <w:jc w:val="center"/>
              <w:rPr>
                <w:b/>
              </w:rPr>
            </w:pPr>
            <w:r w:rsidRPr="002D0937">
              <w:rPr>
                <w:b/>
              </w:rPr>
              <w:t xml:space="preserve">V8 Calibration TP </w:t>
            </w:r>
          </w:p>
          <w:p w14:paraId="246FDDFD" w14:textId="2A89B462" w:rsidR="007B1B49" w:rsidRPr="002D0937" w:rsidRDefault="007B1B49" w:rsidP="002D0937">
            <w:pPr>
              <w:pStyle w:val="TableText"/>
              <w:jc w:val="center"/>
              <w:rPr>
                <w:b/>
              </w:rPr>
            </w:pPr>
            <w:r w:rsidRPr="002D0937">
              <w:rPr>
                <w:b/>
              </w:rPr>
              <w:t>(mg/L)</w:t>
            </w:r>
          </w:p>
        </w:tc>
        <w:tc>
          <w:tcPr>
            <w:tcW w:w="1872" w:type="dxa"/>
            <w:tcBorders>
              <w:top w:val="single" w:sz="4" w:space="0" w:color="000000"/>
              <w:left w:val="nil"/>
              <w:bottom w:val="single" w:sz="4" w:space="0" w:color="000000"/>
              <w:right w:val="single" w:sz="4" w:space="0" w:color="000000"/>
            </w:tcBorders>
            <w:shd w:val="clear" w:color="000000" w:fill="BDD7EE"/>
            <w:vAlign w:val="bottom"/>
            <w:hideMark/>
          </w:tcPr>
          <w:p w14:paraId="41330FE6" w14:textId="7CA8F84F" w:rsidR="009E6425" w:rsidRDefault="007B1B49" w:rsidP="002D0937">
            <w:pPr>
              <w:pStyle w:val="TableText"/>
              <w:jc w:val="center"/>
              <w:rPr>
                <w:b/>
              </w:rPr>
            </w:pPr>
            <w:r w:rsidRPr="002D0937">
              <w:rPr>
                <w:b/>
              </w:rPr>
              <w:t xml:space="preserve">V8 Natural TP </w:t>
            </w:r>
          </w:p>
          <w:p w14:paraId="1628E5DD" w14:textId="1365BDE7" w:rsidR="007B1B49" w:rsidRPr="002D0937" w:rsidRDefault="007B1B49" w:rsidP="002D0937">
            <w:pPr>
              <w:pStyle w:val="TableText"/>
              <w:jc w:val="center"/>
              <w:rPr>
                <w:b/>
              </w:rPr>
            </w:pPr>
            <w:r w:rsidRPr="002D0937">
              <w:rPr>
                <w:b/>
              </w:rPr>
              <w:t>(mg/L)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5431916D" w14:textId="67EF1D65" w:rsidR="009E6425" w:rsidRDefault="007B1B49" w:rsidP="002D0937">
            <w:pPr>
              <w:pStyle w:val="TableText"/>
              <w:jc w:val="center"/>
              <w:rPr>
                <w:b/>
              </w:rPr>
            </w:pPr>
            <w:r w:rsidRPr="002D0937">
              <w:rPr>
                <w:b/>
              </w:rPr>
              <w:t xml:space="preserve">V8 TMDL-C TP </w:t>
            </w:r>
          </w:p>
          <w:p w14:paraId="39554C46" w14:textId="7C90A5B2" w:rsidR="007B1B49" w:rsidRPr="002D0937" w:rsidRDefault="007B1B49" w:rsidP="002D0937">
            <w:pPr>
              <w:pStyle w:val="TableText"/>
              <w:jc w:val="center"/>
              <w:rPr>
                <w:b/>
              </w:rPr>
            </w:pPr>
            <w:r w:rsidRPr="002D0937">
              <w:rPr>
                <w:b/>
              </w:rPr>
              <w:t>(mg/L)</w:t>
            </w:r>
          </w:p>
        </w:tc>
        <w:tc>
          <w:tcPr>
            <w:tcW w:w="2016" w:type="dxa"/>
            <w:tcBorders>
              <w:top w:val="single" w:sz="4" w:space="0" w:color="000000"/>
              <w:left w:val="nil"/>
              <w:bottom w:val="single" w:sz="4" w:space="0" w:color="000000"/>
              <w:right w:val="single" w:sz="4" w:space="0" w:color="000000"/>
            </w:tcBorders>
            <w:shd w:val="clear" w:color="000000" w:fill="BDD7EE"/>
            <w:vAlign w:val="bottom"/>
            <w:hideMark/>
          </w:tcPr>
          <w:p w14:paraId="174ED53F" w14:textId="5792102F" w:rsidR="007B1B49" w:rsidRPr="002D0937" w:rsidRDefault="007B1B49" w:rsidP="002D0937">
            <w:pPr>
              <w:pStyle w:val="TableText"/>
              <w:jc w:val="center"/>
              <w:rPr>
                <w:b/>
              </w:rPr>
            </w:pPr>
            <w:r w:rsidRPr="002D0937">
              <w:rPr>
                <w:b/>
              </w:rPr>
              <w:t>V8 TMDL-WLA TP (mg/L)</w:t>
            </w:r>
          </w:p>
        </w:tc>
      </w:tr>
      <w:tr w:rsidR="007B1B49" w:rsidRPr="007B1B49" w14:paraId="4D6B89C6" w14:textId="77777777" w:rsidTr="002D0937">
        <w:trPr>
          <w:trHeight w:val="315"/>
          <w:tblHeader/>
          <w:jc w:val="center"/>
        </w:trPr>
        <w:tc>
          <w:tcPr>
            <w:tcW w:w="1145" w:type="dxa"/>
            <w:tcBorders>
              <w:top w:val="nil"/>
              <w:left w:val="single" w:sz="4" w:space="0" w:color="000000"/>
              <w:bottom w:val="single" w:sz="4" w:space="0" w:color="000000"/>
              <w:right w:val="single" w:sz="4" w:space="0" w:color="000000"/>
            </w:tcBorders>
            <w:shd w:val="clear" w:color="auto" w:fill="auto"/>
            <w:vAlign w:val="center"/>
            <w:hideMark/>
          </w:tcPr>
          <w:p w14:paraId="27730926" w14:textId="77777777" w:rsidR="007B1B49" w:rsidRPr="002D0937" w:rsidRDefault="007B1B49" w:rsidP="002D0937">
            <w:pPr>
              <w:pStyle w:val="TableText"/>
              <w:jc w:val="center"/>
              <w:rPr>
                <w:b/>
              </w:rPr>
            </w:pPr>
            <w:r w:rsidRPr="002D0937">
              <w:rPr>
                <w:b/>
              </w:rPr>
              <w:t>Lake</w:t>
            </w:r>
          </w:p>
        </w:tc>
        <w:tc>
          <w:tcPr>
            <w:tcW w:w="1872" w:type="dxa"/>
            <w:tcBorders>
              <w:top w:val="nil"/>
              <w:left w:val="nil"/>
              <w:bottom w:val="single" w:sz="4" w:space="0" w:color="000000"/>
              <w:right w:val="single" w:sz="4" w:space="0" w:color="000000"/>
            </w:tcBorders>
            <w:shd w:val="clear" w:color="auto" w:fill="auto"/>
            <w:vAlign w:val="center"/>
          </w:tcPr>
          <w:p w14:paraId="4B310D04" w14:textId="55D1C7F1" w:rsidR="007B1B49" w:rsidRPr="007B1B49" w:rsidRDefault="002B360D" w:rsidP="002D0937">
            <w:pPr>
              <w:pStyle w:val="TableText"/>
              <w:jc w:val="center"/>
            </w:pPr>
            <w:r>
              <w:t>0.060</w:t>
            </w:r>
          </w:p>
        </w:tc>
        <w:tc>
          <w:tcPr>
            <w:tcW w:w="1872" w:type="dxa"/>
            <w:tcBorders>
              <w:top w:val="nil"/>
              <w:left w:val="nil"/>
              <w:bottom w:val="single" w:sz="4" w:space="0" w:color="000000"/>
              <w:right w:val="single" w:sz="4" w:space="0" w:color="000000"/>
            </w:tcBorders>
            <w:shd w:val="clear" w:color="auto" w:fill="auto"/>
            <w:vAlign w:val="center"/>
          </w:tcPr>
          <w:p w14:paraId="614BA05E" w14:textId="33C03217" w:rsidR="007B1B49" w:rsidRPr="007B1B49" w:rsidRDefault="002B360D" w:rsidP="002D0937">
            <w:pPr>
              <w:pStyle w:val="TableText"/>
              <w:jc w:val="center"/>
            </w:pPr>
            <w:r>
              <w:t>0.023</w:t>
            </w:r>
          </w:p>
        </w:tc>
        <w:tc>
          <w:tcPr>
            <w:tcW w:w="1728" w:type="dxa"/>
            <w:tcBorders>
              <w:top w:val="nil"/>
              <w:left w:val="nil"/>
              <w:bottom w:val="single" w:sz="4" w:space="0" w:color="000000"/>
              <w:right w:val="single" w:sz="4" w:space="0" w:color="000000"/>
            </w:tcBorders>
            <w:shd w:val="clear" w:color="auto" w:fill="auto"/>
            <w:vAlign w:val="center"/>
          </w:tcPr>
          <w:p w14:paraId="0F9F6FEF" w14:textId="25FC3B1B" w:rsidR="007B1B49" w:rsidRPr="007B1B49" w:rsidRDefault="002B360D" w:rsidP="002D0937">
            <w:pPr>
              <w:pStyle w:val="TableText"/>
              <w:jc w:val="center"/>
            </w:pPr>
            <w:r>
              <w:t>0.03</w:t>
            </w:r>
            <w:r w:rsidR="005143B2">
              <w:t>8</w:t>
            </w:r>
          </w:p>
        </w:tc>
        <w:tc>
          <w:tcPr>
            <w:tcW w:w="2016" w:type="dxa"/>
            <w:tcBorders>
              <w:top w:val="nil"/>
              <w:left w:val="nil"/>
              <w:bottom w:val="single" w:sz="4" w:space="0" w:color="000000"/>
              <w:right w:val="single" w:sz="4" w:space="0" w:color="000000"/>
            </w:tcBorders>
            <w:shd w:val="clear" w:color="auto" w:fill="auto"/>
            <w:vAlign w:val="center"/>
          </w:tcPr>
          <w:p w14:paraId="7C7C7398" w14:textId="387BADC3" w:rsidR="007B1B49" w:rsidRPr="007B1B49" w:rsidRDefault="002B360D" w:rsidP="002D0937">
            <w:pPr>
              <w:pStyle w:val="TableText"/>
              <w:jc w:val="center"/>
            </w:pPr>
            <w:r>
              <w:t>0.04</w:t>
            </w:r>
            <w:r w:rsidR="00693DB9">
              <w:t>1</w:t>
            </w:r>
          </w:p>
        </w:tc>
      </w:tr>
      <w:tr w:rsidR="007B1B49" w:rsidRPr="007B1B49" w14:paraId="3049FD0B" w14:textId="77777777" w:rsidTr="002D0937">
        <w:trPr>
          <w:trHeight w:val="300"/>
          <w:tblHeader/>
          <w:jc w:val="center"/>
        </w:trPr>
        <w:tc>
          <w:tcPr>
            <w:tcW w:w="1145" w:type="dxa"/>
            <w:tcBorders>
              <w:top w:val="nil"/>
              <w:left w:val="single" w:sz="4" w:space="0" w:color="000000"/>
              <w:bottom w:val="single" w:sz="4" w:space="0" w:color="000000"/>
              <w:right w:val="single" w:sz="4" w:space="0" w:color="000000"/>
            </w:tcBorders>
            <w:shd w:val="clear" w:color="auto" w:fill="auto"/>
            <w:vAlign w:val="center"/>
            <w:hideMark/>
          </w:tcPr>
          <w:p w14:paraId="31915F00" w14:textId="77777777" w:rsidR="007B1B49" w:rsidRPr="002D0937" w:rsidRDefault="007B1B49" w:rsidP="002D0937">
            <w:pPr>
              <w:pStyle w:val="TableText"/>
              <w:jc w:val="center"/>
              <w:rPr>
                <w:b/>
              </w:rPr>
            </w:pPr>
            <w:r w:rsidRPr="002D0937">
              <w:rPr>
                <w:b/>
              </w:rPr>
              <w:t>Upper</w:t>
            </w:r>
          </w:p>
        </w:tc>
        <w:tc>
          <w:tcPr>
            <w:tcW w:w="1872" w:type="dxa"/>
            <w:tcBorders>
              <w:top w:val="nil"/>
              <w:left w:val="nil"/>
              <w:bottom w:val="single" w:sz="4" w:space="0" w:color="000000"/>
              <w:right w:val="single" w:sz="4" w:space="0" w:color="000000"/>
            </w:tcBorders>
            <w:shd w:val="clear" w:color="auto" w:fill="auto"/>
            <w:vAlign w:val="center"/>
            <w:hideMark/>
          </w:tcPr>
          <w:p w14:paraId="755A6107" w14:textId="77777777" w:rsidR="007B1B49" w:rsidRPr="007B1B49" w:rsidRDefault="007B1B49" w:rsidP="002D0937">
            <w:pPr>
              <w:pStyle w:val="TableText"/>
              <w:jc w:val="center"/>
            </w:pPr>
            <w:r w:rsidRPr="007B1B49">
              <w:t>0.049</w:t>
            </w:r>
          </w:p>
        </w:tc>
        <w:tc>
          <w:tcPr>
            <w:tcW w:w="1872" w:type="dxa"/>
            <w:tcBorders>
              <w:top w:val="nil"/>
              <w:left w:val="nil"/>
              <w:bottom w:val="single" w:sz="4" w:space="0" w:color="000000"/>
              <w:right w:val="single" w:sz="4" w:space="0" w:color="000000"/>
            </w:tcBorders>
            <w:shd w:val="clear" w:color="auto" w:fill="auto"/>
            <w:vAlign w:val="center"/>
            <w:hideMark/>
          </w:tcPr>
          <w:p w14:paraId="3DCAC24F" w14:textId="77777777" w:rsidR="007B1B49" w:rsidRPr="007B1B49" w:rsidRDefault="007B1B49" w:rsidP="002D0937">
            <w:pPr>
              <w:pStyle w:val="TableText"/>
              <w:jc w:val="center"/>
            </w:pPr>
            <w:r w:rsidRPr="007B1B49">
              <w:t>0.007</w:t>
            </w:r>
          </w:p>
        </w:tc>
        <w:tc>
          <w:tcPr>
            <w:tcW w:w="1728" w:type="dxa"/>
            <w:tcBorders>
              <w:top w:val="nil"/>
              <w:left w:val="nil"/>
              <w:bottom w:val="single" w:sz="4" w:space="0" w:color="000000"/>
              <w:right w:val="single" w:sz="4" w:space="0" w:color="000000"/>
            </w:tcBorders>
            <w:shd w:val="clear" w:color="auto" w:fill="auto"/>
            <w:vAlign w:val="center"/>
            <w:hideMark/>
          </w:tcPr>
          <w:p w14:paraId="108BE2F9" w14:textId="77777777" w:rsidR="007B1B49" w:rsidRPr="007B1B49" w:rsidRDefault="007B1B49" w:rsidP="002D0937">
            <w:pPr>
              <w:pStyle w:val="TableText"/>
              <w:jc w:val="center"/>
            </w:pPr>
            <w:r w:rsidRPr="007B1B49">
              <w:t>0.025</w:t>
            </w:r>
          </w:p>
        </w:tc>
        <w:tc>
          <w:tcPr>
            <w:tcW w:w="2016" w:type="dxa"/>
            <w:tcBorders>
              <w:top w:val="nil"/>
              <w:left w:val="nil"/>
              <w:bottom w:val="single" w:sz="4" w:space="0" w:color="000000"/>
              <w:right w:val="single" w:sz="4" w:space="0" w:color="000000"/>
            </w:tcBorders>
            <w:shd w:val="clear" w:color="auto" w:fill="auto"/>
            <w:vAlign w:val="center"/>
            <w:hideMark/>
          </w:tcPr>
          <w:p w14:paraId="4A3A0E78" w14:textId="77777777" w:rsidR="007B1B49" w:rsidRPr="007B1B49" w:rsidRDefault="007B1B49" w:rsidP="002D0937">
            <w:pPr>
              <w:pStyle w:val="TableText"/>
              <w:jc w:val="center"/>
            </w:pPr>
            <w:r w:rsidRPr="007B1B49">
              <w:t>0.027</w:t>
            </w:r>
          </w:p>
        </w:tc>
      </w:tr>
      <w:tr w:rsidR="007B1B49" w:rsidRPr="007B1B49" w14:paraId="7B1AC42C" w14:textId="77777777" w:rsidTr="002D0937">
        <w:trPr>
          <w:trHeight w:val="300"/>
          <w:tblHeader/>
          <w:jc w:val="center"/>
        </w:trPr>
        <w:tc>
          <w:tcPr>
            <w:tcW w:w="1145" w:type="dxa"/>
            <w:tcBorders>
              <w:top w:val="nil"/>
              <w:left w:val="single" w:sz="4" w:space="0" w:color="000000"/>
              <w:bottom w:val="single" w:sz="4" w:space="0" w:color="000000"/>
              <w:right w:val="single" w:sz="4" w:space="0" w:color="000000"/>
            </w:tcBorders>
            <w:shd w:val="clear" w:color="auto" w:fill="auto"/>
            <w:vAlign w:val="center"/>
            <w:hideMark/>
          </w:tcPr>
          <w:p w14:paraId="217D549B" w14:textId="77777777" w:rsidR="007B1B49" w:rsidRPr="002D0937" w:rsidRDefault="007B1B49" w:rsidP="002D0937">
            <w:pPr>
              <w:pStyle w:val="TableText"/>
              <w:jc w:val="center"/>
              <w:rPr>
                <w:b/>
              </w:rPr>
            </w:pPr>
            <w:r w:rsidRPr="002D0937">
              <w:rPr>
                <w:b/>
              </w:rPr>
              <w:t>Middle</w:t>
            </w:r>
          </w:p>
        </w:tc>
        <w:tc>
          <w:tcPr>
            <w:tcW w:w="1872" w:type="dxa"/>
            <w:tcBorders>
              <w:top w:val="nil"/>
              <w:left w:val="nil"/>
              <w:bottom w:val="single" w:sz="4" w:space="0" w:color="000000"/>
              <w:right w:val="single" w:sz="4" w:space="0" w:color="000000"/>
            </w:tcBorders>
            <w:shd w:val="clear" w:color="auto" w:fill="auto"/>
            <w:vAlign w:val="center"/>
            <w:hideMark/>
          </w:tcPr>
          <w:p w14:paraId="4F182C6B" w14:textId="77777777" w:rsidR="007B1B49" w:rsidRPr="007B1B49" w:rsidRDefault="007B1B49" w:rsidP="002D0937">
            <w:pPr>
              <w:pStyle w:val="TableText"/>
              <w:jc w:val="center"/>
            </w:pPr>
            <w:r w:rsidRPr="007B1B49">
              <w:t>0.058</w:t>
            </w:r>
          </w:p>
        </w:tc>
        <w:tc>
          <w:tcPr>
            <w:tcW w:w="1872" w:type="dxa"/>
            <w:tcBorders>
              <w:top w:val="nil"/>
              <w:left w:val="nil"/>
              <w:bottom w:val="single" w:sz="4" w:space="0" w:color="000000"/>
              <w:right w:val="single" w:sz="4" w:space="0" w:color="000000"/>
            </w:tcBorders>
            <w:shd w:val="clear" w:color="auto" w:fill="auto"/>
            <w:vAlign w:val="center"/>
            <w:hideMark/>
          </w:tcPr>
          <w:p w14:paraId="0501D9C9" w14:textId="77777777" w:rsidR="007B1B49" w:rsidRPr="007B1B49" w:rsidRDefault="007B1B49" w:rsidP="002D0937">
            <w:pPr>
              <w:pStyle w:val="TableText"/>
              <w:jc w:val="center"/>
            </w:pPr>
            <w:r w:rsidRPr="007B1B49">
              <w:t>0.023</w:t>
            </w:r>
          </w:p>
        </w:tc>
        <w:tc>
          <w:tcPr>
            <w:tcW w:w="1728" w:type="dxa"/>
            <w:tcBorders>
              <w:top w:val="nil"/>
              <w:left w:val="nil"/>
              <w:bottom w:val="single" w:sz="4" w:space="0" w:color="000000"/>
              <w:right w:val="single" w:sz="4" w:space="0" w:color="000000"/>
            </w:tcBorders>
            <w:shd w:val="clear" w:color="auto" w:fill="auto"/>
            <w:vAlign w:val="center"/>
            <w:hideMark/>
          </w:tcPr>
          <w:p w14:paraId="058E5B51" w14:textId="77777777" w:rsidR="007B1B49" w:rsidRPr="007B1B49" w:rsidRDefault="007B1B49" w:rsidP="002D0937">
            <w:pPr>
              <w:pStyle w:val="TableText"/>
              <w:jc w:val="center"/>
            </w:pPr>
            <w:r w:rsidRPr="007B1B49">
              <w:t>0.037</w:t>
            </w:r>
          </w:p>
        </w:tc>
        <w:tc>
          <w:tcPr>
            <w:tcW w:w="2016" w:type="dxa"/>
            <w:tcBorders>
              <w:top w:val="nil"/>
              <w:left w:val="nil"/>
              <w:bottom w:val="single" w:sz="4" w:space="0" w:color="000000"/>
              <w:right w:val="single" w:sz="4" w:space="0" w:color="000000"/>
            </w:tcBorders>
            <w:shd w:val="clear" w:color="auto" w:fill="auto"/>
            <w:vAlign w:val="center"/>
            <w:hideMark/>
          </w:tcPr>
          <w:p w14:paraId="7C1635CC" w14:textId="77777777" w:rsidR="007B1B49" w:rsidRPr="007B1B49" w:rsidRDefault="007B1B49" w:rsidP="002D0937">
            <w:pPr>
              <w:pStyle w:val="TableText"/>
              <w:jc w:val="center"/>
            </w:pPr>
            <w:r w:rsidRPr="007B1B49">
              <w:t>0.040</w:t>
            </w:r>
          </w:p>
        </w:tc>
      </w:tr>
      <w:tr w:rsidR="007B1B49" w:rsidRPr="007B1B49" w14:paraId="1C57EDD2" w14:textId="77777777" w:rsidTr="002D0937">
        <w:trPr>
          <w:trHeight w:val="300"/>
          <w:tblHeader/>
          <w:jc w:val="center"/>
        </w:trPr>
        <w:tc>
          <w:tcPr>
            <w:tcW w:w="1145" w:type="dxa"/>
            <w:tcBorders>
              <w:top w:val="nil"/>
              <w:left w:val="single" w:sz="4" w:space="0" w:color="000000"/>
              <w:bottom w:val="single" w:sz="4" w:space="0" w:color="000000"/>
              <w:right w:val="single" w:sz="4" w:space="0" w:color="000000"/>
            </w:tcBorders>
            <w:shd w:val="clear" w:color="auto" w:fill="auto"/>
            <w:vAlign w:val="center"/>
            <w:hideMark/>
          </w:tcPr>
          <w:p w14:paraId="4CE4CFEF" w14:textId="77777777" w:rsidR="007B1B49" w:rsidRPr="002D0937" w:rsidRDefault="007B1B49" w:rsidP="002D0937">
            <w:pPr>
              <w:pStyle w:val="TableText"/>
              <w:jc w:val="center"/>
              <w:rPr>
                <w:b/>
              </w:rPr>
            </w:pPr>
            <w:r w:rsidRPr="002D0937">
              <w:rPr>
                <w:b/>
              </w:rPr>
              <w:t>Lower</w:t>
            </w:r>
          </w:p>
        </w:tc>
        <w:tc>
          <w:tcPr>
            <w:tcW w:w="1872" w:type="dxa"/>
            <w:tcBorders>
              <w:top w:val="nil"/>
              <w:left w:val="nil"/>
              <w:bottom w:val="single" w:sz="4" w:space="0" w:color="000000"/>
              <w:right w:val="single" w:sz="4" w:space="0" w:color="000000"/>
            </w:tcBorders>
            <w:shd w:val="clear" w:color="auto" w:fill="auto"/>
            <w:vAlign w:val="center"/>
            <w:hideMark/>
          </w:tcPr>
          <w:p w14:paraId="71CBDCF6" w14:textId="77777777" w:rsidR="007B1B49" w:rsidRPr="007B1B49" w:rsidRDefault="007B1B49" w:rsidP="002D0937">
            <w:pPr>
              <w:pStyle w:val="TableText"/>
              <w:jc w:val="center"/>
            </w:pPr>
            <w:r w:rsidRPr="007B1B49">
              <w:t>0.061</w:t>
            </w:r>
          </w:p>
        </w:tc>
        <w:tc>
          <w:tcPr>
            <w:tcW w:w="1872" w:type="dxa"/>
            <w:tcBorders>
              <w:top w:val="nil"/>
              <w:left w:val="nil"/>
              <w:bottom w:val="single" w:sz="4" w:space="0" w:color="000000"/>
              <w:right w:val="single" w:sz="4" w:space="0" w:color="000000"/>
            </w:tcBorders>
            <w:shd w:val="clear" w:color="auto" w:fill="auto"/>
            <w:vAlign w:val="center"/>
            <w:hideMark/>
          </w:tcPr>
          <w:p w14:paraId="61FCBE26" w14:textId="77777777" w:rsidR="007B1B49" w:rsidRPr="007B1B49" w:rsidRDefault="007B1B49" w:rsidP="002D0937">
            <w:pPr>
              <w:pStyle w:val="TableText"/>
              <w:jc w:val="center"/>
            </w:pPr>
            <w:r w:rsidRPr="007B1B49">
              <w:t>0.026</w:t>
            </w:r>
          </w:p>
        </w:tc>
        <w:tc>
          <w:tcPr>
            <w:tcW w:w="1728" w:type="dxa"/>
            <w:tcBorders>
              <w:top w:val="nil"/>
              <w:left w:val="nil"/>
              <w:bottom w:val="single" w:sz="4" w:space="0" w:color="000000"/>
              <w:right w:val="single" w:sz="4" w:space="0" w:color="000000"/>
            </w:tcBorders>
            <w:shd w:val="clear" w:color="auto" w:fill="auto"/>
            <w:vAlign w:val="center"/>
            <w:hideMark/>
          </w:tcPr>
          <w:p w14:paraId="0017E09F" w14:textId="77777777" w:rsidR="007B1B49" w:rsidRPr="007B1B49" w:rsidRDefault="007B1B49" w:rsidP="002D0937">
            <w:pPr>
              <w:pStyle w:val="TableText"/>
              <w:jc w:val="center"/>
            </w:pPr>
            <w:r w:rsidRPr="007B1B49">
              <w:t>0.040</w:t>
            </w:r>
          </w:p>
        </w:tc>
        <w:tc>
          <w:tcPr>
            <w:tcW w:w="2016" w:type="dxa"/>
            <w:tcBorders>
              <w:top w:val="nil"/>
              <w:left w:val="nil"/>
              <w:bottom w:val="single" w:sz="4" w:space="0" w:color="000000"/>
              <w:right w:val="single" w:sz="4" w:space="0" w:color="000000"/>
            </w:tcBorders>
            <w:shd w:val="clear" w:color="auto" w:fill="auto"/>
            <w:vAlign w:val="center"/>
            <w:hideMark/>
          </w:tcPr>
          <w:p w14:paraId="337EA3A0" w14:textId="77777777" w:rsidR="007B1B49" w:rsidRPr="007B1B49" w:rsidRDefault="007B1B49" w:rsidP="002D0937">
            <w:pPr>
              <w:pStyle w:val="TableText"/>
              <w:jc w:val="center"/>
            </w:pPr>
            <w:r w:rsidRPr="007B1B49">
              <w:t>0.042</w:t>
            </w:r>
          </w:p>
        </w:tc>
      </w:tr>
      <w:tr w:rsidR="007B1B49" w:rsidRPr="007B1B49" w14:paraId="001069A7" w14:textId="77777777" w:rsidTr="002D0937">
        <w:trPr>
          <w:trHeight w:val="315"/>
          <w:tblHeader/>
          <w:jc w:val="center"/>
        </w:trPr>
        <w:tc>
          <w:tcPr>
            <w:tcW w:w="1145" w:type="dxa"/>
            <w:tcBorders>
              <w:top w:val="nil"/>
              <w:left w:val="single" w:sz="4" w:space="0" w:color="000000"/>
              <w:bottom w:val="single" w:sz="4" w:space="0" w:color="000000"/>
              <w:right w:val="single" w:sz="4" w:space="0" w:color="000000"/>
            </w:tcBorders>
            <w:shd w:val="clear" w:color="auto" w:fill="auto"/>
            <w:vAlign w:val="center"/>
            <w:hideMark/>
          </w:tcPr>
          <w:p w14:paraId="744B49B5" w14:textId="77777777" w:rsidR="007B1B49" w:rsidRPr="002D0937" w:rsidRDefault="007B1B49" w:rsidP="002D0937">
            <w:pPr>
              <w:pStyle w:val="TableText"/>
              <w:jc w:val="center"/>
              <w:rPr>
                <w:b/>
              </w:rPr>
            </w:pPr>
            <w:r w:rsidRPr="002D0937">
              <w:rPr>
                <w:b/>
              </w:rPr>
              <w:t>Outlet</w:t>
            </w:r>
          </w:p>
        </w:tc>
        <w:tc>
          <w:tcPr>
            <w:tcW w:w="1872" w:type="dxa"/>
            <w:tcBorders>
              <w:top w:val="nil"/>
              <w:left w:val="nil"/>
              <w:bottom w:val="single" w:sz="4" w:space="0" w:color="000000"/>
              <w:right w:val="single" w:sz="4" w:space="0" w:color="000000"/>
            </w:tcBorders>
            <w:shd w:val="clear" w:color="auto" w:fill="auto"/>
            <w:vAlign w:val="center"/>
            <w:hideMark/>
          </w:tcPr>
          <w:p w14:paraId="47158B8C" w14:textId="77777777" w:rsidR="007B1B49" w:rsidRPr="007B1B49" w:rsidRDefault="007B1B49" w:rsidP="002D0937">
            <w:pPr>
              <w:pStyle w:val="TableText"/>
              <w:jc w:val="center"/>
            </w:pPr>
            <w:r w:rsidRPr="007B1B49">
              <w:t>0.061</w:t>
            </w:r>
          </w:p>
        </w:tc>
        <w:tc>
          <w:tcPr>
            <w:tcW w:w="1872" w:type="dxa"/>
            <w:tcBorders>
              <w:top w:val="nil"/>
              <w:left w:val="nil"/>
              <w:bottom w:val="single" w:sz="4" w:space="0" w:color="000000"/>
              <w:right w:val="single" w:sz="4" w:space="0" w:color="000000"/>
            </w:tcBorders>
            <w:shd w:val="clear" w:color="auto" w:fill="auto"/>
            <w:vAlign w:val="center"/>
            <w:hideMark/>
          </w:tcPr>
          <w:p w14:paraId="6A69D511" w14:textId="77777777" w:rsidR="007B1B49" w:rsidRPr="007B1B49" w:rsidRDefault="007B1B49" w:rsidP="002D0937">
            <w:pPr>
              <w:pStyle w:val="TableText"/>
              <w:jc w:val="center"/>
            </w:pPr>
            <w:r w:rsidRPr="007B1B49">
              <w:t>0.026</w:t>
            </w:r>
          </w:p>
        </w:tc>
        <w:tc>
          <w:tcPr>
            <w:tcW w:w="1728" w:type="dxa"/>
            <w:tcBorders>
              <w:top w:val="nil"/>
              <w:left w:val="nil"/>
              <w:bottom w:val="single" w:sz="4" w:space="0" w:color="000000"/>
              <w:right w:val="single" w:sz="4" w:space="0" w:color="000000"/>
            </w:tcBorders>
            <w:shd w:val="clear" w:color="auto" w:fill="auto"/>
            <w:vAlign w:val="center"/>
            <w:hideMark/>
          </w:tcPr>
          <w:p w14:paraId="54398994" w14:textId="77777777" w:rsidR="007B1B49" w:rsidRPr="007B1B49" w:rsidRDefault="007B1B49" w:rsidP="002D0937">
            <w:pPr>
              <w:pStyle w:val="TableText"/>
              <w:jc w:val="center"/>
            </w:pPr>
            <w:r w:rsidRPr="007B1B49">
              <w:t>0.040</w:t>
            </w:r>
          </w:p>
        </w:tc>
        <w:tc>
          <w:tcPr>
            <w:tcW w:w="2016" w:type="dxa"/>
            <w:tcBorders>
              <w:top w:val="nil"/>
              <w:left w:val="nil"/>
              <w:bottom w:val="single" w:sz="4" w:space="0" w:color="000000"/>
              <w:right w:val="single" w:sz="4" w:space="0" w:color="000000"/>
            </w:tcBorders>
            <w:shd w:val="clear" w:color="auto" w:fill="auto"/>
            <w:vAlign w:val="center"/>
            <w:hideMark/>
          </w:tcPr>
          <w:p w14:paraId="7F808237" w14:textId="77777777" w:rsidR="007B1B49" w:rsidRPr="007B1B49" w:rsidRDefault="007B1B49" w:rsidP="002D0937">
            <w:pPr>
              <w:pStyle w:val="TableText"/>
              <w:jc w:val="center"/>
            </w:pPr>
            <w:r w:rsidRPr="007B1B49">
              <w:t>0.042</w:t>
            </w:r>
          </w:p>
        </w:tc>
      </w:tr>
      <w:tr w:rsidR="007B1B49" w:rsidRPr="007B1B49" w14:paraId="556940CC" w14:textId="77777777" w:rsidTr="002D0937">
        <w:trPr>
          <w:trHeight w:val="330"/>
          <w:tblHeader/>
          <w:jc w:val="center"/>
        </w:trPr>
        <w:tc>
          <w:tcPr>
            <w:tcW w:w="1145" w:type="dxa"/>
            <w:tcBorders>
              <w:top w:val="nil"/>
              <w:left w:val="single" w:sz="4" w:space="0" w:color="000000"/>
              <w:bottom w:val="single" w:sz="4" w:space="0" w:color="000000"/>
              <w:right w:val="single" w:sz="4" w:space="0" w:color="000000"/>
            </w:tcBorders>
            <w:shd w:val="clear" w:color="auto" w:fill="auto"/>
            <w:vAlign w:val="center"/>
            <w:hideMark/>
          </w:tcPr>
          <w:p w14:paraId="10B1CDEA" w14:textId="4BA091EA" w:rsidR="007B1B49" w:rsidRPr="002D0937" w:rsidRDefault="009E6425" w:rsidP="002D0937">
            <w:pPr>
              <w:pStyle w:val="TableText"/>
              <w:jc w:val="center"/>
              <w:rPr>
                <w:b/>
              </w:rPr>
            </w:pPr>
            <w:r w:rsidRPr="002D0937">
              <w:rPr>
                <w:b/>
              </w:rPr>
              <w:t>LRA</w:t>
            </w:r>
          </w:p>
        </w:tc>
        <w:tc>
          <w:tcPr>
            <w:tcW w:w="1872" w:type="dxa"/>
            <w:tcBorders>
              <w:top w:val="nil"/>
              <w:left w:val="nil"/>
              <w:bottom w:val="single" w:sz="4" w:space="0" w:color="000000"/>
              <w:right w:val="single" w:sz="4" w:space="0" w:color="000000"/>
            </w:tcBorders>
            <w:shd w:val="clear" w:color="auto" w:fill="auto"/>
            <w:vAlign w:val="center"/>
            <w:hideMark/>
          </w:tcPr>
          <w:p w14:paraId="6592FCBA" w14:textId="77777777" w:rsidR="007B1B49" w:rsidRPr="007B1B49" w:rsidRDefault="007B1B49" w:rsidP="002D0937">
            <w:pPr>
              <w:pStyle w:val="TableText"/>
              <w:jc w:val="center"/>
            </w:pPr>
            <w:r w:rsidRPr="007B1B49">
              <w:t>0.082</w:t>
            </w:r>
          </w:p>
        </w:tc>
        <w:tc>
          <w:tcPr>
            <w:tcW w:w="1872" w:type="dxa"/>
            <w:tcBorders>
              <w:top w:val="nil"/>
              <w:left w:val="nil"/>
              <w:bottom w:val="single" w:sz="4" w:space="0" w:color="000000"/>
              <w:right w:val="single" w:sz="4" w:space="0" w:color="000000"/>
            </w:tcBorders>
            <w:shd w:val="clear" w:color="auto" w:fill="auto"/>
            <w:vAlign w:val="center"/>
            <w:hideMark/>
          </w:tcPr>
          <w:p w14:paraId="4E92C297" w14:textId="77777777" w:rsidR="007B1B49" w:rsidRPr="007B1B49" w:rsidRDefault="007B1B49" w:rsidP="002D0937">
            <w:pPr>
              <w:pStyle w:val="TableText"/>
              <w:jc w:val="center"/>
            </w:pPr>
            <w:r w:rsidRPr="007B1B49">
              <w:t>0.040</w:t>
            </w:r>
          </w:p>
        </w:tc>
        <w:tc>
          <w:tcPr>
            <w:tcW w:w="1728" w:type="dxa"/>
            <w:tcBorders>
              <w:top w:val="nil"/>
              <w:left w:val="nil"/>
              <w:bottom w:val="single" w:sz="4" w:space="0" w:color="000000"/>
              <w:right w:val="single" w:sz="4" w:space="0" w:color="000000"/>
            </w:tcBorders>
            <w:shd w:val="clear" w:color="auto" w:fill="auto"/>
            <w:vAlign w:val="center"/>
            <w:hideMark/>
          </w:tcPr>
          <w:p w14:paraId="0483F7DD" w14:textId="679F2DE2" w:rsidR="007B1B49" w:rsidRPr="007B1B49" w:rsidRDefault="007B1B49" w:rsidP="002D0937">
            <w:pPr>
              <w:pStyle w:val="TableText"/>
              <w:jc w:val="center"/>
            </w:pPr>
            <w:r w:rsidRPr="007B1B49">
              <w:t>0.05</w:t>
            </w:r>
            <w:r w:rsidR="00E8477C">
              <w:t>6</w:t>
            </w:r>
          </w:p>
        </w:tc>
        <w:tc>
          <w:tcPr>
            <w:tcW w:w="2016" w:type="dxa"/>
            <w:tcBorders>
              <w:top w:val="nil"/>
              <w:left w:val="nil"/>
              <w:bottom w:val="single" w:sz="4" w:space="0" w:color="000000"/>
              <w:right w:val="single" w:sz="4" w:space="0" w:color="000000"/>
            </w:tcBorders>
            <w:shd w:val="clear" w:color="auto" w:fill="auto"/>
            <w:vAlign w:val="center"/>
            <w:hideMark/>
          </w:tcPr>
          <w:p w14:paraId="0B765360" w14:textId="77777777" w:rsidR="007B1B49" w:rsidRPr="007B1B49" w:rsidRDefault="007B1B49" w:rsidP="002D0937">
            <w:pPr>
              <w:pStyle w:val="TableText"/>
              <w:jc w:val="center"/>
            </w:pPr>
            <w:r w:rsidRPr="007B1B49">
              <w:t>0.062</w:t>
            </w:r>
          </w:p>
        </w:tc>
      </w:tr>
    </w:tbl>
    <w:p w14:paraId="54866A11" w14:textId="77777777" w:rsidR="009E6425" w:rsidRDefault="009E6425">
      <w:pPr>
        <w:rPr>
          <w:rFonts w:ascii="Times New Roman" w:hAnsi="Times New Roman"/>
          <w:b/>
          <w:sz w:val="24"/>
        </w:rPr>
      </w:pPr>
      <w:r>
        <w:br w:type="page"/>
      </w:r>
    </w:p>
    <w:p w14:paraId="27B19FBD" w14:textId="49595F89" w:rsidR="00C478F0" w:rsidRDefault="00AB17E6" w:rsidP="002D0937">
      <w:pPr>
        <w:pStyle w:val="Tableheading"/>
      </w:pPr>
      <w:bookmarkStart w:id="228" w:name="_Toc482552903"/>
      <w:r w:rsidRPr="005C135D">
        <w:lastRenderedPageBreak/>
        <w:t xml:space="preserve">Table </w:t>
      </w:r>
      <w:r>
        <w:t>5.1</w:t>
      </w:r>
      <w:r w:rsidR="00163417">
        <w:t>1</w:t>
      </w:r>
      <w:r w:rsidRPr="005C135D">
        <w:t>.</w:t>
      </w:r>
      <w:r>
        <w:tab/>
      </w:r>
      <w:r w:rsidR="00210233">
        <w:t xml:space="preserve">LRA </w:t>
      </w:r>
      <w:r>
        <w:t>T</w:t>
      </w:r>
      <w:r w:rsidR="005C57E5">
        <w:t>P</w:t>
      </w:r>
      <w:r>
        <w:t xml:space="preserve"> AGM </w:t>
      </w:r>
      <w:r w:rsidR="005C57E5">
        <w:t xml:space="preserve">concentrations </w:t>
      </w:r>
      <w:r>
        <w:t xml:space="preserve">by </w:t>
      </w:r>
      <w:r w:rsidR="005C57E5">
        <w:t>year</w:t>
      </w:r>
      <w:bookmarkEnd w:id="228"/>
    </w:p>
    <w:tbl>
      <w:tblPr>
        <w:tblW w:w="7119" w:type="dxa"/>
        <w:jc w:val="center"/>
        <w:tblLook w:val="04A0" w:firstRow="1" w:lastRow="0" w:firstColumn="1" w:lastColumn="0" w:noHBand="0" w:noVBand="1"/>
      </w:tblPr>
      <w:tblGrid>
        <w:gridCol w:w="927"/>
        <w:gridCol w:w="1584"/>
        <w:gridCol w:w="1440"/>
        <w:gridCol w:w="1440"/>
        <w:gridCol w:w="1728"/>
      </w:tblGrid>
      <w:tr w:rsidR="004C06B0" w:rsidRPr="004C06B0" w14:paraId="6EE99A96" w14:textId="77777777" w:rsidTr="002D0937">
        <w:trPr>
          <w:trHeight w:val="674"/>
          <w:tblHeader/>
          <w:jc w:val="center"/>
        </w:trPr>
        <w:tc>
          <w:tcPr>
            <w:tcW w:w="927"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4C7B250A" w14:textId="77777777" w:rsidR="007B1B49" w:rsidRPr="002D0937" w:rsidRDefault="007B1B49" w:rsidP="002D0937">
            <w:pPr>
              <w:pStyle w:val="TableText"/>
              <w:jc w:val="center"/>
              <w:rPr>
                <w:b/>
              </w:rPr>
            </w:pPr>
            <w:r w:rsidRPr="002D0937">
              <w:rPr>
                <w:b/>
              </w:rPr>
              <w:t>Year</w:t>
            </w:r>
          </w:p>
        </w:tc>
        <w:tc>
          <w:tcPr>
            <w:tcW w:w="1584" w:type="dxa"/>
            <w:tcBorders>
              <w:top w:val="single" w:sz="4" w:space="0" w:color="000000"/>
              <w:left w:val="nil"/>
              <w:bottom w:val="single" w:sz="4" w:space="0" w:color="000000"/>
              <w:right w:val="single" w:sz="4" w:space="0" w:color="000000"/>
            </w:tcBorders>
            <w:shd w:val="clear" w:color="000000" w:fill="BDD7EE"/>
            <w:vAlign w:val="bottom"/>
            <w:hideMark/>
          </w:tcPr>
          <w:p w14:paraId="220DDB52" w14:textId="71072AED" w:rsidR="007B1B49" w:rsidRPr="002D0937" w:rsidRDefault="007B1B49" w:rsidP="002D0937">
            <w:pPr>
              <w:pStyle w:val="TableText"/>
              <w:jc w:val="center"/>
              <w:rPr>
                <w:b/>
              </w:rPr>
            </w:pPr>
            <w:r w:rsidRPr="002D0937">
              <w:rPr>
                <w:b/>
              </w:rPr>
              <w:t>V8</w:t>
            </w:r>
            <w:r w:rsidR="004C06B0">
              <w:rPr>
                <w:b/>
              </w:rPr>
              <w:t xml:space="preserve"> </w:t>
            </w:r>
            <w:r w:rsidR="00770A46" w:rsidRPr="002D0937">
              <w:rPr>
                <w:b/>
              </w:rPr>
              <w:t>LRA</w:t>
            </w:r>
            <w:r w:rsidRPr="002D0937">
              <w:rPr>
                <w:b/>
              </w:rPr>
              <w:t xml:space="preserve"> Calibration TP (mg/L)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0964EF0C" w14:textId="74D8FC18" w:rsidR="007B1B49" w:rsidRPr="002D0937" w:rsidRDefault="007B1B49" w:rsidP="002D0937">
            <w:pPr>
              <w:pStyle w:val="TableText"/>
              <w:jc w:val="center"/>
              <w:rPr>
                <w:b/>
              </w:rPr>
            </w:pPr>
            <w:r w:rsidRPr="002D0937">
              <w:rPr>
                <w:b/>
              </w:rPr>
              <w:t>V8</w:t>
            </w:r>
            <w:r w:rsidR="00F7219D" w:rsidRPr="002D0937">
              <w:rPr>
                <w:b/>
              </w:rPr>
              <w:t xml:space="preserve"> </w:t>
            </w:r>
            <w:r w:rsidR="00770A46" w:rsidRPr="002D0937">
              <w:rPr>
                <w:b/>
              </w:rPr>
              <w:t xml:space="preserve">LRA </w:t>
            </w:r>
            <w:r w:rsidRPr="002D0937">
              <w:rPr>
                <w:b/>
              </w:rPr>
              <w:t>Natural TP (mg/L)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4A1AC324" w14:textId="4AC487F4" w:rsidR="007B1B49" w:rsidRPr="002D0937" w:rsidRDefault="007B1B49" w:rsidP="002D0937">
            <w:pPr>
              <w:pStyle w:val="TableText"/>
              <w:jc w:val="center"/>
              <w:rPr>
                <w:b/>
              </w:rPr>
            </w:pPr>
            <w:r w:rsidRPr="002D0937">
              <w:rPr>
                <w:b/>
              </w:rPr>
              <w:t>V8</w:t>
            </w:r>
            <w:r w:rsidR="00F7219D" w:rsidRPr="002D0937">
              <w:rPr>
                <w:b/>
              </w:rPr>
              <w:t xml:space="preserve"> </w:t>
            </w:r>
            <w:r w:rsidR="00770A46" w:rsidRPr="002D0937">
              <w:rPr>
                <w:b/>
              </w:rPr>
              <w:t xml:space="preserve">LRA </w:t>
            </w:r>
            <w:r w:rsidRPr="002D0937">
              <w:rPr>
                <w:b/>
              </w:rPr>
              <w:t>TMDL-C</w:t>
            </w:r>
            <w:r w:rsidR="00F7219D" w:rsidRPr="002D0937">
              <w:rPr>
                <w:b/>
              </w:rPr>
              <w:t xml:space="preserve"> </w:t>
            </w:r>
            <w:r w:rsidRPr="002D0937">
              <w:rPr>
                <w:b/>
              </w:rPr>
              <w:t>TP (mg/L)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1432761B" w14:textId="7F053FB9" w:rsidR="007B1B49" w:rsidRPr="002D0937" w:rsidRDefault="007B1B49" w:rsidP="002D0937">
            <w:pPr>
              <w:pStyle w:val="TableText"/>
              <w:jc w:val="center"/>
              <w:rPr>
                <w:b/>
              </w:rPr>
            </w:pPr>
            <w:r w:rsidRPr="002D0937">
              <w:rPr>
                <w:b/>
              </w:rPr>
              <w:t>V8</w:t>
            </w:r>
            <w:r w:rsidR="00F7219D" w:rsidRPr="002D0937">
              <w:rPr>
                <w:b/>
              </w:rPr>
              <w:t xml:space="preserve"> </w:t>
            </w:r>
            <w:r w:rsidR="00770A46" w:rsidRPr="002D0937">
              <w:rPr>
                <w:b/>
              </w:rPr>
              <w:t xml:space="preserve">LRA </w:t>
            </w:r>
            <w:r w:rsidRPr="002D0937">
              <w:rPr>
                <w:b/>
              </w:rPr>
              <w:t>TMDL-WLA TP (mg/L)</w:t>
            </w:r>
          </w:p>
        </w:tc>
      </w:tr>
      <w:tr w:rsidR="004C06B0" w:rsidRPr="004C06B0" w14:paraId="372733EF" w14:textId="77777777" w:rsidTr="002D0937">
        <w:trPr>
          <w:trHeight w:val="315"/>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12DC4FDA" w14:textId="77777777" w:rsidR="007B1B49" w:rsidRPr="002D0937" w:rsidRDefault="007B1B49" w:rsidP="002D0937">
            <w:pPr>
              <w:pStyle w:val="TableText"/>
              <w:jc w:val="center"/>
              <w:rPr>
                <w:b/>
              </w:rPr>
            </w:pPr>
            <w:r w:rsidRPr="002D0937">
              <w:rPr>
                <w:b/>
              </w:rPr>
              <w:t>2006</w:t>
            </w:r>
          </w:p>
        </w:tc>
        <w:tc>
          <w:tcPr>
            <w:tcW w:w="1584" w:type="dxa"/>
            <w:tcBorders>
              <w:top w:val="nil"/>
              <w:left w:val="nil"/>
              <w:bottom w:val="single" w:sz="4" w:space="0" w:color="000000"/>
              <w:right w:val="single" w:sz="4" w:space="0" w:color="000000"/>
            </w:tcBorders>
            <w:shd w:val="clear" w:color="auto" w:fill="auto"/>
            <w:vAlign w:val="center"/>
            <w:hideMark/>
          </w:tcPr>
          <w:p w14:paraId="1C13CE78" w14:textId="77777777" w:rsidR="007B1B49" w:rsidRPr="0071147F" w:rsidRDefault="007B1B49" w:rsidP="002D0937">
            <w:pPr>
              <w:pStyle w:val="TableText"/>
              <w:jc w:val="center"/>
            </w:pPr>
            <w:r w:rsidRPr="0071147F">
              <w:t>0.082</w:t>
            </w:r>
          </w:p>
        </w:tc>
        <w:tc>
          <w:tcPr>
            <w:tcW w:w="1440" w:type="dxa"/>
            <w:tcBorders>
              <w:top w:val="nil"/>
              <w:left w:val="nil"/>
              <w:bottom w:val="single" w:sz="4" w:space="0" w:color="000000"/>
              <w:right w:val="single" w:sz="4" w:space="0" w:color="000000"/>
            </w:tcBorders>
            <w:shd w:val="clear" w:color="auto" w:fill="auto"/>
            <w:vAlign w:val="center"/>
            <w:hideMark/>
          </w:tcPr>
          <w:p w14:paraId="63F9655C" w14:textId="77777777" w:rsidR="007B1B49" w:rsidRPr="0071147F" w:rsidRDefault="007B1B49" w:rsidP="002D0937">
            <w:pPr>
              <w:pStyle w:val="TableText"/>
              <w:jc w:val="center"/>
            </w:pPr>
            <w:r w:rsidRPr="0071147F">
              <w:t>0.040</w:t>
            </w:r>
          </w:p>
        </w:tc>
        <w:tc>
          <w:tcPr>
            <w:tcW w:w="1440" w:type="dxa"/>
            <w:tcBorders>
              <w:top w:val="nil"/>
              <w:left w:val="nil"/>
              <w:bottom w:val="single" w:sz="4" w:space="0" w:color="000000"/>
              <w:right w:val="single" w:sz="4" w:space="0" w:color="000000"/>
            </w:tcBorders>
            <w:shd w:val="clear" w:color="auto" w:fill="auto"/>
            <w:noWrap/>
            <w:vAlign w:val="center"/>
            <w:hideMark/>
          </w:tcPr>
          <w:p w14:paraId="62BBCFF9" w14:textId="77777777" w:rsidR="007B1B49" w:rsidRPr="0071147F" w:rsidRDefault="007B1B49" w:rsidP="002D0937">
            <w:pPr>
              <w:pStyle w:val="TableText"/>
              <w:jc w:val="center"/>
            </w:pPr>
            <w:r w:rsidRPr="0071147F">
              <w:t>0.057</w:t>
            </w:r>
          </w:p>
        </w:tc>
        <w:tc>
          <w:tcPr>
            <w:tcW w:w="1728" w:type="dxa"/>
            <w:tcBorders>
              <w:top w:val="nil"/>
              <w:left w:val="nil"/>
              <w:bottom w:val="single" w:sz="4" w:space="0" w:color="000000"/>
              <w:right w:val="single" w:sz="4" w:space="0" w:color="000000"/>
            </w:tcBorders>
            <w:shd w:val="clear" w:color="auto" w:fill="auto"/>
            <w:noWrap/>
            <w:vAlign w:val="center"/>
            <w:hideMark/>
          </w:tcPr>
          <w:p w14:paraId="10B2D1CC" w14:textId="77777777" w:rsidR="007B1B49" w:rsidRPr="0071147F" w:rsidRDefault="007B1B49" w:rsidP="002D0937">
            <w:pPr>
              <w:pStyle w:val="TableText"/>
              <w:jc w:val="center"/>
            </w:pPr>
            <w:r w:rsidRPr="0071147F">
              <w:t>0.061</w:t>
            </w:r>
          </w:p>
        </w:tc>
      </w:tr>
      <w:tr w:rsidR="004C06B0" w:rsidRPr="004C06B0" w14:paraId="0DFB9B10" w14:textId="77777777" w:rsidTr="002D0937">
        <w:trPr>
          <w:trHeight w:val="300"/>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760033D5" w14:textId="77777777" w:rsidR="007B1B49" w:rsidRPr="002D0937" w:rsidRDefault="007B1B49" w:rsidP="002D0937">
            <w:pPr>
              <w:pStyle w:val="TableText"/>
              <w:jc w:val="center"/>
              <w:rPr>
                <w:b/>
              </w:rPr>
            </w:pPr>
            <w:r w:rsidRPr="002D0937">
              <w:rPr>
                <w:b/>
              </w:rPr>
              <w:t>2007</w:t>
            </w:r>
          </w:p>
        </w:tc>
        <w:tc>
          <w:tcPr>
            <w:tcW w:w="1584" w:type="dxa"/>
            <w:tcBorders>
              <w:top w:val="nil"/>
              <w:left w:val="nil"/>
              <w:bottom w:val="single" w:sz="4" w:space="0" w:color="000000"/>
              <w:right w:val="single" w:sz="4" w:space="0" w:color="000000"/>
            </w:tcBorders>
            <w:shd w:val="clear" w:color="auto" w:fill="auto"/>
            <w:vAlign w:val="center"/>
            <w:hideMark/>
          </w:tcPr>
          <w:p w14:paraId="7E760C40" w14:textId="77777777" w:rsidR="007B1B49" w:rsidRPr="0071147F" w:rsidRDefault="007B1B49" w:rsidP="002D0937">
            <w:pPr>
              <w:pStyle w:val="TableText"/>
              <w:jc w:val="center"/>
            </w:pPr>
            <w:r w:rsidRPr="0071147F">
              <w:t>0.085</w:t>
            </w:r>
          </w:p>
        </w:tc>
        <w:tc>
          <w:tcPr>
            <w:tcW w:w="1440" w:type="dxa"/>
            <w:tcBorders>
              <w:top w:val="nil"/>
              <w:left w:val="nil"/>
              <w:bottom w:val="single" w:sz="4" w:space="0" w:color="000000"/>
              <w:right w:val="single" w:sz="4" w:space="0" w:color="000000"/>
            </w:tcBorders>
            <w:shd w:val="clear" w:color="auto" w:fill="auto"/>
            <w:vAlign w:val="center"/>
            <w:hideMark/>
          </w:tcPr>
          <w:p w14:paraId="33371B9E" w14:textId="77777777" w:rsidR="007B1B49" w:rsidRPr="0071147F" w:rsidRDefault="007B1B49" w:rsidP="002D0937">
            <w:pPr>
              <w:pStyle w:val="TableText"/>
              <w:jc w:val="center"/>
            </w:pPr>
            <w:r w:rsidRPr="0071147F">
              <w:t>0.037</w:t>
            </w:r>
          </w:p>
        </w:tc>
        <w:tc>
          <w:tcPr>
            <w:tcW w:w="1440" w:type="dxa"/>
            <w:tcBorders>
              <w:top w:val="nil"/>
              <w:left w:val="nil"/>
              <w:bottom w:val="single" w:sz="4" w:space="0" w:color="000000"/>
              <w:right w:val="single" w:sz="4" w:space="0" w:color="000000"/>
            </w:tcBorders>
            <w:shd w:val="clear" w:color="auto" w:fill="auto"/>
            <w:noWrap/>
            <w:vAlign w:val="center"/>
            <w:hideMark/>
          </w:tcPr>
          <w:p w14:paraId="6DDA50DB" w14:textId="77777777" w:rsidR="007B1B49" w:rsidRPr="0071147F" w:rsidRDefault="007B1B49" w:rsidP="002D0937">
            <w:pPr>
              <w:pStyle w:val="TableText"/>
              <w:jc w:val="center"/>
            </w:pPr>
            <w:r w:rsidRPr="0071147F">
              <w:t>0.056</w:t>
            </w:r>
          </w:p>
        </w:tc>
        <w:tc>
          <w:tcPr>
            <w:tcW w:w="1728" w:type="dxa"/>
            <w:tcBorders>
              <w:top w:val="nil"/>
              <w:left w:val="nil"/>
              <w:bottom w:val="single" w:sz="4" w:space="0" w:color="000000"/>
              <w:right w:val="single" w:sz="4" w:space="0" w:color="000000"/>
            </w:tcBorders>
            <w:shd w:val="clear" w:color="auto" w:fill="auto"/>
            <w:noWrap/>
            <w:vAlign w:val="center"/>
            <w:hideMark/>
          </w:tcPr>
          <w:p w14:paraId="6287C774" w14:textId="77777777" w:rsidR="007B1B49" w:rsidRPr="0071147F" w:rsidRDefault="007B1B49" w:rsidP="002D0937">
            <w:pPr>
              <w:pStyle w:val="TableText"/>
              <w:jc w:val="center"/>
            </w:pPr>
            <w:r w:rsidRPr="0071147F">
              <w:t>0.064</w:t>
            </w:r>
          </w:p>
        </w:tc>
      </w:tr>
      <w:tr w:rsidR="004C06B0" w:rsidRPr="004C06B0" w14:paraId="75B7166E" w14:textId="77777777" w:rsidTr="002D0937">
        <w:trPr>
          <w:trHeight w:val="300"/>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08787A33" w14:textId="77777777" w:rsidR="007B1B49" w:rsidRPr="002D0937" w:rsidRDefault="007B1B49" w:rsidP="002D0937">
            <w:pPr>
              <w:pStyle w:val="TableText"/>
              <w:jc w:val="center"/>
              <w:rPr>
                <w:b/>
              </w:rPr>
            </w:pPr>
            <w:r w:rsidRPr="002D0937">
              <w:rPr>
                <w:b/>
              </w:rPr>
              <w:t>2008</w:t>
            </w:r>
          </w:p>
        </w:tc>
        <w:tc>
          <w:tcPr>
            <w:tcW w:w="1584" w:type="dxa"/>
            <w:tcBorders>
              <w:top w:val="nil"/>
              <w:left w:val="nil"/>
              <w:bottom w:val="single" w:sz="4" w:space="0" w:color="000000"/>
              <w:right w:val="single" w:sz="4" w:space="0" w:color="000000"/>
            </w:tcBorders>
            <w:shd w:val="clear" w:color="auto" w:fill="auto"/>
            <w:vAlign w:val="center"/>
            <w:hideMark/>
          </w:tcPr>
          <w:p w14:paraId="164FECD9" w14:textId="77777777" w:rsidR="007B1B49" w:rsidRPr="0071147F" w:rsidRDefault="007B1B49" w:rsidP="002D0937">
            <w:pPr>
              <w:pStyle w:val="TableText"/>
              <w:jc w:val="center"/>
            </w:pPr>
            <w:r w:rsidRPr="0071147F">
              <w:t>0.090</w:t>
            </w:r>
          </w:p>
        </w:tc>
        <w:tc>
          <w:tcPr>
            <w:tcW w:w="1440" w:type="dxa"/>
            <w:tcBorders>
              <w:top w:val="nil"/>
              <w:left w:val="nil"/>
              <w:bottom w:val="single" w:sz="4" w:space="0" w:color="000000"/>
              <w:right w:val="single" w:sz="4" w:space="0" w:color="000000"/>
            </w:tcBorders>
            <w:shd w:val="clear" w:color="auto" w:fill="auto"/>
            <w:vAlign w:val="center"/>
            <w:hideMark/>
          </w:tcPr>
          <w:p w14:paraId="4B004A4D" w14:textId="77777777" w:rsidR="007B1B49" w:rsidRPr="0071147F" w:rsidRDefault="007B1B49" w:rsidP="002D0937">
            <w:pPr>
              <w:pStyle w:val="TableText"/>
              <w:jc w:val="center"/>
            </w:pPr>
            <w:r w:rsidRPr="0071147F">
              <w:t>0.045</w:t>
            </w:r>
          </w:p>
        </w:tc>
        <w:tc>
          <w:tcPr>
            <w:tcW w:w="1440" w:type="dxa"/>
            <w:tcBorders>
              <w:top w:val="nil"/>
              <w:left w:val="nil"/>
              <w:bottom w:val="single" w:sz="4" w:space="0" w:color="000000"/>
              <w:right w:val="single" w:sz="4" w:space="0" w:color="000000"/>
            </w:tcBorders>
            <w:shd w:val="clear" w:color="auto" w:fill="auto"/>
            <w:noWrap/>
            <w:vAlign w:val="center"/>
            <w:hideMark/>
          </w:tcPr>
          <w:p w14:paraId="6322BC63" w14:textId="77777777" w:rsidR="007B1B49" w:rsidRPr="0071147F" w:rsidRDefault="007B1B49" w:rsidP="002D0937">
            <w:pPr>
              <w:pStyle w:val="TableText"/>
              <w:jc w:val="center"/>
            </w:pPr>
            <w:r w:rsidRPr="0071147F">
              <w:t>0.063</w:t>
            </w:r>
          </w:p>
        </w:tc>
        <w:tc>
          <w:tcPr>
            <w:tcW w:w="1728" w:type="dxa"/>
            <w:tcBorders>
              <w:top w:val="nil"/>
              <w:left w:val="nil"/>
              <w:bottom w:val="single" w:sz="4" w:space="0" w:color="000000"/>
              <w:right w:val="single" w:sz="4" w:space="0" w:color="000000"/>
            </w:tcBorders>
            <w:shd w:val="clear" w:color="auto" w:fill="auto"/>
            <w:noWrap/>
            <w:vAlign w:val="center"/>
            <w:hideMark/>
          </w:tcPr>
          <w:p w14:paraId="503754A5" w14:textId="77777777" w:rsidR="007B1B49" w:rsidRPr="0071147F" w:rsidRDefault="007B1B49" w:rsidP="002D0937">
            <w:pPr>
              <w:pStyle w:val="TableText"/>
              <w:jc w:val="center"/>
            </w:pPr>
            <w:r w:rsidRPr="0071147F">
              <w:t>0.067</w:t>
            </w:r>
          </w:p>
        </w:tc>
      </w:tr>
      <w:tr w:rsidR="004C06B0" w:rsidRPr="004C06B0" w14:paraId="0F9220DA" w14:textId="77777777" w:rsidTr="002D0937">
        <w:trPr>
          <w:trHeight w:val="300"/>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0BE467A9" w14:textId="77777777" w:rsidR="007B1B49" w:rsidRPr="002D0937" w:rsidRDefault="007B1B49" w:rsidP="002D0937">
            <w:pPr>
              <w:pStyle w:val="TableText"/>
              <w:jc w:val="center"/>
              <w:rPr>
                <w:b/>
              </w:rPr>
            </w:pPr>
            <w:r w:rsidRPr="002D0937">
              <w:rPr>
                <w:b/>
              </w:rPr>
              <w:t>2009</w:t>
            </w:r>
          </w:p>
        </w:tc>
        <w:tc>
          <w:tcPr>
            <w:tcW w:w="1584" w:type="dxa"/>
            <w:tcBorders>
              <w:top w:val="nil"/>
              <w:left w:val="nil"/>
              <w:bottom w:val="single" w:sz="4" w:space="0" w:color="000000"/>
              <w:right w:val="single" w:sz="4" w:space="0" w:color="000000"/>
            </w:tcBorders>
            <w:shd w:val="clear" w:color="auto" w:fill="auto"/>
            <w:vAlign w:val="center"/>
            <w:hideMark/>
          </w:tcPr>
          <w:p w14:paraId="6BCF4EDB" w14:textId="77777777" w:rsidR="007B1B49" w:rsidRPr="0071147F" w:rsidRDefault="007B1B49" w:rsidP="002D0937">
            <w:pPr>
              <w:pStyle w:val="TableText"/>
              <w:jc w:val="center"/>
            </w:pPr>
            <w:r w:rsidRPr="0071147F">
              <w:t>0.081</w:t>
            </w:r>
          </w:p>
        </w:tc>
        <w:tc>
          <w:tcPr>
            <w:tcW w:w="1440" w:type="dxa"/>
            <w:tcBorders>
              <w:top w:val="nil"/>
              <w:left w:val="nil"/>
              <w:bottom w:val="single" w:sz="4" w:space="0" w:color="000000"/>
              <w:right w:val="single" w:sz="4" w:space="0" w:color="000000"/>
            </w:tcBorders>
            <w:shd w:val="clear" w:color="auto" w:fill="auto"/>
            <w:vAlign w:val="center"/>
            <w:hideMark/>
          </w:tcPr>
          <w:p w14:paraId="281324EC" w14:textId="77777777" w:rsidR="007B1B49" w:rsidRPr="0071147F" w:rsidRDefault="007B1B49" w:rsidP="002D0937">
            <w:pPr>
              <w:pStyle w:val="TableText"/>
              <w:jc w:val="center"/>
            </w:pPr>
            <w:r w:rsidRPr="0071147F">
              <w:t>0.043</w:t>
            </w:r>
          </w:p>
        </w:tc>
        <w:tc>
          <w:tcPr>
            <w:tcW w:w="1440" w:type="dxa"/>
            <w:tcBorders>
              <w:top w:val="nil"/>
              <w:left w:val="nil"/>
              <w:bottom w:val="single" w:sz="4" w:space="0" w:color="000000"/>
              <w:right w:val="single" w:sz="4" w:space="0" w:color="000000"/>
            </w:tcBorders>
            <w:shd w:val="clear" w:color="auto" w:fill="auto"/>
            <w:noWrap/>
            <w:vAlign w:val="center"/>
            <w:hideMark/>
          </w:tcPr>
          <w:p w14:paraId="15781A17" w14:textId="77777777" w:rsidR="007B1B49" w:rsidRPr="0071147F" w:rsidRDefault="007B1B49" w:rsidP="002D0937">
            <w:pPr>
              <w:pStyle w:val="TableText"/>
              <w:jc w:val="center"/>
            </w:pPr>
            <w:r w:rsidRPr="0071147F">
              <w:t>0.057</w:t>
            </w:r>
          </w:p>
        </w:tc>
        <w:tc>
          <w:tcPr>
            <w:tcW w:w="1728" w:type="dxa"/>
            <w:tcBorders>
              <w:top w:val="nil"/>
              <w:left w:val="nil"/>
              <w:bottom w:val="single" w:sz="4" w:space="0" w:color="000000"/>
              <w:right w:val="single" w:sz="4" w:space="0" w:color="000000"/>
            </w:tcBorders>
            <w:shd w:val="clear" w:color="auto" w:fill="auto"/>
            <w:noWrap/>
            <w:vAlign w:val="center"/>
            <w:hideMark/>
          </w:tcPr>
          <w:p w14:paraId="436833A5" w14:textId="77777777" w:rsidR="007B1B49" w:rsidRPr="0071147F" w:rsidRDefault="007B1B49" w:rsidP="002D0937">
            <w:pPr>
              <w:pStyle w:val="TableText"/>
              <w:jc w:val="center"/>
            </w:pPr>
            <w:r w:rsidRPr="0071147F">
              <w:t>0.062</w:t>
            </w:r>
          </w:p>
        </w:tc>
      </w:tr>
      <w:tr w:rsidR="004C06B0" w:rsidRPr="004C06B0" w14:paraId="4B2061F4" w14:textId="77777777" w:rsidTr="002D0937">
        <w:trPr>
          <w:trHeight w:val="300"/>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740311DA" w14:textId="77777777" w:rsidR="007B1B49" w:rsidRPr="002D0937" w:rsidRDefault="007B1B49" w:rsidP="002D0937">
            <w:pPr>
              <w:pStyle w:val="TableText"/>
              <w:jc w:val="center"/>
              <w:rPr>
                <w:b/>
              </w:rPr>
            </w:pPr>
            <w:r w:rsidRPr="002D0937">
              <w:rPr>
                <w:b/>
              </w:rPr>
              <w:t>2010</w:t>
            </w:r>
          </w:p>
        </w:tc>
        <w:tc>
          <w:tcPr>
            <w:tcW w:w="1584" w:type="dxa"/>
            <w:tcBorders>
              <w:top w:val="nil"/>
              <w:left w:val="nil"/>
              <w:bottom w:val="single" w:sz="4" w:space="0" w:color="000000"/>
              <w:right w:val="single" w:sz="4" w:space="0" w:color="000000"/>
            </w:tcBorders>
            <w:shd w:val="clear" w:color="auto" w:fill="auto"/>
            <w:vAlign w:val="center"/>
            <w:hideMark/>
          </w:tcPr>
          <w:p w14:paraId="46F16215" w14:textId="77777777" w:rsidR="007B1B49" w:rsidRPr="0071147F" w:rsidRDefault="007B1B49" w:rsidP="002D0937">
            <w:pPr>
              <w:pStyle w:val="TableText"/>
              <w:jc w:val="center"/>
            </w:pPr>
            <w:r w:rsidRPr="0071147F">
              <w:t>0.086</w:t>
            </w:r>
          </w:p>
        </w:tc>
        <w:tc>
          <w:tcPr>
            <w:tcW w:w="1440" w:type="dxa"/>
            <w:tcBorders>
              <w:top w:val="nil"/>
              <w:left w:val="nil"/>
              <w:bottom w:val="single" w:sz="4" w:space="0" w:color="000000"/>
              <w:right w:val="single" w:sz="4" w:space="0" w:color="000000"/>
            </w:tcBorders>
            <w:shd w:val="clear" w:color="auto" w:fill="auto"/>
            <w:vAlign w:val="center"/>
            <w:hideMark/>
          </w:tcPr>
          <w:p w14:paraId="54219F5D" w14:textId="77777777" w:rsidR="007B1B49" w:rsidRPr="0071147F" w:rsidRDefault="007B1B49" w:rsidP="002D0937">
            <w:pPr>
              <w:pStyle w:val="TableText"/>
              <w:jc w:val="center"/>
            </w:pPr>
            <w:r w:rsidRPr="0071147F">
              <w:t>0.043</w:t>
            </w:r>
          </w:p>
        </w:tc>
        <w:tc>
          <w:tcPr>
            <w:tcW w:w="1440" w:type="dxa"/>
            <w:tcBorders>
              <w:top w:val="nil"/>
              <w:left w:val="nil"/>
              <w:bottom w:val="single" w:sz="4" w:space="0" w:color="000000"/>
              <w:right w:val="single" w:sz="4" w:space="0" w:color="000000"/>
            </w:tcBorders>
            <w:shd w:val="clear" w:color="auto" w:fill="auto"/>
            <w:noWrap/>
            <w:vAlign w:val="center"/>
            <w:hideMark/>
          </w:tcPr>
          <w:p w14:paraId="70677D52" w14:textId="77777777" w:rsidR="007B1B49" w:rsidRPr="0071147F" w:rsidRDefault="007B1B49" w:rsidP="002D0937">
            <w:pPr>
              <w:pStyle w:val="TableText"/>
              <w:jc w:val="center"/>
            </w:pPr>
            <w:r w:rsidRPr="0071147F">
              <w:t>0.059</w:t>
            </w:r>
          </w:p>
        </w:tc>
        <w:tc>
          <w:tcPr>
            <w:tcW w:w="1728" w:type="dxa"/>
            <w:tcBorders>
              <w:top w:val="nil"/>
              <w:left w:val="nil"/>
              <w:bottom w:val="single" w:sz="4" w:space="0" w:color="000000"/>
              <w:right w:val="single" w:sz="4" w:space="0" w:color="000000"/>
            </w:tcBorders>
            <w:shd w:val="clear" w:color="auto" w:fill="auto"/>
            <w:noWrap/>
            <w:vAlign w:val="center"/>
            <w:hideMark/>
          </w:tcPr>
          <w:p w14:paraId="1BA95B4D" w14:textId="77777777" w:rsidR="007B1B49" w:rsidRPr="0071147F" w:rsidRDefault="007B1B49" w:rsidP="002D0937">
            <w:pPr>
              <w:pStyle w:val="TableText"/>
              <w:jc w:val="center"/>
            </w:pPr>
            <w:r w:rsidRPr="0071147F">
              <w:t>0.064</w:t>
            </w:r>
          </w:p>
        </w:tc>
      </w:tr>
      <w:tr w:rsidR="004C06B0" w:rsidRPr="004C06B0" w14:paraId="6B39BF56" w14:textId="77777777" w:rsidTr="002D0937">
        <w:trPr>
          <w:trHeight w:val="300"/>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345AA455" w14:textId="77777777" w:rsidR="007B1B49" w:rsidRPr="002D0937" w:rsidRDefault="007B1B49" w:rsidP="002D0937">
            <w:pPr>
              <w:pStyle w:val="TableText"/>
              <w:jc w:val="center"/>
              <w:rPr>
                <w:b/>
              </w:rPr>
            </w:pPr>
            <w:r w:rsidRPr="002D0937">
              <w:rPr>
                <w:b/>
              </w:rPr>
              <w:t>2011</w:t>
            </w:r>
          </w:p>
        </w:tc>
        <w:tc>
          <w:tcPr>
            <w:tcW w:w="1584" w:type="dxa"/>
            <w:tcBorders>
              <w:top w:val="nil"/>
              <w:left w:val="nil"/>
              <w:bottom w:val="single" w:sz="4" w:space="0" w:color="000000"/>
              <w:right w:val="single" w:sz="4" w:space="0" w:color="000000"/>
            </w:tcBorders>
            <w:shd w:val="clear" w:color="auto" w:fill="auto"/>
            <w:vAlign w:val="center"/>
            <w:hideMark/>
          </w:tcPr>
          <w:p w14:paraId="22DF7C0B" w14:textId="77777777" w:rsidR="007B1B49" w:rsidRPr="0071147F" w:rsidRDefault="007B1B49" w:rsidP="002D0937">
            <w:pPr>
              <w:pStyle w:val="TableText"/>
              <w:jc w:val="center"/>
            </w:pPr>
            <w:r w:rsidRPr="0071147F">
              <w:t>0.076</w:t>
            </w:r>
          </w:p>
        </w:tc>
        <w:tc>
          <w:tcPr>
            <w:tcW w:w="1440" w:type="dxa"/>
            <w:tcBorders>
              <w:top w:val="nil"/>
              <w:left w:val="nil"/>
              <w:bottom w:val="single" w:sz="4" w:space="0" w:color="000000"/>
              <w:right w:val="single" w:sz="4" w:space="0" w:color="000000"/>
            </w:tcBorders>
            <w:shd w:val="clear" w:color="auto" w:fill="auto"/>
            <w:vAlign w:val="center"/>
            <w:hideMark/>
          </w:tcPr>
          <w:p w14:paraId="7636319D" w14:textId="77777777" w:rsidR="007B1B49" w:rsidRPr="0071147F" w:rsidRDefault="007B1B49" w:rsidP="002D0937">
            <w:pPr>
              <w:pStyle w:val="TableText"/>
              <w:jc w:val="center"/>
            </w:pPr>
            <w:r w:rsidRPr="0071147F">
              <w:t>0.037</w:t>
            </w:r>
          </w:p>
        </w:tc>
        <w:tc>
          <w:tcPr>
            <w:tcW w:w="1440" w:type="dxa"/>
            <w:tcBorders>
              <w:top w:val="nil"/>
              <w:left w:val="nil"/>
              <w:bottom w:val="single" w:sz="4" w:space="0" w:color="000000"/>
              <w:right w:val="single" w:sz="4" w:space="0" w:color="000000"/>
            </w:tcBorders>
            <w:shd w:val="clear" w:color="auto" w:fill="auto"/>
            <w:noWrap/>
            <w:vAlign w:val="center"/>
            <w:hideMark/>
          </w:tcPr>
          <w:p w14:paraId="4643ACB7" w14:textId="77777777" w:rsidR="007B1B49" w:rsidRPr="0071147F" w:rsidRDefault="007B1B49" w:rsidP="002D0937">
            <w:pPr>
              <w:pStyle w:val="TableText"/>
              <w:jc w:val="center"/>
            </w:pPr>
            <w:r w:rsidRPr="0071147F">
              <w:t>0.052</w:t>
            </w:r>
          </w:p>
        </w:tc>
        <w:tc>
          <w:tcPr>
            <w:tcW w:w="1728" w:type="dxa"/>
            <w:tcBorders>
              <w:top w:val="nil"/>
              <w:left w:val="nil"/>
              <w:bottom w:val="single" w:sz="4" w:space="0" w:color="000000"/>
              <w:right w:val="single" w:sz="4" w:space="0" w:color="000000"/>
            </w:tcBorders>
            <w:shd w:val="clear" w:color="auto" w:fill="auto"/>
            <w:noWrap/>
            <w:vAlign w:val="center"/>
            <w:hideMark/>
          </w:tcPr>
          <w:p w14:paraId="6975E75D" w14:textId="77777777" w:rsidR="007B1B49" w:rsidRPr="0071147F" w:rsidRDefault="007B1B49" w:rsidP="002D0937">
            <w:pPr>
              <w:pStyle w:val="TableText"/>
              <w:jc w:val="center"/>
            </w:pPr>
            <w:r w:rsidRPr="0071147F">
              <w:t>0.058</w:t>
            </w:r>
          </w:p>
        </w:tc>
      </w:tr>
      <w:tr w:rsidR="004C06B0" w:rsidRPr="004C06B0" w14:paraId="3ACDDE23" w14:textId="77777777" w:rsidTr="002D0937">
        <w:trPr>
          <w:trHeight w:val="315"/>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216E3D4E" w14:textId="77777777" w:rsidR="007B1B49" w:rsidRPr="002D0937" w:rsidRDefault="007B1B49" w:rsidP="002D0937">
            <w:pPr>
              <w:pStyle w:val="TableText"/>
              <w:jc w:val="center"/>
              <w:rPr>
                <w:b/>
              </w:rPr>
            </w:pPr>
            <w:r w:rsidRPr="002D0937">
              <w:rPr>
                <w:b/>
              </w:rPr>
              <w:t>2012</w:t>
            </w:r>
          </w:p>
        </w:tc>
        <w:tc>
          <w:tcPr>
            <w:tcW w:w="1584" w:type="dxa"/>
            <w:tcBorders>
              <w:top w:val="nil"/>
              <w:left w:val="nil"/>
              <w:bottom w:val="single" w:sz="4" w:space="0" w:color="000000"/>
              <w:right w:val="single" w:sz="4" w:space="0" w:color="000000"/>
            </w:tcBorders>
            <w:shd w:val="clear" w:color="auto" w:fill="auto"/>
            <w:vAlign w:val="center"/>
            <w:hideMark/>
          </w:tcPr>
          <w:p w14:paraId="3AEE6F98" w14:textId="77777777" w:rsidR="007B1B49" w:rsidRPr="0071147F" w:rsidRDefault="007B1B49" w:rsidP="002D0937">
            <w:pPr>
              <w:pStyle w:val="TableText"/>
              <w:jc w:val="center"/>
            </w:pPr>
            <w:r w:rsidRPr="0071147F">
              <w:t>0.074</w:t>
            </w:r>
          </w:p>
        </w:tc>
        <w:tc>
          <w:tcPr>
            <w:tcW w:w="1440" w:type="dxa"/>
            <w:tcBorders>
              <w:top w:val="nil"/>
              <w:left w:val="nil"/>
              <w:bottom w:val="single" w:sz="4" w:space="0" w:color="000000"/>
              <w:right w:val="single" w:sz="4" w:space="0" w:color="000000"/>
            </w:tcBorders>
            <w:shd w:val="clear" w:color="auto" w:fill="auto"/>
            <w:vAlign w:val="center"/>
            <w:hideMark/>
          </w:tcPr>
          <w:p w14:paraId="5B995CF4" w14:textId="77777777" w:rsidR="007B1B49" w:rsidRPr="0071147F" w:rsidRDefault="007B1B49" w:rsidP="002D0937">
            <w:pPr>
              <w:pStyle w:val="TableText"/>
              <w:jc w:val="center"/>
            </w:pPr>
            <w:r w:rsidRPr="0071147F">
              <w:t>0.035</w:t>
            </w:r>
          </w:p>
        </w:tc>
        <w:tc>
          <w:tcPr>
            <w:tcW w:w="1440" w:type="dxa"/>
            <w:tcBorders>
              <w:top w:val="nil"/>
              <w:left w:val="nil"/>
              <w:bottom w:val="single" w:sz="4" w:space="0" w:color="000000"/>
              <w:right w:val="single" w:sz="4" w:space="0" w:color="000000"/>
            </w:tcBorders>
            <w:shd w:val="clear" w:color="auto" w:fill="auto"/>
            <w:noWrap/>
            <w:vAlign w:val="center"/>
            <w:hideMark/>
          </w:tcPr>
          <w:p w14:paraId="1A913972" w14:textId="77777777" w:rsidR="007B1B49" w:rsidRPr="0071147F" w:rsidRDefault="007B1B49" w:rsidP="002D0937">
            <w:pPr>
              <w:pStyle w:val="TableText"/>
              <w:jc w:val="center"/>
            </w:pPr>
            <w:r w:rsidRPr="0071147F">
              <w:t>0.051</w:t>
            </w:r>
          </w:p>
        </w:tc>
        <w:tc>
          <w:tcPr>
            <w:tcW w:w="1728" w:type="dxa"/>
            <w:tcBorders>
              <w:top w:val="nil"/>
              <w:left w:val="nil"/>
              <w:bottom w:val="single" w:sz="4" w:space="0" w:color="000000"/>
              <w:right w:val="single" w:sz="4" w:space="0" w:color="000000"/>
            </w:tcBorders>
            <w:shd w:val="clear" w:color="auto" w:fill="auto"/>
            <w:noWrap/>
            <w:vAlign w:val="center"/>
            <w:hideMark/>
          </w:tcPr>
          <w:p w14:paraId="7A416BB4" w14:textId="77777777" w:rsidR="007B1B49" w:rsidRPr="0071147F" w:rsidRDefault="007B1B49" w:rsidP="002D0937">
            <w:pPr>
              <w:pStyle w:val="TableText"/>
              <w:jc w:val="center"/>
            </w:pPr>
            <w:r w:rsidRPr="0071147F">
              <w:t>0.057</w:t>
            </w:r>
          </w:p>
        </w:tc>
      </w:tr>
      <w:tr w:rsidR="004C06B0" w:rsidRPr="004C06B0" w14:paraId="0E4D9F4B" w14:textId="77777777" w:rsidTr="002D0937">
        <w:trPr>
          <w:trHeight w:val="330"/>
          <w:tblHeader/>
          <w:jc w:val="center"/>
        </w:trPr>
        <w:tc>
          <w:tcPr>
            <w:tcW w:w="927" w:type="dxa"/>
            <w:tcBorders>
              <w:top w:val="nil"/>
              <w:left w:val="single" w:sz="4" w:space="0" w:color="000000"/>
              <w:bottom w:val="single" w:sz="4" w:space="0" w:color="000000"/>
              <w:right w:val="single" w:sz="4" w:space="0" w:color="000000"/>
            </w:tcBorders>
            <w:shd w:val="clear" w:color="auto" w:fill="FFFF99"/>
            <w:vAlign w:val="center"/>
            <w:hideMark/>
          </w:tcPr>
          <w:p w14:paraId="06CFC766" w14:textId="77777777" w:rsidR="007B1B49" w:rsidRPr="002D0937" w:rsidRDefault="007B1B49" w:rsidP="002D0937">
            <w:pPr>
              <w:pStyle w:val="TableText"/>
              <w:jc w:val="center"/>
              <w:rPr>
                <w:b/>
              </w:rPr>
            </w:pPr>
            <w:r w:rsidRPr="002D0937">
              <w:rPr>
                <w:b/>
              </w:rPr>
              <w:t>Average</w:t>
            </w:r>
          </w:p>
        </w:tc>
        <w:tc>
          <w:tcPr>
            <w:tcW w:w="1584" w:type="dxa"/>
            <w:tcBorders>
              <w:top w:val="nil"/>
              <w:left w:val="nil"/>
              <w:bottom w:val="single" w:sz="4" w:space="0" w:color="000000"/>
              <w:right w:val="single" w:sz="4" w:space="0" w:color="000000"/>
            </w:tcBorders>
            <w:shd w:val="clear" w:color="auto" w:fill="FFFF99"/>
            <w:vAlign w:val="center"/>
            <w:hideMark/>
          </w:tcPr>
          <w:p w14:paraId="5506CF77" w14:textId="000CEAAE" w:rsidR="007B1B49" w:rsidRPr="002D0937" w:rsidRDefault="007B1B49" w:rsidP="002D0937">
            <w:pPr>
              <w:pStyle w:val="TableText"/>
              <w:jc w:val="center"/>
              <w:rPr>
                <w:b/>
              </w:rPr>
            </w:pPr>
            <w:r w:rsidRPr="002D0937">
              <w:rPr>
                <w:b/>
              </w:rPr>
              <w:t>0.082</w:t>
            </w:r>
          </w:p>
        </w:tc>
        <w:tc>
          <w:tcPr>
            <w:tcW w:w="1440" w:type="dxa"/>
            <w:tcBorders>
              <w:top w:val="nil"/>
              <w:left w:val="nil"/>
              <w:bottom w:val="single" w:sz="4" w:space="0" w:color="000000"/>
              <w:right w:val="single" w:sz="4" w:space="0" w:color="000000"/>
            </w:tcBorders>
            <w:shd w:val="clear" w:color="auto" w:fill="FFFF99"/>
            <w:vAlign w:val="center"/>
            <w:hideMark/>
          </w:tcPr>
          <w:p w14:paraId="3C80280A" w14:textId="2CE26147" w:rsidR="007B1B49" w:rsidRPr="002D0937" w:rsidRDefault="007B1B49" w:rsidP="002D0937">
            <w:pPr>
              <w:pStyle w:val="TableText"/>
              <w:jc w:val="center"/>
              <w:rPr>
                <w:b/>
              </w:rPr>
            </w:pPr>
            <w:r w:rsidRPr="002D0937">
              <w:rPr>
                <w:b/>
              </w:rPr>
              <w:t>0.040</w:t>
            </w:r>
          </w:p>
        </w:tc>
        <w:tc>
          <w:tcPr>
            <w:tcW w:w="1440" w:type="dxa"/>
            <w:tcBorders>
              <w:top w:val="nil"/>
              <w:left w:val="nil"/>
              <w:bottom w:val="single" w:sz="4" w:space="0" w:color="000000"/>
              <w:right w:val="single" w:sz="4" w:space="0" w:color="000000"/>
            </w:tcBorders>
            <w:shd w:val="clear" w:color="auto" w:fill="FFFF99"/>
            <w:noWrap/>
            <w:vAlign w:val="center"/>
            <w:hideMark/>
          </w:tcPr>
          <w:p w14:paraId="0792F202" w14:textId="0136741B" w:rsidR="007B1B49" w:rsidRPr="002D0937" w:rsidRDefault="007B1B49" w:rsidP="002D0937">
            <w:pPr>
              <w:pStyle w:val="TableText"/>
              <w:jc w:val="center"/>
              <w:rPr>
                <w:b/>
              </w:rPr>
            </w:pPr>
            <w:r w:rsidRPr="002D0937">
              <w:rPr>
                <w:b/>
              </w:rPr>
              <w:t>0.</w:t>
            </w:r>
            <w:r w:rsidR="0007628C" w:rsidRPr="002D0937">
              <w:rPr>
                <w:b/>
              </w:rPr>
              <w:t>056</w:t>
            </w:r>
          </w:p>
        </w:tc>
        <w:tc>
          <w:tcPr>
            <w:tcW w:w="1728" w:type="dxa"/>
            <w:tcBorders>
              <w:top w:val="nil"/>
              <w:left w:val="nil"/>
              <w:bottom w:val="single" w:sz="4" w:space="0" w:color="000000"/>
              <w:right w:val="single" w:sz="4" w:space="0" w:color="000000"/>
            </w:tcBorders>
            <w:shd w:val="clear" w:color="auto" w:fill="FFFF99"/>
            <w:noWrap/>
            <w:vAlign w:val="center"/>
            <w:hideMark/>
          </w:tcPr>
          <w:p w14:paraId="5C24E40D" w14:textId="25521CEC" w:rsidR="007B1B49" w:rsidRPr="002D0937" w:rsidRDefault="007B1B49" w:rsidP="002D0937">
            <w:pPr>
              <w:pStyle w:val="TableText"/>
              <w:jc w:val="center"/>
              <w:rPr>
                <w:b/>
              </w:rPr>
            </w:pPr>
            <w:r w:rsidRPr="002D0937">
              <w:rPr>
                <w:b/>
              </w:rPr>
              <w:t>0.062</w:t>
            </w:r>
          </w:p>
        </w:tc>
      </w:tr>
    </w:tbl>
    <w:p w14:paraId="6948C3DD" w14:textId="77777777" w:rsidR="00C478F0" w:rsidRDefault="00C478F0" w:rsidP="002D0937">
      <w:pPr>
        <w:pStyle w:val="Bodytextreduced"/>
      </w:pPr>
    </w:p>
    <w:p w14:paraId="25AC4DBF" w14:textId="5514138C" w:rsidR="00AB17E6" w:rsidRDefault="00AB17E6" w:rsidP="000810A4">
      <w:pPr>
        <w:pStyle w:val="Tableheading"/>
      </w:pPr>
      <w:bookmarkStart w:id="229" w:name="_Toc482552904"/>
      <w:r w:rsidRPr="005C135D">
        <w:t xml:space="preserve">Table </w:t>
      </w:r>
      <w:r>
        <w:t>5.1</w:t>
      </w:r>
      <w:r w:rsidR="00163417">
        <w:t>2</w:t>
      </w:r>
      <w:r w:rsidRPr="005C135D">
        <w:t>.</w:t>
      </w:r>
      <w:r>
        <w:tab/>
        <w:t>Upper Zone T</w:t>
      </w:r>
      <w:r w:rsidR="005C57E5">
        <w:t>P</w:t>
      </w:r>
      <w:r>
        <w:t xml:space="preserve"> AGM </w:t>
      </w:r>
      <w:r w:rsidR="005C57E5">
        <w:t xml:space="preserve">concentrations </w:t>
      </w:r>
      <w:r>
        <w:t xml:space="preserve">by </w:t>
      </w:r>
      <w:r w:rsidR="005C57E5">
        <w:t>year</w:t>
      </w:r>
      <w:bookmarkEnd w:id="229"/>
    </w:p>
    <w:tbl>
      <w:tblPr>
        <w:tblW w:w="6972" w:type="dxa"/>
        <w:jc w:val="center"/>
        <w:tblLook w:val="04A0" w:firstRow="1" w:lastRow="0" w:firstColumn="1" w:lastColumn="0" w:noHBand="0" w:noVBand="1"/>
      </w:tblPr>
      <w:tblGrid>
        <w:gridCol w:w="960"/>
        <w:gridCol w:w="1584"/>
        <w:gridCol w:w="1260"/>
        <w:gridCol w:w="1440"/>
        <w:gridCol w:w="1728"/>
      </w:tblGrid>
      <w:tr w:rsidR="007B1B49" w:rsidRPr="004C06B0" w14:paraId="6B2729D6" w14:textId="77777777" w:rsidTr="002D0937">
        <w:trPr>
          <w:trHeight w:val="602"/>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4B431D17" w14:textId="77777777" w:rsidR="007B1B49" w:rsidRPr="002D0937" w:rsidRDefault="007B1B49" w:rsidP="002D0937">
            <w:pPr>
              <w:pStyle w:val="TableText"/>
              <w:jc w:val="center"/>
              <w:rPr>
                <w:b/>
              </w:rPr>
            </w:pPr>
            <w:r w:rsidRPr="002D0937">
              <w:rPr>
                <w:b/>
              </w:rPr>
              <w:t>Year</w:t>
            </w:r>
          </w:p>
        </w:tc>
        <w:tc>
          <w:tcPr>
            <w:tcW w:w="1584" w:type="dxa"/>
            <w:tcBorders>
              <w:top w:val="single" w:sz="4" w:space="0" w:color="000000"/>
              <w:left w:val="nil"/>
              <w:bottom w:val="single" w:sz="4" w:space="0" w:color="000000"/>
              <w:right w:val="single" w:sz="4" w:space="0" w:color="000000"/>
            </w:tcBorders>
            <w:shd w:val="clear" w:color="000000" w:fill="BDD7EE"/>
            <w:vAlign w:val="bottom"/>
            <w:hideMark/>
          </w:tcPr>
          <w:p w14:paraId="24FD92D6" w14:textId="4DF148D1" w:rsidR="007B1B49" w:rsidRPr="002D0937" w:rsidRDefault="007B1B49" w:rsidP="002D0937">
            <w:pPr>
              <w:pStyle w:val="TableText"/>
              <w:jc w:val="center"/>
              <w:rPr>
                <w:b/>
              </w:rPr>
            </w:pPr>
            <w:r w:rsidRPr="002D0937">
              <w:rPr>
                <w:b/>
              </w:rPr>
              <w:t>V8 Upper Calibration TP (mg/L)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4DDA249E" w14:textId="19551855" w:rsidR="007B1B49" w:rsidRPr="002D0937" w:rsidRDefault="007B1B49" w:rsidP="002D0937">
            <w:pPr>
              <w:pStyle w:val="TableText"/>
              <w:jc w:val="center"/>
              <w:rPr>
                <w:b/>
              </w:rPr>
            </w:pPr>
            <w:r w:rsidRPr="002D0937">
              <w:rPr>
                <w:b/>
              </w:rPr>
              <w:t>V8 Upper Natural TP (mg/L)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6E2DAE96" w14:textId="6D853B5E" w:rsidR="007B1B49" w:rsidRPr="002D0937" w:rsidRDefault="007B1B49" w:rsidP="002D0937">
            <w:pPr>
              <w:pStyle w:val="TableText"/>
              <w:jc w:val="center"/>
              <w:rPr>
                <w:b/>
              </w:rPr>
            </w:pPr>
            <w:r w:rsidRPr="002D0937">
              <w:rPr>
                <w:b/>
              </w:rPr>
              <w:t>V8 Upper TMDL-C TP (mg/L)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45ABCEBE" w14:textId="67E7DA31" w:rsidR="007B1B49" w:rsidRPr="002D0937" w:rsidRDefault="007B1B49" w:rsidP="002D0937">
            <w:pPr>
              <w:pStyle w:val="TableText"/>
              <w:jc w:val="center"/>
              <w:rPr>
                <w:b/>
              </w:rPr>
            </w:pPr>
            <w:r w:rsidRPr="002D0937">
              <w:rPr>
                <w:b/>
              </w:rPr>
              <w:t>V8 Upper TMDL-WLA TP (mg/L)</w:t>
            </w:r>
          </w:p>
        </w:tc>
      </w:tr>
      <w:tr w:rsidR="007B1B49" w:rsidRPr="004C06B0" w14:paraId="4FAD3F5C" w14:textId="77777777" w:rsidTr="002D0937">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87CD646" w14:textId="77777777" w:rsidR="007B1B49" w:rsidRPr="002D0937" w:rsidRDefault="007B1B49" w:rsidP="002D0937">
            <w:pPr>
              <w:pStyle w:val="TableText"/>
              <w:jc w:val="center"/>
              <w:rPr>
                <w:b/>
              </w:rPr>
            </w:pPr>
            <w:r w:rsidRPr="002D0937">
              <w:rPr>
                <w:b/>
              </w:rPr>
              <w:t>2006</w:t>
            </w:r>
          </w:p>
        </w:tc>
        <w:tc>
          <w:tcPr>
            <w:tcW w:w="1584" w:type="dxa"/>
            <w:tcBorders>
              <w:top w:val="nil"/>
              <w:left w:val="nil"/>
              <w:bottom w:val="single" w:sz="4" w:space="0" w:color="000000"/>
              <w:right w:val="single" w:sz="4" w:space="0" w:color="000000"/>
            </w:tcBorders>
            <w:shd w:val="clear" w:color="auto" w:fill="auto"/>
            <w:vAlign w:val="center"/>
            <w:hideMark/>
          </w:tcPr>
          <w:p w14:paraId="3AE7A26C" w14:textId="77777777" w:rsidR="007B1B49" w:rsidRPr="0071147F" w:rsidRDefault="007B1B49" w:rsidP="002D0937">
            <w:pPr>
              <w:pStyle w:val="TableText"/>
              <w:jc w:val="center"/>
            </w:pPr>
            <w:r w:rsidRPr="0071147F">
              <w:t>0.047</w:t>
            </w:r>
          </w:p>
        </w:tc>
        <w:tc>
          <w:tcPr>
            <w:tcW w:w="1260" w:type="dxa"/>
            <w:tcBorders>
              <w:top w:val="nil"/>
              <w:left w:val="nil"/>
              <w:bottom w:val="single" w:sz="4" w:space="0" w:color="000000"/>
              <w:right w:val="single" w:sz="4" w:space="0" w:color="000000"/>
            </w:tcBorders>
            <w:shd w:val="clear" w:color="auto" w:fill="auto"/>
            <w:vAlign w:val="center"/>
            <w:hideMark/>
          </w:tcPr>
          <w:p w14:paraId="6652CB96" w14:textId="77777777" w:rsidR="007B1B49" w:rsidRPr="0071147F" w:rsidRDefault="007B1B49" w:rsidP="002D0937">
            <w:pPr>
              <w:pStyle w:val="TableText"/>
              <w:jc w:val="center"/>
            </w:pPr>
            <w:r w:rsidRPr="0071147F">
              <w:t>0.007</w:t>
            </w:r>
          </w:p>
        </w:tc>
        <w:tc>
          <w:tcPr>
            <w:tcW w:w="1440" w:type="dxa"/>
            <w:tcBorders>
              <w:top w:val="nil"/>
              <w:left w:val="nil"/>
              <w:bottom w:val="single" w:sz="4" w:space="0" w:color="000000"/>
              <w:right w:val="single" w:sz="4" w:space="0" w:color="000000"/>
            </w:tcBorders>
            <w:shd w:val="clear" w:color="auto" w:fill="auto"/>
            <w:noWrap/>
            <w:vAlign w:val="center"/>
            <w:hideMark/>
          </w:tcPr>
          <w:p w14:paraId="2574C572" w14:textId="77777777" w:rsidR="007B1B49" w:rsidRPr="0071147F" w:rsidRDefault="007B1B49" w:rsidP="002D0937">
            <w:pPr>
              <w:pStyle w:val="TableText"/>
              <w:jc w:val="center"/>
            </w:pPr>
            <w:r w:rsidRPr="0071147F">
              <w:t>0.024</w:t>
            </w:r>
          </w:p>
        </w:tc>
        <w:tc>
          <w:tcPr>
            <w:tcW w:w="1728" w:type="dxa"/>
            <w:tcBorders>
              <w:top w:val="nil"/>
              <w:left w:val="nil"/>
              <w:bottom w:val="single" w:sz="4" w:space="0" w:color="000000"/>
              <w:right w:val="single" w:sz="4" w:space="0" w:color="000000"/>
            </w:tcBorders>
            <w:shd w:val="clear" w:color="auto" w:fill="auto"/>
            <w:noWrap/>
            <w:vAlign w:val="center"/>
            <w:hideMark/>
          </w:tcPr>
          <w:p w14:paraId="79F88FB0" w14:textId="77777777" w:rsidR="007B1B49" w:rsidRPr="0071147F" w:rsidRDefault="007B1B49" w:rsidP="002D0937">
            <w:pPr>
              <w:pStyle w:val="TableText"/>
              <w:jc w:val="center"/>
            </w:pPr>
            <w:r w:rsidRPr="0071147F">
              <w:t>0.026</w:t>
            </w:r>
          </w:p>
        </w:tc>
      </w:tr>
      <w:tr w:rsidR="007B1B49" w:rsidRPr="004C06B0" w14:paraId="6ADABB07"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4647FF8" w14:textId="77777777" w:rsidR="007B1B49" w:rsidRPr="002D0937" w:rsidRDefault="007B1B49" w:rsidP="002D0937">
            <w:pPr>
              <w:pStyle w:val="TableText"/>
              <w:jc w:val="center"/>
              <w:rPr>
                <w:b/>
              </w:rPr>
            </w:pPr>
            <w:r w:rsidRPr="002D0937">
              <w:rPr>
                <w:b/>
              </w:rPr>
              <w:t>2007</w:t>
            </w:r>
          </w:p>
        </w:tc>
        <w:tc>
          <w:tcPr>
            <w:tcW w:w="1584" w:type="dxa"/>
            <w:tcBorders>
              <w:top w:val="nil"/>
              <w:left w:val="nil"/>
              <w:bottom w:val="single" w:sz="4" w:space="0" w:color="000000"/>
              <w:right w:val="single" w:sz="4" w:space="0" w:color="000000"/>
            </w:tcBorders>
            <w:shd w:val="clear" w:color="auto" w:fill="auto"/>
            <w:vAlign w:val="center"/>
            <w:hideMark/>
          </w:tcPr>
          <w:p w14:paraId="0BC3AFAB" w14:textId="77777777" w:rsidR="007B1B49" w:rsidRPr="0071147F" w:rsidRDefault="007B1B49" w:rsidP="002D0937">
            <w:pPr>
              <w:pStyle w:val="TableText"/>
              <w:jc w:val="center"/>
            </w:pPr>
            <w:r w:rsidRPr="0071147F">
              <w:t>0.076</w:t>
            </w:r>
          </w:p>
        </w:tc>
        <w:tc>
          <w:tcPr>
            <w:tcW w:w="1260" w:type="dxa"/>
            <w:tcBorders>
              <w:top w:val="nil"/>
              <w:left w:val="nil"/>
              <w:bottom w:val="single" w:sz="4" w:space="0" w:color="000000"/>
              <w:right w:val="single" w:sz="4" w:space="0" w:color="000000"/>
            </w:tcBorders>
            <w:shd w:val="clear" w:color="auto" w:fill="auto"/>
            <w:vAlign w:val="center"/>
            <w:hideMark/>
          </w:tcPr>
          <w:p w14:paraId="6D843566" w14:textId="77777777" w:rsidR="007B1B49" w:rsidRPr="0071147F" w:rsidRDefault="007B1B49" w:rsidP="002D0937">
            <w:pPr>
              <w:pStyle w:val="TableText"/>
              <w:jc w:val="center"/>
            </w:pPr>
            <w:r w:rsidRPr="0071147F">
              <w:t>0.007</w:t>
            </w:r>
          </w:p>
        </w:tc>
        <w:tc>
          <w:tcPr>
            <w:tcW w:w="1440" w:type="dxa"/>
            <w:tcBorders>
              <w:top w:val="nil"/>
              <w:left w:val="nil"/>
              <w:bottom w:val="single" w:sz="4" w:space="0" w:color="000000"/>
              <w:right w:val="single" w:sz="4" w:space="0" w:color="000000"/>
            </w:tcBorders>
            <w:shd w:val="clear" w:color="auto" w:fill="auto"/>
            <w:noWrap/>
            <w:vAlign w:val="center"/>
            <w:hideMark/>
          </w:tcPr>
          <w:p w14:paraId="48BD67C2" w14:textId="77777777" w:rsidR="007B1B49" w:rsidRPr="0071147F" w:rsidRDefault="007B1B49" w:rsidP="002D0937">
            <w:pPr>
              <w:pStyle w:val="TableText"/>
              <w:jc w:val="center"/>
            </w:pPr>
            <w:r w:rsidRPr="0071147F">
              <w:t>0.036</w:t>
            </w:r>
          </w:p>
        </w:tc>
        <w:tc>
          <w:tcPr>
            <w:tcW w:w="1728" w:type="dxa"/>
            <w:tcBorders>
              <w:top w:val="nil"/>
              <w:left w:val="nil"/>
              <w:bottom w:val="single" w:sz="4" w:space="0" w:color="000000"/>
              <w:right w:val="single" w:sz="4" w:space="0" w:color="000000"/>
            </w:tcBorders>
            <w:shd w:val="clear" w:color="auto" w:fill="auto"/>
            <w:noWrap/>
            <w:vAlign w:val="center"/>
            <w:hideMark/>
          </w:tcPr>
          <w:p w14:paraId="7FEE0FA2" w14:textId="77777777" w:rsidR="007B1B49" w:rsidRPr="0071147F" w:rsidRDefault="007B1B49" w:rsidP="002D0937">
            <w:pPr>
              <w:pStyle w:val="TableText"/>
              <w:jc w:val="center"/>
            </w:pPr>
            <w:r w:rsidRPr="0071147F">
              <w:t>0.040</w:t>
            </w:r>
          </w:p>
        </w:tc>
      </w:tr>
      <w:tr w:rsidR="007B1B49" w:rsidRPr="004C06B0" w14:paraId="27A3925D"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6445DB13" w14:textId="77777777" w:rsidR="007B1B49" w:rsidRPr="002D0937" w:rsidRDefault="007B1B49" w:rsidP="002D0937">
            <w:pPr>
              <w:pStyle w:val="TableText"/>
              <w:jc w:val="center"/>
              <w:rPr>
                <w:b/>
              </w:rPr>
            </w:pPr>
            <w:r w:rsidRPr="002D0937">
              <w:rPr>
                <w:b/>
              </w:rPr>
              <w:t>2008</w:t>
            </w:r>
          </w:p>
        </w:tc>
        <w:tc>
          <w:tcPr>
            <w:tcW w:w="1584" w:type="dxa"/>
            <w:tcBorders>
              <w:top w:val="nil"/>
              <w:left w:val="nil"/>
              <w:bottom w:val="single" w:sz="4" w:space="0" w:color="000000"/>
              <w:right w:val="single" w:sz="4" w:space="0" w:color="000000"/>
            </w:tcBorders>
            <w:shd w:val="clear" w:color="auto" w:fill="auto"/>
            <w:vAlign w:val="center"/>
            <w:hideMark/>
          </w:tcPr>
          <w:p w14:paraId="7A3AC061" w14:textId="77777777" w:rsidR="007B1B49" w:rsidRPr="0071147F" w:rsidRDefault="007B1B49" w:rsidP="002D0937">
            <w:pPr>
              <w:pStyle w:val="TableText"/>
              <w:jc w:val="center"/>
            </w:pPr>
            <w:r w:rsidRPr="0071147F">
              <w:t>0.052</w:t>
            </w:r>
          </w:p>
        </w:tc>
        <w:tc>
          <w:tcPr>
            <w:tcW w:w="1260" w:type="dxa"/>
            <w:tcBorders>
              <w:top w:val="nil"/>
              <w:left w:val="nil"/>
              <w:bottom w:val="single" w:sz="4" w:space="0" w:color="000000"/>
              <w:right w:val="single" w:sz="4" w:space="0" w:color="000000"/>
            </w:tcBorders>
            <w:shd w:val="clear" w:color="auto" w:fill="auto"/>
            <w:vAlign w:val="center"/>
            <w:hideMark/>
          </w:tcPr>
          <w:p w14:paraId="1E7E3208" w14:textId="77777777" w:rsidR="007B1B49" w:rsidRPr="0071147F" w:rsidRDefault="007B1B49" w:rsidP="002D0937">
            <w:pPr>
              <w:pStyle w:val="TableText"/>
              <w:jc w:val="center"/>
            </w:pPr>
            <w:r w:rsidRPr="0071147F">
              <w:t>0.011</w:t>
            </w:r>
          </w:p>
        </w:tc>
        <w:tc>
          <w:tcPr>
            <w:tcW w:w="1440" w:type="dxa"/>
            <w:tcBorders>
              <w:top w:val="nil"/>
              <w:left w:val="nil"/>
              <w:bottom w:val="single" w:sz="4" w:space="0" w:color="000000"/>
              <w:right w:val="single" w:sz="4" w:space="0" w:color="000000"/>
            </w:tcBorders>
            <w:shd w:val="clear" w:color="auto" w:fill="auto"/>
            <w:noWrap/>
            <w:vAlign w:val="center"/>
            <w:hideMark/>
          </w:tcPr>
          <w:p w14:paraId="68C43759" w14:textId="77777777" w:rsidR="007B1B49" w:rsidRPr="0071147F" w:rsidRDefault="007B1B49" w:rsidP="002D0937">
            <w:pPr>
              <w:pStyle w:val="TableText"/>
              <w:jc w:val="center"/>
            </w:pPr>
            <w:r w:rsidRPr="0071147F">
              <w:t>0.028</w:t>
            </w:r>
          </w:p>
        </w:tc>
        <w:tc>
          <w:tcPr>
            <w:tcW w:w="1728" w:type="dxa"/>
            <w:tcBorders>
              <w:top w:val="nil"/>
              <w:left w:val="nil"/>
              <w:bottom w:val="single" w:sz="4" w:space="0" w:color="000000"/>
              <w:right w:val="single" w:sz="4" w:space="0" w:color="000000"/>
            </w:tcBorders>
            <w:shd w:val="clear" w:color="auto" w:fill="auto"/>
            <w:noWrap/>
            <w:vAlign w:val="center"/>
            <w:hideMark/>
          </w:tcPr>
          <w:p w14:paraId="045763FD" w14:textId="77777777" w:rsidR="007B1B49" w:rsidRPr="0071147F" w:rsidRDefault="007B1B49" w:rsidP="002D0937">
            <w:pPr>
              <w:pStyle w:val="TableText"/>
              <w:jc w:val="center"/>
            </w:pPr>
            <w:r w:rsidRPr="0071147F">
              <w:t>0.030</w:t>
            </w:r>
          </w:p>
        </w:tc>
      </w:tr>
      <w:tr w:rsidR="007B1B49" w:rsidRPr="004C06B0" w14:paraId="40CD7F41"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932CF21" w14:textId="77777777" w:rsidR="007B1B49" w:rsidRPr="002D0937" w:rsidRDefault="007B1B49" w:rsidP="002D0937">
            <w:pPr>
              <w:pStyle w:val="TableText"/>
              <w:jc w:val="center"/>
              <w:rPr>
                <w:b/>
              </w:rPr>
            </w:pPr>
            <w:r w:rsidRPr="002D0937">
              <w:rPr>
                <w:b/>
              </w:rPr>
              <w:t>2009</w:t>
            </w:r>
          </w:p>
        </w:tc>
        <w:tc>
          <w:tcPr>
            <w:tcW w:w="1584" w:type="dxa"/>
            <w:tcBorders>
              <w:top w:val="nil"/>
              <w:left w:val="nil"/>
              <w:bottom w:val="single" w:sz="4" w:space="0" w:color="000000"/>
              <w:right w:val="single" w:sz="4" w:space="0" w:color="000000"/>
            </w:tcBorders>
            <w:shd w:val="clear" w:color="auto" w:fill="auto"/>
            <w:vAlign w:val="center"/>
            <w:hideMark/>
          </w:tcPr>
          <w:p w14:paraId="00D90410" w14:textId="77777777" w:rsidR="007B1B49" w:rsidRPr="0071147F" w:rsidRDefault="007B1B49" w:rsidP="002D0937">
            <w:pPr>
              <w:pStyle w:val="TableText"/>
              <w:jc w:val="center"/>
            </w:pPr>
            <w:r w:rsidRPr="0071147F">
              <w:t>0.044</w:t>
            </w:r>
          </w:p>
        </w:tc>
        <w:tc>
          <w:tcPr>
            <w:tcW w:w="1260" w:type="dxa"/>
            <w:tcBorders>
              <w:top w:val="nil"/>
              <w:left w:val="nil"/>
              <w:bottom w:val="single" w:sz="4" w:space="0" w:color="000000"/>
              <w:right w:val="single" w:sz="4" w:space="0" w:color="000000"/>
            </w:tcBorders>
            <w:shd w:val="clear" w:color="auto" w:fill="auto"/>
            <w:vAlign w:val="center"/>
            <w:hideMark/>
          </w:tcPr>
          <w:p w14:paraId="0C45FA30" w14:textId="77777777" w:rsidR="007B1B49" w:rsidRPr="0071147F" w:rsidRDefault="007B1B49" w:rsidP="002D0937">
            <w:pPr>
              <w:pStyle w:val="TableText"/>
              <w:jc w:val="center"/>
            </w:pPr>
            <w:r w:rsidRPr="0071147F">
              <w:t>0.008</w:t>
            </w:r>
          </w:p>
        </w:tc>
        <w:tc>
          <w:tcPr>
            <w:tcW w:w="1440" w:type="dxa"/>
            <w:tcBorders>
              <w:top w:val="nil"/>
              <w:left w:val="nil"/>
              <w:bottom w:val="single" w:sz="4" w:space="0" w:color="000000"/>
              <w:right w:val="single" w:sz="4" w:space="0" w:color="000000"/>
            </w:tcBorders>
            <w:shd w:val="clear" w:color="auto" w:fill="auto"/>
            <w:noWrap/>
            <w:vAlign w:val="center"/>
            <w:hideMark/>
          </w:tcPr>
          <w:p w14:paraId="38B7E5C1" w14:textId="77777777" w:rsidR="007B1B49" w:rsidRPr="0071147F" w:rsidRDefault="007B1B49" w:rsidP="002D0937">
            <w:pPr>
              <w:pStyle w:val="TableText"/>
              <w:jc w:val="center"/>
            </w:pPr>
            <w:r w:rsidRPr="0071147F">
              <w:t>0.023</w:t>
            </w:r>
          </w:p>
        </w:tc>
        <w:tc>
          <w:tcPr>
            <w:tcW w:w="1728" w:type="dxa"/>
            <w:tcBorders>
              <w:top w:val="nil"/>
              <w:left w:val="nil"/>
              <w:bottom w:val="single" w:sz="4" w:space="0" w:color="000000"/>
              <w:right w:val="single" w:sz="4" w:space="0" w:color="000000"/>
            </w:tcBorders>
            <w:shd w:val="clear" w:color="auto" w:fill="auto"/>
            <w:noWrap/>
            <w:vAlign w:val="center"/>
            <w:hideMark/>
          </w:tcPr>
          <w:p w14:paraId="50B1671C" w14:textId="77777777" w:rsidR="007B1B49" w:rsidRPr="0071147F" w:rsidRDefault="007B1B49" w:rsidP="002D0937">
            <w:pPr>
              <w:pStyle w:val="TableText"/>
              <w:jc w:val="center"/>
            </w:pPr>
            <w:r w:rsidRPr="0071147F">
              <w:t>0.025</w:t>
            </w:r>
          </w:p>
        </w:tc>
      </w:tr>
      <w:tr w:rsidR="007B1B49" w:rsidRPr="004C06B0" w14:paraId="26E8091A"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697C88A" w14:textId="77777777" w:rsidR="007B1B49" w:rsidRPr="002D0937" w:rsidRDefault="007B1B49" w:rsidP="002D0937">
            <w:pPr>
              <w:pStyle w:val="TableText"/>
              <w:jc w:val="center"/>
              <w:rPr>
                <w:b/>
              </w:rPr>
            </w:pPr>
            <w:r w:rsidRPr="002D0937">
              <w:rPr>
                <w:b/>
              </w:rPr>
              <w:t>2010</w:t>
            </w:r>
          </w:p>
        </w:tc>
        <w:tc>
          <w:tcPr>
            <w:tcW w:w="1584" w:type="dxa"/>
            <w:tcBorders>
              <w:top w:val="nil"/>
              <w:left w:val="nil"/>
              <w:bottom w:val="single" w:sz="4" w:space="0" w:color="000000"/>
              <w:right w:val="single" w:sz="4" w:space="0" w:color="000000"/>
            </w:tcBorders>
            <w:shd w:val="clear" w:color="auto" w:fill="auto"/>
            <w:vAlign w:val="center"/>
            <w:hideMark/>
          </w:tcPr>
          <w:p w14:paraId="03DF5967" w14:textId="77777777" w:rsidR="007B1B49" w:rsidRPr="0071147F" w:rsidRDefault="007B1B49" w:rsidP="002D0937">
            <w:pPr>
              <w:pStyle w:val="TableText"/>
              <w:jc w:val="center"/>
            </w:pPr>
            <w:r w:rsidRPr="0071147F">
              <w:t>0.050</w:t>
            </w:r>
          </w:p>
        </w:tc>
        <w:tc>
          <w:tcPr>
            <w:tcW w:w="1260" w:type="dxa"/>
            <w:tcBorders>
              <w:top w:val="nil"/>
              <w:left w:val="nil"/>
              <w:bottom w:val="single" w:sz="4" w:space="0" w:color="000000"/>
              <w:right w:val="single" w:sz="4" w:space="0" w:color="000000"/>
            </w:tcBorders>
            <w:shd w:val="clear" w:color="auto" w:fill="auto"/>
            <w:vAlign w:val="center"/>
            <w:hideMark/>
          </w:tcPr>
          <w:p w14:paraId="74D65CC5" w14:textId="77777777" w:rsidR="007B1B49" w:rsidRPr="0071147F" w:rsidRDefault="007B1B49" w:rsidP="002D0937">
            <w:pPr>
              <w:pStyle w:val="TableText"/>
              <w:jc w:val="center"/>
            </w:pPr>
            <w:r w:rsidRPr="0071147F">
              <w:t>0.008</w:t>
            </w:r>
          </w:p>
        </w:tc>
        <w:tc>
          <w:tcPr>
            <w:tcW w:w="1440" w:type="dxa"/>
            <w:tcBorders>
              <w:top w:val="nil"/>
              <w:left w:val="nil"/>
              <w:bottom w:val="single" w:sz="4" w:space="0" w:color="000000"/>
              <w:right w:val="single" w:sz="4" w:space="0" w:color="000000"/>
            </w:tcBorders>
            <w:shd w:val="clear" w:color="auto" w:fill="auto"/>
            <w:noWrap/>
            <w:vAlign w:val="center"/>
            <w:hideMark/>
          </w:tcPr>
          <w:p w14:paraId="69A39AC2" w14:textId="77777777" w:rsidR="007B1B49" w:rsidRPr="0071147F" w:rsidRDefault="007B1B49" w:rsidP="002D0937">
            <w:pPr>
              <w:pStyle w:val="TableText"/>
              <w:jc w:val="center"/>
            </w:pPr>
            <w:r w:rsidRPr="0071147F">
              <w:t>0.026</w:t>
            </w:r>
          </w:p>
        </w:tc>
        <w:tc>
          <w:tcPr>
            <w:tcW w:w="1728" w:type="dxa"/>
            <w:tcBorders>
              <w:top w:val="nil"/>
              <w:left w:val="nil"/>
              <w:bottom w:val="single" w:sz="4" w:space="0" w:color="000000"/>
              <w:right w:val="single" w:sz="4" w:space="0" w:color="000000"/>
            </w:tcBorders>
            <w:shd w:val="clear" w:color="auto" w:fill="auto"/>
            <w:noWrap/>
            <w:vAlign w:val="center"/>
            <w:hideMark/>
          </w:tcPr>
          <w:p w14:paraId="57E27D26" w14:textId="77777777" w:rsidR="007B1B49" w:rsidRPr="0071147F" w:rsidRDefault="007B1B49" w:rsidP="002D0937">
            <w:pPr>
              <w:pStyle w:val="TableText"/>
              <w:jc w:val="center"/>
            </w:pPr>
            <w:r w:rsidRPr="0071147F">
              <w:t>0.028</w:t>
            </w:r>
          </w:p>
        </w:tc>
      </w:tr>
      <w:tr w:rsidR="007B1B49" w:rsidRPr="004C06B0" w14:paraId="7CD0CC36"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EB1EC4F" w14:textId="77777777" w:rsidR="007B1B49" w:rsidRPr="002D0937" w:rsidRDefault="007B1B49" w:rsidP="002D0937">
            <w:pPr>
              <w:pStyle w:val="TableText"/>
              <w:jc w:val="center"/>
              <w:rPr>
                <w:b/>
              </w:rPr>
            </w:pPr>
            <w:r w:rsidRPr="002D0937">
              <w:rPr>
                <w:b/>
              </w:rPr>
              <w:t>2011</w:t>
            </w:r>
          </w:p>
        </w:tc>
        <w:tc>
          <w:tcPr>
            <w:tcW w:w="1584" w:type="dxa"/>
            <w:tcBorders>
              <w:top w:val="nil"/>
              <w:left w:val="nil"/>
              <w:bottom w:val="single" w:sz="4" w:space="0" w:color="000000"/>
              <w:right w:val="single" w:sz="4" w:space="0" w:color="000000"/>
            </w:tcBorders>
            <w:shd w:val="clear" w:color="auto" w:fill="auto"/>
            <w:vAlign w:val="center"/>
            <w:hideMark/>
          </w:tcPr>
          <w:p w14:paraId="3436722E" w14:textId="77777777" w:rsidR="007B1B49" w:rsidRPr="0071147F" w:rsidRDefault="007B1B49" w:rsidP="002D0937">
            <w:pPr>
              <w:pStyle w:val="TableText"/>
              <w:jc w:val="center"/>
            </w:pPr>
            <w:r w:rsidRPr="0071147F">
              <w:t>0.049</w:t>
            </w:r>
          </w:p>
        </w:tc>
        <w:tc>
          <w:tcPr>
            <w:tcW w:w="1260" w:type="dxa"/>
            <w:tcBorders>
              <w:top w:val="nil"/>
              <w:left w:val="nil"/>
              <w:bottom w:val="single" w:sz="4" w:space="0" w:color="000000"/>
              <w:right w:val="single" w:sz="4" w:space="0" w:color="000000"/>
            </w:tcBorders>
            <w:shd w:val="clear" w:color="auto" w:fill="auto"/>
            <w:vAlign w:val="center"/>
            <w:hideMark/>
          </w:tcPr>
          <w:p w14:paraId="1BF8D717" w14:textId="77777777" w:rsidR="007B1B49" w:rsidRPr="0071147F" w:rsidRDefault="007B1B49" w:rsidP="002D0937">
            <w:pPr>
              <w:pStyle w:val="TableText"/>
              <w:jc w:val="center"/>
            </w:pPr>
            <w:r w:rsidRPr="0071147F">
              <w:t>0.006</w:t>
            </w:r>
          </w:p>
        </w:tc>
        <w:tc>
          <w:tcPr>
            <w:tcW w:w="1440" w:type="dxa"/>
            <w:tcBorders>
              <w:top w:val="nil"/>
              <w:left w:val="nil"/>
              <w:bottom w:val="single" w:sz="4" w:space="0" w:color="000000"/>
              <w:right w:val="single" w:sz="4" w:space="0" w:color="000000"/>
            </w:tcBorders>
            <w:shd w:val="clear" w:color="auto" w:fill="auto"/>
            <w:noWrap/>
            <w:vAlign w:val="center"/>
            <w:hideMark/>
          </w:tcPr>
          <w:p w14:paraId="6DF9E226" w14:textId="77777777" w:rsidR="007B1B49" w:rsidRPr="0071147F" w:rsidRDefault="007B1B49" w:rsidP="002D0937">
            <w:pPr>
              <w:pStyle w:val="TableText"/>
              <w:jc w:val="center"/>
            </w:pPr>
            <w:r w:rsidRPr="0071147F">
              <w:t>0.026</w:t>
            </w:r>
          </w:p>
        </w:tc>
        <w:tc>
          <w:tcPr>
            <w:tcW w:w="1728" w:type="dxa"/>
            <w:tcBorders>
              <w:top w:val="nil"/>
              <w:left w:val="nil"/>
              <w:bottom w:val="single" w:sz="4" w:space="0" w:color="000000"/>
              <w:right w:val="single" w:sz="4" w:space="0" w:color="000000"/>
            </w:tcBorders>
            <w:shd w:val="clear" w:color="auto" w:fill="auto"/>
            <w:noWrap/>
            <w:vAlign w:val="center"/>
            <w:hideMark/>
          </w:tcPr>
          <w:p w14:paraId="28451203" w14:textId="77777777" w:rsidR="007B1B49" w:rsidRPr="0071147F" w:rsidRDefault="007B1B49" w:rsidP="002D0937">
            <w:pPr>
              <w:pStyle w:val="TableText"/>
              <w:jc w:val="center"/>
            </w:pPr>
            <w:r w:rsidRPr="0071147F">
              <w:t>0.028</w:t>
            </w:r>
          </w:p>
        </w:tc>
      </w:tr>
      <w:tr w:rsidR="007B1B49" w:rsidRPr="004C06B0" w14:paraId="0FB3BD32" w14:textId="77777777" w:rsidTr="002D0937">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71372CA0" w14:textId="77777777" w:rsidR="007B1B49" w:rsidRPr="002D0937" w:rsidRDefault="007B1B49" w:rsidP="002D0937">
            <w:pPr>
              <w:pStyle w:val="TableText"/>
              <w:jc w:val="center"/>
              <w:rPr>
                <w:b/>
              </w:rPr>
            </w:pPr>
            <w:r w:rsidRPr="002D0937">
              <w:rPr>
                <w:b/>
              </w:rPr>
              <w:t>2012</w:t>
            </w:r>
          </w:p>
        </w:tc>
        <w:tc>
          <w:tcPr>
            <w:tcW w:w="1584" w:type="dxa"/>
            <w:tcBorders>
              <w:top w:val="nil"/>
              <w:left w:val="nil"/>
              <w:bottom w:val="single" w:sz="4" w:space="0" w:color="000000"/>
              <w:right w:val="single" w:sz="4" w:space="0" w:color="000000"/>
            </w:tcBorders>
            <w:shd w:val="clear" w:color="auto" w:fill="auto"/>
            <w:vAlign w:val="center"/>
            <w:hideMark/>
          </w:tcPr>
          <w:p w14:paraId="64B77132" w14:textId="77777777" w:rsidR="007B1B49" w:rsidRPr="0071147F" w:rsidRDefault="007B1B49" w:rsidP="002D0937">
            <w:pPr>
              <w:pStyle w:val="TableText"/>
              <w:jc w:val="center"/>
            </w:pPr>
            <w:r w:rsidRPr="0071147F">
              <w:t>0.026</w:t>
            </w:r>
          </w:p>
        </w:tc>
        <w:tc>
          <w:tcPr>
            <w:tcW w:w="1260" w:type="dxa"/>
            <w:tcBorders>
              <w:top w:val="nil"/>
              <w:left w:val="nil"/>
              <w:bottom w:val="single" w:sz="4" w:space="0" w:color="000000"/>
              <w:right w:val="single" w:sz="4" w:space="0" w:color="000000"/>
            </w:tcBorders>
            <w:shd w:val="clear" w:color="auto" w:fill="auto"/>
            <w:vAlign w:val="center"/>
            <w:hideMark/>
          </w:tcPr>
          <w:p w14:paraId="4CC3F1AF" w14:textId="77777777" w:rsidR="007B1B49" w:rsidRPr="0071147F" w:rsidRDefault="007B1B49" w:rsidP="002D0937">
            <w:pPr>
              <w:pStyle w:val="TableText"/>
              <w:jc w:val="center"/>
            </w:pPr>
            <w:r w:rsidRPr="0071147F">
              <w:t>0.005</w:t>
            </w:r>
          </w:p>
        </w:tc>
        <w:tc>
          <w:tcPr>
            <w:tcW w:w="1440" w:type="dxa"/>
            <w:tcBorders>
              <w:top w:val="nil"/>
              <w:left w:val="nil"/>
              <w:bottom w:val="single" w:sz="4" w:space="0" w:color="000000"/>
              <w:right w:val="single" w:sz="4" w:space="0" w:color="000000"/>
            </w:tcBorders>
            <w:shd w:val="clear" w:color="auto" w:fill="auto"/>
            <w:noWrap/>
            <w:vAlign w:val="center"/>
            <w:hideMark/>
          </w:tcPr>
          <w:p w14:paraId="02FCD326" w14:textId="77777777" w:rsidR="007B1B49" w:rsidRPr="0071147F" w:rsidRDefault="007B1B49" w:rsidP="002D0937">
            <w:pPr>
              <w:pStyle w:val="TableText"/>
              <w:jc w:val="center"/>
            </w:pPr>
            <w:r w:rsidRPr="0071147F">
              <w:t>0.013</w:t>
            </w:r>
          </w:p>
        </w:tc>
        <w:tc>
          <w:tcPr>
            <w:tcW w:w="1728" w:type="dxa"/>
            <w:tcBorders>
              <w:top w:val="nil"/>
              <w:left w:val="nil"/>
              <w:bottom w:val="single" w:sz="4" w:space="0" w:color="000000"/>
              <w:right w:val="single" w:sz="4" w:space="0" w:color="000000"/>
            </w:tcBorders>
            <w:shd w:val="clear" w:color="auto" w:fill="auto"/>
            <w:noWrap/>
            <w:vAlign w:val="center"/>
            <w:hideMark/>
          </w:tcPr>
          <w:p w14:paraId="19CAAF4C" w14:textId="77777777" w:rsidR="007B1B49" w:rsidRPr="0071147F" w:rsidRDefault="007B1B49" w:rsidP="002D0937">
            <w:pPr>
              <w:pStyle w:val="TableText"/>
              <w:jc w:val="center"/>
            </w:pPr>
            <w:r w:rsidRPr="0071147F">
              <w:t>0.014</w:t>
            </w:r>
          </w:p>
        </w:tc>
      </w:tr>
      <w:tr w:rsidR="004C06B0" w:rsidRPr="004C06B0" w14:paraId="08F95E9B" w14:textId="77777777" w:rsidTr="002D0937">
        <w:trPr>
          <w:trHeight w:val="330"/>
          <w:tblHeader/>
          <w:jc w:val="center"/>
        </w:trPr>
        <w:tc>
          <w:tcPr>
            <w:tcW w:w="960" w:type="dxa"/>
            <w:tcBorders>
              <w:top w:val="nil"/>
              <w:left w:val="single" w:sz="4" w:space="0" w:color="000000"/>
              <w:bottom w:val="single" w:sz="4" w:space="0" w:color="000000"/>
              <w:right w:val="single" w:sz="4" w:space="0" w:color="000000"/>
            </w:tcBorders>
            <w:shd w:val="clear" w:color="auto" w:fill="FFFF99"/>
            <w:vAlign w:val="center"/>
            <w:hideMark/>
          </w:tcPr>
          <w:p w14:paraId="7D6DDEAF" w14:textId="77777777" w:rsidR="007B1B49" w:rsidRPr="002D0937" w:rsidRDefault="007B1B49" w:rsidP="002D0937">
            <w:pPr>
              <w:pStyle w:val="TableText"/>
              <w:jc w:val="center"/>
              <w:rPr>
                <w:b/>
              </w:rPr>
            </w:pPr>
            <w:r w:rsidRPr="002D0937">
              <w:rPr>
                <w:b/>
              </w:rPr>
              <w:t>Average</w:t>
            </w:r>
          </w:p>
        </w:tc>
        <w:tc>
          <w:tcPr>
            <w:tcW w:w="1584" w:type="dxa"/>
            <w:tcBorders>
              <w:top w:val="nil"/>
              <w:left w:val="nil"/>
              <w:bottom w:val="single" w:sz="4" w:space="0" w:color="000000"/>
              <w:right w:val="single" w:sz="4" w:space="0" w:color="000000"/>
            </w:tcBorders>
            <w:shd w:val="clear" w:color="auto" w:fill="FFFF99"/>
            <w:vAlign w:val="center"/>
            <w:hideMark/>
          </w:tcPr>
          <w:p w14:paraId="02B6A1BD" w14:textId="77777777" w:rsidR="007B1B49" w:rsidRPr="002D0937" w:rsidRDefault="007B1B49" w:rsidP="002D0937">
            <w:pPr>
              <w:pStyle w:val="TableText"/>
              <w:jc w:val="center"/>
              <w:rPr>
                <w:b/>
              </w:rPr>
            </w:pPr>
            <w:r w:rsidRPr="002D0937">
              <w:rPr>
                <w:b/>
              </w:rPr>
              <w:t>0.049</w:t>
            </w:r>
          </w:p>
        </w:tc>
        <w:tc>
          <w:tcPr>
            <w:tcW w:w="1260" w:type="dxa"/>
            <w:tcBorders>
              <w:top w:val="nil"/>
              <w:left w:val="nil"/>
              <w:bottom w:val="single" w:sz="4" w:space="0" w:color="000000"/>
              <w:right w:val="single" w:sz="4" w:space="0" w:color="000000"/>
            </w:tcBorders>
            <w:shd w:val="clear" w:color="auto" w:fill="FFFF99"/>
            <w:vAlign w:val="center"/>
            <w:hideMark/>
          </w:tcPr>
          <w:p w14:paraId="266C1864" w14:textId="77777777" w:rsidR="007B1B49" w:rsidRPr="002D0937" w:rsidRDefault="007B1B49" w:rsidP="002D0937">
            <w:pPr>
              <w:pStyle w:val="TableText"/>
              <w:jc w:val="center"/>
              <w:rPr>
                <w:b/>
              </w:rPr>
            </w:pPr>
            <w:r w:rsidRPr="002D0937">
              <w:rPr>
                <w:b/>
              </w:rPr>
              <w:t>0.007</w:t>
            </w:r>
          </w:p>
        </w:tc>
        <w:tc>
          <w:tcPr>
            <w:tcW w:w="1440" w:type="dxa"/>
            <w:tcBorders>
              <w:top w:val="nil"/>
              <w:left w:val="nil"/>
              <w:bottom w:val="single" w:sz="4" w:space="0" w:color="000000"/>
              <w:right w:val="single" w:sz="4" w:space="0" w:color="000000"/>
            </w:tcBorders>
            <w:shd w:val="clear" w:color="auto" w:fill="FFFF99"/>
            <w:noWrap/>
            <w:vAlign w:val="center"/>
            <w:hideMark/>
          </w:tcPr>
          <w:p w14:paraId="7185F319" w14:textId="77777777" w:rsidR="007B1B49" w:rsidRPr="002D0937" w:rsidRDefault="007B1B49" w:rsidP="002D0937">
            <w:pPr>
              <w:pStyle w:val="TableText"/>
              <w:jc w:val="center"/>
              <w:rPr>
                <w:b/>
              </w:rPr>
            </w:pPr>
            <w:r w:rsidRPr="002D0937">
              <w:rPr>
                <w:b/>
              </w:rPr>
              <w:t>0.025</w:t>
            </w:r>
          </w:p>
        </w:tc>
        <w:tc>
          <w:tcPr>
            <w:tcW w:w="1728" w:type="dxa"/>
            <w:tcBorders>
              <w:top w:val="nil"/>
              <w:left w:val="nil"/>
              <w:bottom w:val="single" w:sz="4" w:space="0" w:color="000000"/>
              <w:right w:val="single" w:sz="4" w:space="0" w:color="000000"/>
            </w:tcBorders>
            <w:shd w:val="clear" w:color="auto" w:fill="FFFF99"/>
            <w:noWrap/>
            <w:vAlign w:val="center"/>
            <w:hideMark/>
          </w:tcPr>
          <w:p w14:paraId="40228FF4" w14:textId="77777777" w:rsidR="007B1B49" w:rsidRPr="002D0937" w:rsidRDefault="007B1B49" w:rsidP="002D0937">
            <w:pPr>
              <w:pStyle w:val="TableText"/>
              <w:jc w:val="center"/>
              <w:rPr>
                <w:b/>
              </w:rPr>
            </w:pPr>
            <w:r w:rsidRPr="002D0937">
              <w:rPr>
                <w:b/>
              </w:rPr>
              <w:t>0.027</w:t>
            </w:r>
          </w:p>
        </w:tc>
      </w:tr>
    </w:tbl>
    <w:p w14:paraId="06990778" w14:textId="77777777" w:rsidR="00AB17E6" w:rsidRDefault="00AB17E6" w:rsidP="000810A4">
      <w:pPr>
        <w:pStyle w:val="Bodytextreduced"/>
      </w:pPr>
    </w:p>
    <w:p w14:paraId="7D9AA71E" w14:textId="0501CE3B" w:rsidR="007B1B49" w:rsidRDefault="00AB17E6" w:rsidP="000810A4">
      <w:pPr>
        <w:pStyle w:val="Tableheading"/>
      </w:pPr>
      <w:bookmarkStart w:id="230" w:name="_Toc482552905"/>
      <w:r w:rsidRPr="0017476C">
        <w:t>Table 5.1</w:t>
      </w:r>
      <w:r w:rsidR="00163417" w:rsidRPr="0017476C">
        <w:t>3</w:t>
      </w:r>
      <w:r w:rsidRPr="0017476C">
        <w:t>.</w:t>
      </w:r>
      <w:r>
        <w:tab/>
        <w:t xml:space="preserve">Middle Zone </w:t>
      </w:r>
      <w:r w:rsidR="005C57E5">
        <w:t>TP</w:t>
      </w:r>
      <w:r>
        <w:t xml:space="preserve"> AGM </w:t>
      </w:r>
      <w:r w:rsidR="005C57E5">
        <w:t xml:space="preserve">concentrations </w:t>
      </w:r>
      <w:r>
        <w:t xml:space="preserve">by </w:t>
      </w:r>
      <w:r w:rsidR="005C57E5">
        <w:t>year</w:t>
      </w:r>
      <w:bookmarkEnd w:id="230"/>
    </w:p>
    <w:tbl>
      <w:tblPr>
        <w:tblW w:w="6972" w:type="dxa"/>
        <w:jc w:val="center"/>
        <w:tblLook w:val="04A0" w:firstRow="1" w:lastRow="0" w:firstColumn="1" w:lastColumn="0" w:noHBand="0" w:noVBand="1"/>
      </w:tblPr>
      <w:tblGrid>
        <w:gridCol w:w="960"/>
        <w:gridCol w:w="1584"/>
        <w:gridCol w:w="1260"/>
        <w:gridCol w:w="1440"/>
        <w:gridCol w:w="1728"/>
      </w:tblGrid>
      <w:tr w:rsidR="007B1B49" w:rsidRPr="004C06B0" w14:paraId="01173486" w14:textId="77777777" w:rsidTr="002D0937">
        <w:trPr>
          <w:trHeight w:val="611"/>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5301949D" w14:textId="77777777" w:rsidR="007B1B49" w:rsidRPr="002D0937" w:rsidRDefault="007B1B49" w:rsidP="002D0937">
            <w:pPr>
              <w:pStyle w:val="TableText"/>
              <w:jc w:val="center"/>
              <w:rPr>
                <w:b/>
              </w:rPr>
            </w:pPr>
            <w:r w:rsidRPr="002D0937">
              <w:rPr>
                <w:b/>
              </w:rPr>
              <w:t>Year</w:t>
            </w:r>
          </w:p>
        </w:tc>
        <w:tc>
          <w:tcPr>
            <w:tcW w:w="1584" w:type="dxa"/>
            <w:tcBorders>
              <w:top w:val="single" w:sz="4" w:space="0" w:color="000000"/>
              <w:left w:val="nil"/>
              <w:bottom w:val="single" w:sz="4" w:space="0" w:color="000000"/>
              <w:right w:val="single" w:sz="4" w:space="0" w:color="000000"/>
            </w:tcBorders>
            <w:shd w:val="clear" w:color="000000" w:fill="BDD7EE"/>
            <w:vAlign w:val="bottom"/>
            <w:hideMark/>
          </w:tcPr>
          <w:p w14:paraId="208832A7" w14:textId="77777777" w:rsidR="007B1B49" w:rsidRPr="002D0937" w:rsidRDefault="007B1B49" w:rsidP="002D0937">
            <w:pPr>
              <w:pStyle w:val="TableText"/>
              <w:jc w:val="center"/>
              <w:rPr>
                <w:b/>
              </w:rPr>
            </w:pPr>
            <w:r w:rsidRPr="002D0937">
              <w:rPr>
                <w:b/>
              </w:rPr>
              <w:t>V8 Middle Calibration TP (mg/L)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792A9ADE" w14:textId="2FCBAEE0" w:rsidR="007B1B49" w:rsidRPr="002D0937" w:rsidRDefault="007B1B49" w:rsidP="002D0937">
            <w:pPr>
              <w:pStyle w:val="TableText"/>
              <w:jc w:val="center"/>
              <w:rPr>
                <w:b/>
              </w:rPr>
            </w:pPr>
            <w:r w:rsidRPr="002D0937">
              <w:rPr>
                <w:b/>
              </w:rPr>
              <w:t>V8 Middle Natural TP (mg/L)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526A7B46" w14:textId="283FE342" w:rsidR="007B1B49" w:rsidRPr="002D0937" w:rsidRDefault="007B1B49" w:rsidP="002D0937">
            <w:pPr>
              <w:pStyle w:val="TableText"/>
              <w:jc w:val="center"/>
              <w:rPr>
                <w:b/>
              </w:rPr>
            </w:pPr>
            <w:r w:rsidRPr="002D0937">
              <w:rPr>
                <w:b/>
              </w:rPr>
              <w:t>V8 Middle TMDL-C TP (mg/L)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010D94EF" w14:textId="40929488" w:rsidR="007B1B49" w:rsidRPr="002D0937" w:rsidRDefault="007B1B49" w:rsidP="002D0937">
            <w:pPr>
              <w:pStyle w:val="TableText"/>
              <w:jc w:val="center"/>
              <w:rPr>
                <w:b/>
              </w:rPr>
            </w:pPr>
            <w:r w:rsidRPr="002D0937">
              <w:rPr>
                <w:b/>
              </w:rPr>
              <w:t>V8 Middle TMDL-WLA TP (mg/L)</w:t>
            </w:r>
          </w:p>
        </w:tc>
      </w:tr>
      <w:tr w:rsidR="007B1B49" w:rsidRPr="004C06B0" w14:paraId="604AEAB9" w14:textId="77777777" w:rsidTr="002D0937">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7246A5C9" w14:textId="77777777" w:rsidR="007B1B49" w:rsidRPr="002D0937" w:rsidRDefault="007B1B49" w:rsidP="002D0937">
            <w:pPr>
              <w:pStyle w:val="TableText"/>
              <w:jc w:val="center"/>
              <w:rPr>
                <w:b/>
              </w:rPr>
            </w:pPr>
            <w:r w:rsidRPr="002D0937">
              <w:rPr>
                <w:b/>
              </w:rPr>
              <w:t>2006</w:t>
            </w:r>
          </w:p>
        </w:tc>
        <w:tc>
          <w:tcPr>
            <w:tcW w:w="1584" w:type="dxa"/>
            <w:tcBorders>
              <w:top w:val="nil"/>
              <w:left w:val="nil"/>
              <w:bottom w:val="single" w:sz="4" w:space="0" w:color="000000"/>
              <w:right w:val="single" w:sz="4" w:space="0" w:color="000000"/>
            </w:tcBorders>
            <w:shd w:val="clear" w:color="auto" w:fill="auto"/>
            <w:vAlign w:val="center"/>
            <w:hideMark/>
          </w:tcPr>
          <w:p w14:paraId="5A9B3CC1" w14:textId="77777777" w:rsidR="007B1B49" w:rsidRPr="0071147F" w:rsidRDefault="007B1B49" w:rsidP="002D0937">
            <w:pPr>
              <w:pStyle w:val="TableText"/>
              <w:jc w:val="center"/>
            </w:pPr>
            <w:r w:rsidRPr="0071147F">
              <w:t>0.055</w:t>
            </w:r>
          </w:p>
        </w:tc>
        <w:tc>
          <w:tcPr>
            <w:tcW w:w="1260" w:type="dxa"/>
            <w:tcBorders>
              <w:top w:val="nil"/>
              <w:left w:val="nil"/>
              <w:bottom w:val="single" w:sz="4" w:space="0" w:color="000000"/>
              <w:right w:val="single" w:sz="4" w:space="0" w:color="000000"/>
            </w:tcBorders>
            <w:shd w:val="clear" w:color="auto" w:fill="auto"/>
            <w:vAlign w:val="center"/>
            <w:hideMark/>
          </w:tcPr>
          <w:p w14:paraId="33D7C0A0" w14:textId="77777777" w:rsidR="007B1B49" w:rsidRPr="0071147F" w:rsidRDefault="007B1B49" w:rsidP="002D0937">
            <w:pPr>
              <w:pStyle w:val="TableText"/>
              <w:jc w:val="center"/>
            </w:pPr>
            <w:r w:rsidRPr="0071147F">
              <w:t>0.022</w:t>
            </w:r>
          </w:p>
        </w:tc>
        <w:tc>
          <w:tcPr>
            <w:tcW w:w="1440" w:type="dxa"/>
            <w:tcBorders>
              <w:top w:val="nil"/>
              <w:left w:val="nil"/>
              <w:bottom w:val="single" w:sz="4" w:space="0" w:color="000000"/>
              <w:right w:val="single" w:sz="4" w:space="0" w:color="000000"/>
            </w:tcBorders>
            <w:shd w:val="clear" w:color="auto" w:fill="auto"/>
            <w:noWrap/>
            <w:vAlign w:val="center"/>
            <w:hideMark/>
          </w:tcPr>
          <w:p w14:paraId="2D3DCE91" w14:textId="77777777" w:rsidR="007B1B49" w:rsidRPr="0071147F" w:rsidRDefault="007B1B49" w:rsidP="002D0937">
            <w:pPr>
              <w:pStyle w:val="TableText"/>
              <w:jc w:val="center"/>
            </w:pPr>
            <w:r w:rsidRPr="0071147F">
              <w:t>0.035</w:t>
            </w:r>
          </w:p>
        </w:tc>
        <w:tc>
          <w:tcPr>
            <w:tcW w:w="1728" w:type="dxa"/>
            <w:tcBorders>
              <w:top w:val="nil"/>
              <w:left w:val="nil"/>
              <w:bottom w:val="single" w:sz="4" w:space="0" w:color="000000"/>
              <w:right w:val="single" w:sz="4" w:space="0" w:color="000000"/>
            </w:tcBorders>
            <w:shd w:val="clear" w:color="auto" w:fill="auto"/>
            <w:noWrap/>
            <w:vAlign w:val="center"/>
            <w:hideMark/>
          </w:tcPr>
          <w:p w14:paraId="6E5F7CFD" w14:textId="77777777" w:rsidR="007B1B49" w:rsidRPr="0071147F" w:rsidRDefault="007B1B49" w:rsidP="002D0937">
            <w:pPr>
              <w:pStyle w:val="TableText"/>
              <w:jc w:val="center"/>
            </w:pPr>
            <w:r w:rsidRPr="0071147F">
              <w:t>0.037</w:t>
            </w:r>
          </w:p>
        </w:tc>
      </w:tr>
      <w:tr w:rsidR="007B1B49" w:rsidRPr="004C06B0" w14:paraId="00177A14"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351B9BF1" w14:textId="77777777" w:rsidR="007B1B49" w:rsidRPr="002D0937" w:rsidRDefault="007B1B49" w:rsidP="002D0937">
            <w:pPr>
              <w:pStyle w:val="TableText"/>
              <w:jc w:val="center"/>
              <w:rPr>
                <w:b/>
              </w:rPr>
            </w:pPr>
            <w:r w:rsidRPr="002D0937">
              <w:rPr>
                <w:b/>
              </w:rPr>
              <w:t>2007</w:t>
            </w:r>
          </w:p>
        </w:tc>
        <w:tc>
          <w:tcPr>
            <w:tcW w:w="1584" w:type="dxa"/>
            <w:tcBorders>
              <w:top w:val="nil"/>
              <w:left w:val="nil"/>
              <w:bottom w:val="single" w:sz="4" w:space="0" w:color="000000"/>
              <w:right w:val="single" w:sz="4" w:space="0" w:color="000000"/>
            </w:tcBorders>
            <w:shd w:val="clear" w:color="auto" w:fill="auto"/>
            <w:vAlign w:val="center"/>
            <w:hideMark/>
          </w:tcPr>
          <w:p w14:paraId="76C87D3C" w14:textId="77777777" w:rsidR="007B1B49" w:rsidRPr="0071147F" w:rsidRDefault="007B1B49" w:rsidP="002D0937">
            <w:pPr>
              <w:pStyle w:val="TableText"/>
              <w:jc w:val="center"/>
            </w:pPr>
            <w:r w:rsidRPr="0071147F">
              <w:t>0.072</w:t>
            </w:r>
          </w:p>
        </w:tc>
        <w:tc>
          <w:tcPr>
            <w:tcW w:w="1260" w:type="dxa"/>
            <w:tcBorders>
              <w:top w:val="nil"/>
              <w:left w:val="nil"/>
              <w:bottom w:val="single" w:sz="4" w:space="0" w:color="000000"/>
              <w:right w:val="single" w:sz="4" w:space="0" w:color="000000"/>
            </w:tcBorders>
            <w:shd w:val="clear" w:color="auto" w:fill="auto"/>
            <w:vAlign w:val="center"/>
            <w:hideMark/>
          </w:tcPr>
          <w:p w14:paraId="3E211763" w14:textId="77777777" w:rsidR="007B1B49" w:rsidRPr="0071147F" w:rsidRDefault="007B1B49" w:rsidP="002D0937">
            <w:pPr>
              <w:pStyle w:val="TableText"/>
              <w:jc w:val="center"/>
            </w:pPr>
            <w:r w:rsidRPr="0071147F">
              <w:t>0.021</w:t>
            </w:r>
          </w:p>
        </w:tc>
        <w:tc>
          <w:tcPr>
            <w:tcW w:w="1440" w:type="dxa"/>
            <w:tcBorders>
              <w:top w:val="nil"/>
              <w:left w:val="nil"/>
              <w:bottom w:val="single" w:sz="4" w:space="0" w:color="000000"/>
              <w:right w:val="single" w:sz="4" w:space="0" w:color="000000"/>
            </w:tcBorders>
            <w:shd w:val="clear" w:color="auto" w:fill="auto"/>
            <w:noWrap/>
            <w:vAlign w:val="center"/>
            <w:hideMark/>
          </w:tcPr>
          <w:p w14:paraId="70E21EB8" w14:textId="77777777" w:rsidR="007B1B49" w:rsidRPr="0071147F" w:rsidRDefault="007B1B49" w:rsidP="002D0937">
            <w:pPr>
              <w:pStyle w:val="TableText"/>
              <w:jc w:val="center"/>
            </w:pPr>
            <w:r w:rsidRPr="0071147F">
              <w:t>0.043</w:t>
            </w:r>
          </w:p>
        </w:tc>
        <w:tc>
          <w:tcPr>
            <w:tcW w:w="1728" w:type="dxa"/>
            <w:tcBorders>
              <w:top w:val="nil"/>
              <w:left w:val="nil"/>
              <w:bottom w:val="single" w:sz="4" w:space="0" w:color="000000"/>
              <w:right w:val="single" w:sz="4" w:space="0" w:color="000000"/>
            </w:tcBorders>
            <w:shd w:val="clear" w:color="auto" w:fill="auto"/>
            <w:noWrap/>
            <w:vAlign w:val="center"/>
            <w:hideMark/>
          </w:tcPr>
          <w:p w14:paraId="6FBB50CB" w14:textId="77777777" w:rsidR="007B1B49" w:rsidRPr="0071147F" w:rsidRDefault="007B1B49" w:rsidP="002D0937">
            <w:pPr>
              <w:pStyle w:val="TableText"/>
              <w:jc w:val="center"/>
            </w:pPr>
            <w:r w:rsidRPr="0071147F">
              <w:t>0.046</w:t>
            </w:r>
          </w:p>
        </w:tc>
      </w:tr>
      <w:tr w:rsidR="007B1B49" w:rsidRPr="004C06B0" w14:paraId="4F0DA262"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1FB30E56" w14:textId="77777777" w:rsidR="007B1B49" w:rsidRPr="002D0937" w:rsidRDefault="007B1B49" w:rsidP="002D0937">
            <w:pPr>
              <w:pStyle w:val="TableText"/>
              <w:jc w:val="center"/>
              <w:rPr>
                <w:b/>
              </w:rPr>
            </w:pPr>
            <w:r w:rsidRPr="002D0937">
              <w:rPr>
                <w:b/>
              </w:rPr>
              <w:t>2008</w:t>
            </w:r>
          </w:p>
        </w:tc>
        <w:tc>
          <w:tcPr>
            <w:tcW w:w="1584" w:type="dxa"/>
            <w:tcBorders>
              <w:top w:val="nil"/>
              <w:left w:val="nil"/>
              <w:bottom w:val="single" w:sz="4" w:space="0" w:color="000000"/>
              <w:right w:val="single" w:sz="4" w:space="0" w:color="000000"/>
            </w:tcBorders>
            <w:shd w:val="clear" w:color="auto" w:fill="auto"/>
            <w:vAlign w:val="center"/>
            <w:hideMark/>
          </w:tcPr>
          <w:p w14:paraId="46DA8BB2" w14:textId="77777777" w:rsidR="007B1B49" w:rsidRPr="0071147F" w:rsidRDefault="007B1B49" w:rsidP="002D0937">
            <w:pPr>
              <w:pStyle w:val="TableText"/>
              <w:jc w:val="center"/>
            </w:pPr>
            <w:r w:rsidRPr="0071147F">
              <w:t>0.068</w:t>
            </w:r>
          </w:p>
        </w:tc>
        <w:tc>
          <w:tcPr>
            <w:tcW w:w="1260" w:type="dxa"/>
            <w:tcBorders>
              <w:top w:val="nil"/>
              <w:left w:val="nil"/>
              <w:bottom w:val="single" w:sz="4" w:space="0" w:color="000000"/>
              <w:right w:val="single" w:sz="4" w:space="0" w:color="000000"/>
            </w:tcBorders>
            <w:shd w:val="clear" w:color="auto" w:fill="auto"/>
            <w:vAlign w:val="center"/>
            <w:hideMark/>
          </w:tcPr>
          <w:p w14:paraId="059E9727" w14:textId="77777777" w:rsidR="007B1B49" w:rsidRPr="0071147F" w:rsidRDefault="007B1B49" w:rsidP="002D0937">
            <w:pPr>
              <w:pStyle w:val="TableText"/>
              <w:jc w:val="center"/>
            </w:pPr>
            <w:r w:rsidRPr="0071147F">
              <w:t>0.027</w:t>
            </w:r>
          </w:p>
        </w:tc>
        <w:tc>
          <w:tcPr>
            <w:tcW w:w="1440" w:type="dxa"/>
            <w:tcBorders>
              <w:top w:val="nil"/>
              <w:left w:val="nil"/>
              <w:bottom w:val="single" w:sz="4" w:space="0" w:color="000000"/>
              <w:right w:val="single" w:sz="4" w:space="0" w:color="000000"/>
            </w:tcBorders>
            <w:shd w:val="clear" w:color="auto" w:fill="auto"/>
            <w:noWrap/>
            <w:vAlign w:val="center"/>
            <w:hideMark/>
          </w:tcPr>
          <w:p w14:paraId="57980FBA" w14:textId="77777777" w:rsidR="007B1B49" w:rsidRPr="0071147F" w:rsidRDefault="007B1B49" w:rsidP="002D0937">
            <w:pPr>
              <w:pStyle w:val="TableText"/>
              <w:jc w:val="center"/>
            </w:pPr>
            <w:r w:rsidRPr="0071147F">
              <w:t>0.043</w:t>
            </w:r>
          </w:p>
        </w:tc>
        <w:tc>
          <w:tcPr>
            <w:tcW w:w="1728" w:type="dxa"/>
            <w:tcBorders>
              <w:top w:val="nil"/>
              <w:left w:val="nil"/>
              <w:bottom w:val="single" w:sz="4" w:space="0" w:color="000000"/>
              <w:right w:val="single" w:sz="4" w:space="0" w:color="000000"/>
            </w:tcBorders>
            <w:shd w:val="clear" w:color="auto" w:fill="auto"/>
            <w:noWrap/>
            <w:vAlign w:val="center"/>
            <w:hideMark/>
          </w:tcPr>
          <w:p w14:paraId="40E29226" w14:textId="77777777" w:rsidR="007B1B49" w:rsidRPr="0071147F" w:rsidRDefault="007B1B49" w:rsidP="002D0937">
            <w:pPr>
              <w:pStyle w:val="TableText"/>
              <w:jc w:val="center"/>
            </w:pPr>
            <w:r w:rsidRPr="0071147F">
              <w:t>0.045</w:t>
            </w:r>
          </w:p>
        </w:tc>
      </w:tr>
      <w:tr w:rsidR="007B1B49" w:rsidRPr="004C06B0" w14:paraId="0352658F"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91B56A0" w14:textId="77777777" w:rsidR="007B1B49" w:rsidRPr="002D0937" w:rsidRDefault="007B1B49" w:rsidP="002D0937">
            <w:pPr>
              <w:pStyle w:val="TableText"/>
              <w:jc w:val="center"/>
              <w:rPr>
                <w:b/>
              </w:rPr>
            </w:pPr>
            <w:r w:rsidRPr="002D0937">
              <w:rPr>
                <w:b/>
              </w:rPr>
              <w:t>2009</w:t>
            </w:r>
          </w:p>
        </w:tc>
        <w:tc>
          <w:tcPr>
            <w:tcW w:w="1584" w:type="dxa"/>
            <w:tcBorders>
              <w:top w:val="nil"/>
              <w:left w:val="nil"/>
              <w:bottom w:val="single" w:sz="4" w:space="0" w:color="000000"/>
              <w:right w:val="single" w:sz="4" w:space="0" w:color="000000"/>
            </w:tcBorders>
            <w:shd w:val="clear" w:color="auto" w:fill="auto"/>
            <w:vAlign w:val="center"/>
            <w:hideMark/>
          </w:tcPr>
          <w:p w14:paraId="4206524B" w14:textId="77777777" w:rsidR="007B1B49" w:rsidRPr="0071147F" w:rsidRDefault="007B1B49" w:rsidP="002D0937">
            <w:pPr>
              <w:pStyle w:val="TableText"/>
              <w:jc w:val="center"/>
            </w:pPr>
            <w:r w:rsidRPr="0071147F">
              <w:t>0.057</w:t>
            </w:r>
          </w:p>
        </w:tc>
        <w:tc>
          <w:tcPr>
            <w:tcW w:w="1260" w:type="dxa"/>
            <w:tcBorders>
              <w:top w:val="nil"/>
              <w:left w:val="nil"/>
              <w:bottom w:val="single" w:sz="4" w:space="0" w:color="000000"/>
              <w:right w:val="single" w:sz="4" w:space="0" w:color="000000"/>
            </w:tcBorders>
            <w:shd w:val="clear" w:color="auto" w:fill="auto"/>
            <w:vAlign w:val="center"/>
            <w:hideMark/>
          </w:tcPr>
          <w:p w14:paraId="35E318DB" w14:textId="77777777" w:rsidR="007B1B49" w:rsidRPr="0071147F" w:rsidRDefault="007B1B49" w:rsidP="002D0937">
            <w:pPr>
              <w:pStyle w:val="TableText"/>
              <w:jc w:val="center"/>
            </w:pPr>
            <w:r w:rsidRPr="0071147F">
              <w:t>0.025</w:t>
            </w:r>
          </w:p>
        </w:tc>
        <w:tc>
          <w:tcPr>
            <w:tcW w:w="1440" w:type="dxa"/>
            <w:tcBorders>
              <w:top w:val="nil"/>
              <w:left w:val="nil"/>
              <w:bottom w:val="single" w:sz="4" w:space="0" w:color="000000"/>
              <w:right w:val="single" w:sz="4" w:space="0" w:color="000000"/>
            </w:tcBorders>
            <w:shd w:val="clear" w:color="auto" w:fill="auto"/>
            <w:noWrap/>
            <w:vAlign w:val="center"/>
            <w:hideMark/>
          </w:tcPr>
          <w:p w14:paraId="1F2433DF" w14:textId="77777777" w:rsidR="007B1B49" w:rsidRPr="0071147F" w:rsidRDefault="007B1B49" w:rsidP="002D0937">
            <w:pPr>
              <w:pStyle w:val="TableText"/>
              <w:jc w:val="center"/>
            </w:pPr>
            <w:r w:rsidRPr="0071147F">
              <w:t>0.037</w:t>
            </w:r>
          </w:p>
        </w:tc>
        <w:tc>
          <w:tcPr>
            <w:tcW w:w="1728" w:type="dxa"/>
            <w:tcBorders>
              <w:top w:val="nil"/>
              <w:left w:val="nil"/>
              <w:bottom w:val="single" w:sz="4" w:space="0" w:color="000000"/>
              <w:right w:val="single" w:sz="4" w:space="0" w:color="000000"/>
            </w:tcBorders>
            <w:shd w:val="clear" w:color="auto" w:fill="auto"/>
            <w:noWrap/>
            <w:vAlign w:val="center"/>
            <w:hideMark/>
          </w:tcPr>
          <w:p w14:paraId="0F672711" w14:textId="77777777" w:rsidR="007B1B49" w:rsidRPr="0071147F" w:rsidRDefault="007B1B49" w:rsidP="002D0937">
            <w:pPr>
              <w:pStyle w:val="TableText"/>
              <w:jc w:val="center"/>
            </w:pPr>
            <w:r w:rsidRPr="0071147F">
              <w:t>0.039</w:t>
            </w:r>
          </w:p>
        </w:tc>
      </w:tr>
      <w:tr w:rsidR="007B1B49" w:rsidRPr="004C06B0" w14:paraId="5B748BA2"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0B0EE323" w14:textId="77777777" w:rsidR="007B1B49" w:rsidRPr="002D0937" w:rsidRDefault="007B1B49" w:rsidP="002D0937">
            <w:pPr>
              <w:pStyle w:val="TableText"/>
              <w:jc w:val="center"/>
              <w:rPr>
                <w:b/>
              </w:rPr>
            </w:pPr>
            <w:r w:rsidRPr="002D0937">
              <w:rPr>
                <w:b/>
              </w:rPr>
              <w:t>2010</w:t>
            </w:r>
          </w:p>
        </w:tc>
        <w:tc>
          <w:tcPr>
            <w:tcW w:w="1584" w:type="dxa"/>
            <w:tcBorders>
              <w:top w:val="nil"/>
              <w:left w:val="nil"/>
              <w:bottom w:val="single" w:sz="4" w:space="0" w:color="000000"/>
              <w:right w:val="single" w:sz="4" w:space="0" w:color="000000"/>
            </w:tcBorders>
            <w:shd w:val="clear" w:color="auto" w:fill="auto"/>
            <w:vAlign w:val="center"/>
            <w:hideMark/>
          </w:tcPr>
          <w:p w14:paraId="257B9212" w14:textId="77777777" w:rsidR="007B1B49" w:rsidRPr="0071147F" w:rsidRDefault="007B1B49" w:rsidP="002D0937">
            <w:pPr>
              <w:pStyle w:val="TableText"/>
              <w:jc w:val="center"/>
            </w:pPr>
            <w:r w:rsidRPr="0071147F">
              <w:t>0.058</w:t>
            </w:r>
          </w:p>
        </w:tc>
        <w:tc>
          <w:tcPr>
            <w:tcW w:w="1260" w:type="dxa"/>
            <w:tcBorders>
              <w:top w:val="nil"/>
              <w:left w:val="nil"/>
              <w:bottom w:val="single" w:sz="4" w:space="0" w:color="000000"/>
              <w:right w:val="single" w:sz="4" w:space="0" w:color="000000"/>
            </w:tcBorders>
            <w:shd w:val="clear" w:color="auto" w:fill="auto"/>
            <w:vAlign w:val="center"/>
            <w:hideMark/>
          </w:tcPr>
          <w:p w14:paraId="50FAAB38" w14:textId="77777777" w:rsidR="007B1B49" w:rsidRPr="0071147F" w:rsidRDefault="007B1B49" w:rsidP="002D0937">
            <w:pPr>
              <w:pStyle w:val="TableText"/>
              <w:jc w:val="center"/>
            </w:pPr>
            <w:r w:rsidRPr="0071147F">
              <w:t>0.025</w:t>
            </w:r>
          </w:p>
        </w:tc>
        <w:tc>
          <w:tcPr>
            <w:tcW w:w="1440" w:type="dxa"/>
            <w:tcBorders>
              <w:top w:val="nil"/>
              <w:left w:val="nil"/>
              <w:bottom w:val="single" w:sz="4" w:space="0" w:color="000000"/>
              <w:right w:val="single" w:sz="4" w:space="0" w:color="000000"/>
            </w:tcBorders>
            <w:shd w:val="clear" w:color="auto" w:fill="auto"/>
            <w:noWrap/>
            <w:vAlign w:val="center"/>
            <w:hideMark/>
          </w:tcPr>
          <w:p w14:paraId="51C4149E" w14:textId="77777777" w:rsidR="007B1B49" w:rsidRPr="0071147F" w:rsidRDefault="007B1B49" w:rsidP="002D0937">
            <w:pPr>
              <w:pStyle w:val="TableText"/>
              <w:jc w:val="center"/>
            </w:pPr>
            <w:r w:rsidRPr="0071147F">
              <w:t>0.038</w:t>
            </w:r>
          </w:p>
        </w:tc>
        <w:tc>
          <w:tcPr>
            <w:tcW w:w="1728" w:type="dxa"/>
            <w:tcBorders>
              <w:top w:val="nil"/>
              <w:left w:val="nil"/>
              <w:bottom w:val="single" w:sz="4" w:space="0" w:color="000000"/>
              <w:right w:val="single" w:sz="4" w:space="0" w:color="000000"/>
            </w:tcBorders>
            <w:shd w:val="clear" w:color="auto" w:fill="auto"/>
            <w:noWrap/>
            <w:vAlign w:val="center"/>
            <w:hideMark/>
          </w:tcPr>
          <w:p w14:paraId="4713BE33" w14:textId="77777777" w:rsidR="007B1B49" w:rsidRPr="0071147F" w:rsidRDefault="007B1B49" w:rsidP="002D0937">
            <w:pPr>
              <w:pStyle w:val="TableText"/>
              <w:jc w:val="center"/>
            </w:pPr>
            <w:r w:rsidRPr="0071147F">
              <w:t>0.040</w:t>
            </w:r>
          </w:p>
        </w:tc>
      </w:tr>
      <w:tr w:rsidR="007B1B49" w:rsidRPr="004C06B0" w14:paraId="1D5788FD"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11DAF47" w14:textId="77777777" w:rsidR="007B1B49" w:rsidRPr="002D0937" w:rsidRDefault="007B1B49" w:rsidP="002D0937">
            <w:pPr>
              <w:pStyle w:val="TableText"/>
              <w:jc w:val="center"/>
              <w:rPr>
                <w:b/>
              </w:rPr>
            </w:pPr>
            <w:r w:rsidRPr="002D0937">
              <w:rPr>
                <w:b/>
              </w:rPr>
              <w:t>2011</w:t>
            </w:r>
          </w:p>
        </w:tc>
        <w:tc>
          <w:tcPr>
            <w:tcW w:w="1584" w:type="dxa"/>
            <w:tcBorders>
              <w:top w:val="nil"/>
              <w:left w:val="nil"/>
              <w:bottom w:val="single" w:sz="4" w:space="0" w:color="000000"/>
              <w:right w:val="single" w:sz="4" w:space="0" w:color="000000"/>
            </w:tcBorders>
            <w:shd w:val="clear" w:color="auto" w:fill="auto"/>
            <w:vAlign w:val="center"/>
            <w:hideMark/>
          </w:tcPr>
          <w:p w14:paraId="6841A51A" w14:textId="77777777" w:rsidR="007B1B49" w:rsidRPr="0071147F" w:rsidRDefault="007B1B49" w:rsidP="002D0937">
            <w:pPr>
              <w:pStyle w:val="TableText"/>
              <w:jc w:val="center"/>
            </w:pPr>
            <w:r w:rsidRPr="0071147F">
              <w:t>0.052</w:t>
            </w:r>
          </w:p>
        </w:tc>
        <w:tc>
          <w:tcPr>
            <w:tcW w:w="1260" w:type="dxa"/>
            <w:tcBorders>
              <w:top w:val="nil"/>
              <w:left w:val="nil"/>
              <w:bottom w:val="single" w:sz="4" w:space="0" w:color="000000"/>
              <w:right w:val="single" w:sz="4" w:space="0" w:color="000000"/>
            </w:tcBorders>
            <w:shd w:val="clear" w:color="auto" w:fill="auto"/>
            <w:vAlign w:val="center"/>
            <w:hideMark/>
          </w:tcPr>
          <w:p w14:paraId="5E12E1F4" w14:textId="77777777" w:rsidR="007B1B49" w:rsidRPr="0071147F" w:rsidRDefault="007B1B49" w:rsidP="002D0937">
            <w:pPr>
              <w:pStyle w:val="TableText"/>
              <w:jc w:val="center"/>
            </w:pPr>
            <w:r w:rsidRPr="0071147F">
              <w:t>0.019</w:t>
            </w:r>
          </w:p>
        </w:tc>
        <w:tc>
          <w:tcPr>
            <w:tcW w:w="1440" w:type="dxa"/>
            <w:tcBorders>
              <w:top w:val="nil"/>
              <w:left w:val="nil"/>
              <w:bottom w:val="single" w:sz="4" w:space="0" w:color="000000"/>
              <w:right w:val="single" w:sz="4" w:space="0" w:color="000000"/>
            </w:tcBorders>
            <w:shd w:val="clear" w:color="auto" w:fill="auto"/>
            <w:noWrap/>
            <w:vAlign w:val="center"/>
            <w:hideMark/>
          </w:tcPr>
          <w:p w14:paraId="7D4890A8" w14:textId="77777777" w:rsidR="007B1B49" w:rsidRPr="0071147F" w:rsidRDefault="007B1B49" w:rsidP="002D0937">
            <w:pPr>
              <w:pStyle w:val="TableText"/>
              <w:jc w:val="center"/>
            </w:pPr>
            <w:r w:rsidRPr="0071147F">
              <w:t>0.033</w:t>
            </w:r>
          </w:p>
        </w:tc>
        <w:tc>
          <w:tcPr>
            <w:tcW w:w="1728" w:type="dxa"/>
            <w:tcBorders>
              <w:top w:val="nil"/>
              <w:left w:val="nil"/>
              <w:bottom w:val="single" w:sz="4" w:space="0" w:color="000000"/>
              <w:right w:val="single" w:sz="4" w:space="0" w:color="000000"/>
            </w:tcBorders>
            <w:shd w:val="clear" w:color="auto" w:fill="auto"/>
            <w:noWrap/>
            <w:vAlign w:val="center"/>
            <w:hideMark/>
          </w:tcPr>
          <w:p w14:paraId="7F6D40AF" w14:textId="77777777" w:rsidR="007B1B49" w:rsidRPr="0071147F" w:rsidRDefault="007B1B49" w:rsidP="002D0937">
            <w:pPr>
              <w:pStyle w:val="TableText"/>
              <w:jc w:val="center"/>
            </w:pPr>
            <w:r w:rsidRPr="0071147F">
              <w:t>0.036</w:t>
            </w:r>
          </w:p>
        </w:tc>
      </w:tr>
      <w:tr w:rsidR="007B1B49" w:rsidRPr="004C06B0" w14:paraId="5AB34FA7" w14:textId="77777777" w:rsidTr="002D0937">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22F1EDD" w14:textId="77777777" w:rsidR="007B1B49" w:rsidRPr="002D0937" w:rsidRDefault="007B1B49" w:rsidP="002D0937">
            <w:pPr>
              <w:pStyle w:val="TableText"/>
              <w:jc w:val="center"/>
              <w:rPr>
                <w:b/>
              </w:rPr>
            </w:pPr>
            <w:r w:rsidRPr="002D0937">
              <w:rPr>
                <w:b/>
              </w:rPr>
              <w:t>2012</w:t>
            </w:r>
          </w:p>
        </w:tc>
        <w:tc>
          <w:tcPr>
            <w:tcW w:w="1584" w:type="dxa"/>
            <w:tcBorders>
              <w:top w:val="nil"/>
              <w:left w:val="nil"/>
              <w:bottom w:val="single" w:sz="4" w:space="0" w:color="000000"/>
              <w:right w:val="single" w:sz="4" w:space="0" w:color="000000"/>
            </w:tcBorders>
            <w:shd w:val="clear" w:color="auto" w:fill="auto"/>
            <w:vAlign w:val="center"/>
            <w:hideMark/>
          </w:tcPr>
          <w:p w14:paraId="6D1B816D" w14:textId="77777777" w:rsidR="007B1B49" w:rsidRPr="0071147F" w:rsidRDefault="007B1B49" w:rsidP="002D0937">
            <w:pPr>
              <w:pStyle w:val="TableText"/>
              <w:jc w:val="center"/>
            </w:pPr>
            <w:r w:rsidRPr="0071147F">
              <w:t>0.047</w:t>
            </w:r>
          </w:p>
        </w:tc>
        <w:tc>
          <w:tcPr>
            <w:tcW w:w="1260" w:type="dxa"/>
            <w:tcBorders>
              <w:top w:val="nil"/>
              <w:left w:val="nil"/>
              <w:bottom w:val="single" w:sz="4" w:space="0" w:color="000000"/>
              <w:right w:val="single" w:sz="4" w:space="0" w:color="000000"/>
            </w:tcBorders>
            <w:shd w:val="clear" w:color="auto" w:fill="auto"/>
            <w:vAlign w:val="center"/>
            <w:hideMark/>
          </w:tcPr>
          <w:p w14:paraId="076092FC" w14:textId="77777777" w:rsidR="007B1B49" w:rsidRPr="0071147F" w:rsidRDefault="007B1B49" w:rsidP="002D0937">
            <w:pPr>
              <w:pStyle w:val="TableText"/>
              <w:jc w:val="center"/>
            </w:pPr>
            <w:r w:rsidRPr="0071147F">
              <w:t>0.020</w:t>
            </w:r>
          </w:p>
        </w:tc>
        <w:tc>
          <w:tcPr>
            <w:tcW w:w="1440" w:type="dxa"/>
            <w:tcBorders>
              <w:top w:val="nil"/>
              <w:left w:val="nil"/>
              <w:bottom w:val="single" w:sz="4" w:space="0" w:color="000000"/>
              <w:right w:val="single" w:sz="4" w:space="0" w:color="000000"/>
            </w:tcBorders>
            <w:shd w:val="clear" w:color="auto" w:fill="auto"/>
            <w:noWrap/>
            <w:vAlign w:val="center"/>
            <w:hideMark/>
          </w:tcPr>
          <w:p w14:paraId="7EC9336D" w14:textId="77777777" w:rsidR="007B1B49" w:rsidRPr="0071147F" w:rsidRDefault="007B1B49" w:rsidP="002D0937">
            <w:pPr>
              <w:pStyle w:val="TableText"/>
              <w:jc w:val="center"/>
            </w:pPr>
            <w:r w:rsidRPr="0071147F">
              <w:t>0.031</w:t>
            </w:r>
          </w:p>
        </w:tc>
        <w:tc>
          <w:tcPr>
            <w:tcW w:w="1728" w:type="dxa"/>
            <w:tcBorders>
              <w:top w:val="nil"/>
              <w:left w:val="nil"/>
              <w:bottom w:val="single" w:sz="4" w:space="0" w:color="000000"/>
              <w:right w:val="single" w:sz="4" w:space="0" w:color="000000"/>
            </w:tcBorders>
            <w:shd w:val="clear" w:color="auto" w:fill="auto"/>
            <w:noWrap/>
            <w:vAlign w:val="center"/>
            <w:hideMark/>
          </w:tcPr>
          <w:p w14:paraId="71F4E2F2" w14:textId="77777777" w:rsidR="007B1B49" w:rsidRPr="0071147F" w:rsidRDefault="007B1B49" w:rsidP="002D0937">
            <w:pPr>
              <w:pStyle w:val="TableText"/>
              <w:jc w:val="center"/>
            </w:pPr>
            <w:r w:rsidRPr="0071147F">
              <w:t>0.034</w:t>
            </w:r>
          </w:p>
        </w:tc>
      </w:tr>
      <w:tr w:rsidR="004C06B0" w:rsidRPr="004C06B0" w14:paraId="54E10C28" w14:textId="77777777" w:rsidTr="002D0937">
        <w:trPr>
          <w:trHeight w:val="330"/>
          <w:tblHeader/>
          <w:jc w:val="center"/>
        </w:trPr>
        <w:tc>
          <w:tcPr>
            <w:tcW w:w="960" w:type="dxa"/>
            <w:tcBorders>
              <w:top w:val="nil"/>
              <w:left w:val="single" w:sz="4" w:space="0" w:color="000000"/>
              <w:bottom w:val="single" w:sz="4" w:space="0" w:color="000000"/>
              <w:right w:val="single" w:sz="4" w:space="0" w:color="000000"/>
            </w:tcBorders>
            <w:shd w:val="clear" w:color="auto" w:fill="FFFF99"/>
            <w:vAlign w:val="center"/>
            <w:hideMark/>
          </w:tcPr>
          <w:p w14:paraId="2C03AFAE" w14:textId="77777777" w:rsidR="007B1B49" w:rsidRPr="002D0937" w:rsidRDefault="007B1B49" w:rsidP="002D0937">
            <w:pPr>
              <w:pStyle w:val="TableText"/>
              <w:jc w:val="center"/>
              <w:rPr>
                <w:b/>
              </w:rPr>
            </w:pPr>
            <w:r w:rsidRPr="002D0937">
              <w:rPr>
                <w:b/>
              </w:rPr>
              <w:t>Average</w:t>
            </w:r>
          </w:p>
        </w:tc>
        <w:tc>
          <w:tcPr>
            <w:tcW w:w="1584" w:type="dxa"/>
            <w:tcBorders>
              <w:top w:val="nil"/>
              <w:left w:val="nil"/>
              <w:bottom w:val="single" w:sz="4" w:space="0" w:color="000000"/>
              <w:right w:val="single" w:sz="4" w:space="0" w:color="000000"/>
            </w:tcBorders>
            <w:shd w:val="clear" w:color="auto" w:fill="FFFF99"/>
            <w:vAlign w:val="center"/>
            <w:hideMark/>
          </w:tcPr>
          <w:p w14:paraId="17F3DED6" w14:textId="77777777" w:rsidR="007B1B49" w:rsidRPr="002D0937" w:rsidRDefault="007B1B49" w:rsidP="002D0937">
            <w:pPr>
              <w:pStyle w:val="TableText"/>
              <w:jc w:val="center"/>
              <w:rPr>
                <w:b/>
              </w:rPr>
            </w:pPr>
            <w:r w:rsidRPr="002D0937">
              <w:rPr>
                <w:b/>
              </w:rPr>
              <w:t>0.058</w:t>
            </w:r>
          </w:p>
        </w:tc>
        <w:tc>
          <w:tcPr>
            <w:tcW w:w="1260" w:type="dxa"/>
            <w:tcBorders>
              <w:top w:val="nil"/>
              <w:left w:val="nil"/>
              <w:bottom w:val="single" w:sz="4" w:space="0" w:color="000000"/>
              <w:right w:val="single" w:sz="4" w:space="0" w:color="000000"/>
            </w:tcBorders>
            <w:shd w:val="clear" w:color="auto" w:fill="FFFF99"/>
            <w:vAlign w:val="center"/>
            <w:hideMark/>
          </w:tcPr>
          <w:p w14:paraId="1D155C93" w14:textId="77777777" w:rsidR="007B1B49" w:rsidRPr="002D0937" w:rsidRDefault="007B1B49" w:rsidP="002D0937">
            <w:pPr>
              <w:pStyle w:val="TableText"/>
              <w:jc w:val="center"/>
              <w:rPr>
                <w:b/>
              </w:rPr>
            </w:pPr>
            <w:r w:rsidRPr="002D0937">
              <w:rPr>
                <w:b/>
              </w:rPr>
              <w:t>0.023</w:t>
            </w:r>
          </w:p>
        </w:tc>
        <w:tc>
          <w:tcPr>
            <w:tcW w:w="1440" w:type="dxa"/>
            <w:tcBorders>
              <w:top w:val="nil"/>
              <w:left w:val="nil"/>
              <w:bottom w:val="single" w:sz="4" w:space="0" w:color="000000"/>
              <w:right w:val="single" w:sz="4" w:space="0" w:color="000000"/>
            </w:tcBorders>
            <w:shd w:val="clear" w:color="auto" w:fill="FFFF99"/>
            <w:noWrap/>
            <w:vAlign w:val="center"/>
            <w:hideMark/>
          </w:tcPr>
          <w:p w14:paraId="610A6105" w14:textId="77777777" w:rsidR="007B1B49" w:rsidRPr="002D0937" w:rsidRDefault="007B1B49" w:rsidP="002D0937">
            <w:pPr>
              <w:pStyle w:val="TableText"/>
              <w:jc w:val="center"/>
              <w:rPr>
                <w:b/>
              </w:rPr>
            </w:pPr>
            <w:r w:rsidRPr="002D0937">
              <w:rPr>
                <w:b/>
              </w:rPr>
              <w:t>0.037</w:t>
            </w:r>
          </w:p>
        </w:tc>
        <w:tc>
          <w:tcPr>
            <w:tcW w:w="1728" w:type="dxa"/>
            <w:tcBorders>
              <w:top w:val="nil"/>
              <w:left w:val="nil"/>
              <w:bottom w:val="single" w:sz="4" w:space="0" w:color="000000"/>
              <w:right w:val="single" w:sz="4" w:space="0" w:color="000000"/>
            </w:tcBorders>
            <w:shd w:val="clear" w:color="auto" w:fill="FFFF99"/>
            <w:noWrap/>
            <w:vAlign w:val="center"/>
            <w:hideMark/>
          </w:tcPr>
          <w:p w14:paraId="2DD4B99A" w14:textId="77777777" w:rsidR="007B1B49" w:rsidRPr="002D0937" w:rsidRDefault="007B1B49" w:rsidP="002D0937">
            <w:pPr>
              <w:pStyle w:val="TableText"/>
              <w:jc w:val="center"/>
              <w:rPr>
                <w:b/>
              </w:rPr>
            </w:pPr>
            <w:r w:rsidRPr="002D0937">
              <w:rPr>
                <w:b/>
              </w:rPr>
              <w:t>0.040</w:t>
            </w:r>
          </w:p>
        </w:tc>
      </w:tr>
    </w:tbl>
    <w:p w14:paraId="035E4D7A" w14:textId="77777777" w:rsidR="00076652" w:rsidRDefault="00076652">
      <w:r>
        <w:br w:type="page"/>
      </w:r>
    </w:p>
    <w:p w14:paraId="660B3768" w14:textId="7866DB08" w:rsidR="00AB17E6" w:rsidRDefault="00AB17E6" w:rsidP="000810A4">
      <w:pPr>
        <w:pStyle w:val="Tableheading"/>
      </w:pPr>
      <w:bookmarkStart w:id="231" w:name="_Toc482552906"/>
      <w:r w:rsidRPr="005C135D">
        <w:lastRenderedPageBreak/>
        <w:t xml:space="preserve">Table </w:t>
      </w:r>
      <w:r>
        <w:t>5.1</w:t>
      </w:r>
      <w:r w:rsidR="00163417">
        <w:t>4</w:t>
      </w:r>
      <w:r w:rsidRPr="005C135D">
        <w:t>.</w:t>
      </w:r>
      <w:r>
        <w:tab/>
        <w:t xml:space="preserve">Lower Zone </w:t>
      </w:r>
      <w:r w:rsidR="005C57E5">
        <w:t>TP</w:t>
      </w:r>
      <w:r>
        <w:t xml:space="preserve"> AGM </w:t>
      </w:r>
      <w:r w:rsidR="005C57E5">
        <w:t xml:space="preserve">concentrations </w:t>
      </w:r>
      <w:r>
        <w:t xml:space="preserve">by </w:t>
      </w:r>
      <w:r w:rsidR="005C57E5">
        <w:t>year</w:t>
      </w:r>
      <w:bookmarkEnd w:id="231"/>
    </w:p>
    <w:tbl>
      <w:tblPr>
        <w:tblW w:w="7152" w:type="dxa"/>
        <w:jc w:val="center"/>
        <w:tblLook w:val="04A0" w:firstRow="1" w:lastRow="0" w:firstColumn="1" w:lastColumn="0" w:noHBand="0" w:noVBand="1"/>
      </w:tblPr>
      <w:tblGrid>
        <w:gridCol w:w="960"/>
        <w:gridCol w:w="1584"/>
        <w:gridCol w:w="1440"/>
        <w:gridCol w:w="1440"/>
        <w:gridCol w:w="1728"/>
      </w:tblGrid>
      <w:tr w:rsidR="004C06B0" w:rsidRPr="004C06B0" w14:paraId="6549DD63" w14:textId="77777777" w:rsidTr="004C06B0">
        <w:trPr>
          <w:trHeight w:val="584"/>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1F4A55D6" w14:textId="77777777" w:rsidR="00D93A1E" w:rsidRPr="002D0937" w:rsidRDefault="00D93A1E" w:rsidP="002D0937">
            <w:pPr>
              <w:pStyle w:val="TableText"/>
              <w:jc w:val="center"/>
              <w:rPr>
                <w:b/>
              </w:rPr>
            </w:pPr>
            <w:r w:rsidRPr="002D0937">
              <w:rPr>
                <w:b/>
              </w:rPr>
              <w:t>Year</w:t>
            </w:r>
          </w:p>
        </w:tc>
        <w:tc>
          <w:tcPr>
            <w:tcW w:w="1584" w:type="dxa"/>
            <w:tcBorders>
              <w:top w:val="single" w:sz="4" w:space="0" w:color="000000"/>
              <w:left w:val="nil"/>
              <w:bottom w:val="single" w:sz="4" w:space="0" w:color="000000"/>
              <w:right w:val="single" w:sz="4" w:space="0" w:color="000000"/>
            </w:tcBorders>
            <w:shd w:val="clear" w:color="000000" w:fill="BDD7EE"/>
            <w:vAlign w:val="bottom"/>
            <w:hideMark/>
          </w:tcPr>
          <w:p w14:paraId="41471709" w14:textId="77777777" w:rsidR="004C06B0" w:rsidRDefault="00D93A1E" w:rsidP="002D0937">
            <w:pPr>
              <w:pStyle w:val="TableText"/>
              <w:jc w:val="center"/>
              <w:rPr>
                <w:b/>
              </w:rPr>
            </w:pPr>
            <w:r w:rsidRPr="002D0937">
              <w:rPr>
                <w:b/>
              </w:rPr>
              <w:t xml:space="preserve">V8 Lower Calibration TP </w:t>
            </w:r>
          </w:p>
          <w:p w14:paraId="7D6C7BBC" w14:textId="193FD7D0" w:rsidR="00D93A1E" w:rsidRPr="002D0937" w:rsidRDefault="00D93A1E" w:rsidP="002D0937">
            <w:pPr>
              <w:pStyle w:val="TableText"/>
              <w:jc w:val="center"/>
              <w:rPr>
                <w:b/>
              </w:rPr>
            </w:pPr>
            <w:r w:rsidRPr="002D0937">
              <w:rPr>
                <w:b/>
              </w:rPr>
              <w:t>(mg/L)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2F962D71" w14:textId="15DC0D0A" w:rsidR="004C06B0" w:rsidRDefault="00D93A1E" w:rsidP="002D0937">
            <w:pPr>
              <w:pStyle w:val="TableText"/>
              <w:jc w:val="center"/>
              <w:rPr>
                <w:b/>
              </w:rPr>
            </w:pPr>
            <w:r w:rsidRPr="002D0937">
              <w:rPr>
                <w:b/>
              </w:rPr>
              <w:t xml:space="preserve">V8 Lower Natural TP </w:t>
            </w:r>
          </w:p>
          <w:p w14:paraId="6C3F5EAC" w14:textId="7CADB8C4" w:rsidR="00D93A1E" w:rsidRPr="002D0937" w:rsidRDefault="00D93A1E" w:rsidP="002D0937">
            <w:pPr>
              <w:pStyle w:val="TableText"/>
              <w:jc w:val="center"/>
              <w:rPr>
                <w:b/>
              </w:rPr>
            </w:pPr>
            <w:r w:rsidRPr="002D0937">
              <w:rPr>
                <w:b/>
              </w:rPr>
              <w:t>(mg/L)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71475A8A" w14:textId="5576B931" w:rsidR="004C06B0" w:rsidRDefault="00D93A1E" w:rsidP="002D0937">
            <w:pPr>
              <w:pStyle w:val="TableText"/>
              <w:jc w:val="center"/>
              <w:rPr>
                <w:b/>
              </w:rPr>
            </w:pPr>
            <w:r w:rsidRPr="002D0937">
              <w:rPr>
                <w:b/>
              </w:rPr>
              <w:t xml:space="preserve">V8 Lower TMDL-C TP </w:t>
            </w:r>
          </w:p>
          <w:p w14:paraId="1F07AD72" w14:textId="67FD08CC" w:rsidR="00D93A1E" w:rsidRPr="002D0937" w:rsidRDefault="00D93A1E" w:rsidP="002D0937">
            <w:pPr>
              <w:pStyle w:val="TableText"/>
              <w:jc w:val="center"/>
              <w:rPr>
                <w:b/>
              </w:rPr>
            </w:pPr>
            <w:r w:rsidRPr="002D0937">
              <w:rPr>
                <w:b/>
              </w:rPr>
              <w:t>(mg/L)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0E23B8F1" w14:textId="76A61A61" w:rsidR="004C06B0" w:rsidRDefault="00D93A1E" w:rsidP="002D0937">
            <w:pPr>
              <w:pStyle w:val="TableText"/>
              <w:jc w:val="center"/>
              <w:rPr>
                <w:b/>
              </w:rPr>
            </w:pPr>
            <w:r w:rsidRPr="002D0937">
              <w:rPr>
                <w:b/>
              </w:rPr>
              <w:t xml:space="preserve">V8 Lower TMDL-WLA TP </w:t>
            </w:r>
          </w:p>
          <w:p w14:paraId="7F4A6D23" w14:textId="0C21F795" w:rsidR="00D93A1E" w:rsidRPr="002D0937" w:rsidRDefault="00D93A1E" w:rsidP="002D0937">
            <w:pPr>
              <w:pStyle w:val="TableText"/>
              <w:jc w:val="center"/>
              <w:rPr>
                <w:b/>
              </w:rPr>
            </w:pPr>
            <w:r w:rsidRPr="002D0937">
              <w:rPr>
                <w:b/>
              </w:rPr>
              <w:t>(mg/L)</w:t>
            </w:r>
          </w:p>
        </w:tc>
      </w:tr>
      <w:tr w:rsidR="00D93A1E" w:rsidRPr="00D93A1E" w14:paraId="7FAE6C42" w14:textId="77777777" w:rsidTr="002D0937">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DBEFA9A" w14:textId="77777777" w:rsidR="00D93A1E" w:rsidRPr="002D0937" w:rsidRDefault="00D93A1E" w:rsidP="002D0937">
            <w:pPr>
              <w:pStyle w:val="TableText"/>
              <w:jc w:val="center"/>
              <w:rPr>
                <w:b/>
              </w:rPr>
            </w:pPr>
            <w:r w:rsidRPr="002D0937">
              <w:rPr>
                <w:b/>
              </w:rPr>
              <w:t>2006</w:t>
            </w:r>
          </w:p>
        </w:tc>
        <w:tc>
          <w:tcPr>
            <w:tcW w:w="1584" w:type="dxa"/>
            <w:tcBorders>
              <w:top w:val="nil"/>
              <w:left w:val="nil"/>
              <w:bottom w:val="single" w:sz="4" w:space="0" w:color="000000"/>
              <w:right w:val="single" w:sz="4" w:space="0" w:color="000000"/>
            </w:tcBorders>
            <w:shd w:val="clear" w:color="auto" w:fill="auto"/>
            <w:vAlign w:val="center"/>
            <w:hideMark/>
          </w:tcPr>
          <w:p w14:paraId="6CC1E9FD" w14:textId="77777777" w:rsidR="00D93A1E" w:rsidRPr="00D93A1E" w:rsidRDefault="00D93A1E" w:rsidP="002D0937">
            <w:pPr>
              <w:pStyle w:val="TableText"/>
              <w:jc w:val="center"/>
            </w:pPr>
            <w:r w:rsidRPr="00D93A1E">
              <w:t>0.045</w:t>
            </w:r>
          </w:p>
        </w:tc>
        <w:tc>
          <w:tcPr>
            <w:tcW w:w="1440" w:type="dxa"/>
            <w:tcBorders>
              <w:top w:val="nil"/>
              <w:left w:val="nil"/>
              <w:bottom w:val="single" w:sz="4" w:space="0" w:color="000000"/>
              <w:right w:val="single" w:sz="4" w:space="0" w:color="000000"/>
            </w:tcBorders>
            <w:shd w:val="clear" w:color="auto" w:fill="auto"/>
            <w:vAlign w:val="center"/>
            <w:hideMark/>
          </w:tcPr>
          <w:p w14:paraId="6F2C98CF" w14:textId="77777777" w:rsidR="00D93A1E" w:rsidRPr="00D93A1E" w:rsidRDefault="00D93A1E" w:rsidP="002D0937">
            <w:pPr>
              <w:pStyle w:val="TableText"/>
              <w:jc w:val="center"/>
            </w:pPr>
            <w:r w:rsidRPr="00D93A1E">
              <w:t>0.020</w:t>
            </w:r>
          </w:p>
        </w:tc>
        <w:tc>
          <w:tcPr>
            <w:tcW w:w="1440" w:type="dxa"/>
            <w:tcBorders>
              <w:top w:val="nil"/>
              <w:left w:val="nil"/>
              <w:bottom w:val="single" w:sz="4" w:space="0" w:color="000000"/>
              <w:right w:val="single" w:sz="4" w:space="0" w:color="000000"/>
            </w:tcBorders>
            <w:shd w:val="clear" w:color="auto" w:fill="auto"/>
            <w:noWrap/>
            <w:vAlign w:val="center"/>
            <w:hideMark/>
          </w:tcPr>
          <w:p w14:paraId="1F501E8C" w14:textId="77777777" w:rsidR="00D93A1E" w:rsidRPr="00D93A1E" w:rsidRDefault="00D93A1E" w:rsidP="002D0937">
            <w:pPr>
              <w:pStyle w:val="TableText"/>
              <w:jc w:val="center"/>
            </w:pPr>
            <w:r w:rsidRPr="00D93A1E">
              <w:t>0.031</w:t>
            </w:r>
          </w:p>
        </w:tc>
        <w:tc>
          <w:tcPr>
            <w:tcW w:w="1728" w:type="dxa"/>
            <w:tcBorders>
              <w:top w:val="nil"/>
              <w:left w:val="nil"/>
              <w:bottom w:val="single" w:sz="4" w:space="0" w:color="000000"/>
              <w:right w:val="single" w:sz="4" w:space="0" w:color="000000"/>
            </w:tcBorders>
            <w:shd w:val="clear" w:color="auto" w:fill="auto"/>
            <w:noWrap/>
            <w:vAlign w:val="center"/>
            <w:hideMark/>
          </w:tcPr>
          <w:p w14:paraId="15768A90" w14:textId="77777777" w:rsidR="00D93A1E" w:rsidRPr="00D93A1E" w:rsidRDefault="00D93A1E" w:rsidP="002D0937">
            <w:pPr>
              <w:pStyle w:val="TableText"/>
              <w:jc w:val="center"/>
            </w:pPr>
            <w:r w:rsidRPr="00D93A1E">
              <w:t>0.032</w:t>
            </w:r>
          </w:p>
        </w:tc>
      </w:tr>
      <w:tr w:rsidR="00D93A1E" w:rsidRPr="00D93A1E" w14:paraId="1BAC4C00"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617C17C9" w14:textId="77777777" w:rsidR="00D93A1E" w:rsidRPr="002D0937" w:rsidRDefault="00D93A1E" w:rsidP="002D0937">
            <w:pPr>
              <w:pStyle w:val="TableText"/>
              <w:jc w:val="center"/>
              <w:rPr>
                <w:b/>
              </w:rPr>
            </w:pPr>
            <w:r w:rsidRPr="002D0937">
              <w:rPr>
                <w:b/>
              </w:rPr>
              <w:t>2007</w:t>
            </w:r>
          </w:p>
        </w:tc>
        <w:tc>
          <w:tcPr>
            <w:tcW w:w="1584" w:type="dxa"/>
            <w:tcBorders>
              <w:top w:val="nil"/>
              <w:left w:val="nil"/>
              <w:bottom w:val="single" w:sz="4" w:space="0" w:color="000000"/>
              <w:right w:val="single" w:sz="4" w:space="0" w:color="000000"/>
            </w:tcBorders>
            <w:shd w:val="clear" w:color="auto" w:fill="auto"/>
            <w:vAlign w:val="center"/>
            <w:hideMark/>
          </w:tcPr>
          <w:p w14:paraId="2D92531C" w14:textId="77777777" w:rsidR="00D93A1E" w:rsidRPr="00D93A1E" w:rsidRDefault="00D93A1E" w:rsidP="002D0937">
            <w:pPr>
              <w:pStyle w:val="TableText"/>
              <w:jc w:val="center"/>
            </w:pPr>
            <w:r w:rsidRPr="00D93A1E">
              <w:t>0.078</w:t>
            </w:r>
          </w:p>
        </w:tc>
        <w:tc>
          <w:tcPr>
            <w:tcW w:w="1440" w:type="dxa"/>
            <w:tcBorders>
              <w:top w:val="nil"/>
              <w:left w:val="nil"/>
              <w:bottom w:val="single" w:sz="4" w:space="0" w:color="000000"/>
              <w:right w:val="single" w:sz="4" w:space="0" w:color="000000"/>
            </w:tcBorders>
            <w:shd w:val="clear" w:color="auto" w:fill="auto"/>
            <w:vAlign w:val="center"/>
            <w:hideMark/>
          </w:tcPr>
          <w:p w14:paraId="3150ECDF" w14:textId="77777777" w:rsidR="00D93A1E" w:rsidRPr="00D93A1E" w:rsidRDefault="00D93A1E" w:rsidP="002D0937">
            <w:pPr>
              <w:pStyle w:val="TableText"/>
              <w:jc w:val="center"/>
            </w:pPr>
            <w:r w:rsidRPr="00D93A1E">
              <w:t>0.025</w:t>
            </w:r>
          </w:p>
        </w:tc>
        <w:tc>
          <w:tcPr>
            <w:tcW w:w="1440" w:type="dxa"/>
            <w:tcBorders>
              <w:top w:val="nil"/>
              <w:left w:val="nil"/>
              <w:bottom w:val="single" w:sz="4" w:space="0" w:color="000000"/>
              <w:right w:val="single" w:sz="4" w:space="0" w:color="000000"/>
            </w:tcBorders>
            <w:shd w:val="clear" w:color="auto" w:fill="auto"/>
            <w:noWrap/>
            <w:vAlign w:val="center"/>
            <w:hideMark/>
          </w:tcPr>
          <w:p w14:paraId="60E85EC0" w14:textId="77777777" w:rsidR="00D93A1E" w:rsidRPr="00D93A1E" w:rsidRDefault="00D93A1E" w:rsidP="002D0937">
            <w:pPr>
              <w:pStyle w:val="TableText"/>
              <w:jc w:val="center"/>
            </w:pPr>
            <w:r w:rsidRPr="00D93A1E">
              <w:t>0.048</w:t>
            </w:r>
          </w:p>
        </w:tc>
        <w:tc>
          <w:tcPr>
            <w:tcW w:w="1728" w:type="dxa"/>
            <w:tcBorders>
              <w:top w:val="nil"/>
              <w:left w:val="nil"/>
              <w:bottom w:val="single" w:sz="4" w:space="0" w:color="000000"/>
              <w:right w:val="single" w:sz="4" w:space="0" w:color="000000"/>
            </w:tcBorders>
            <w:shd w:val="clear" w:color="auto" w:fill="auto"/>
            <w:noWrap/>
            <w:vAlign w:val="center"/>
            <w:hideMark/>
          </w:tcPr>
          <w:p w14:paraId="6D777ABB" w14:textId="77777777" w:rsidR="00D93A1E" w:rsidRPr="00D93A1E" w:rsidRDefault="00D93A1E" w:rsidP="002D0937">
            <w:pPr>
              <w:pStyle w:val="TableText"/>
              <w:jc w:val="center"/>
            </w:pPr>
            <w:r w:rsidRPr="00D93A1E">
              <w:t>0.051</w:t>
            </w:r>
          </w:p>
        </w:tc>
      </w:tr>
      <w:tr w:rsidR="00D93A1E" w:rsidRPr="00D93A1E" w14:paraId="7839C3B2"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3BEC5D6A" w14:textId="77777777" w:rsidR="00D93A1E" w:rsidRPr="002D0937" w:rsidRDefault="00D93A1E" w:rsidP="002D0937">
            <w:pPr>
              <w:pStyle w:val="TableText"/>
              <w:jc w:val="center"/>
              <w:rPr>
                <w:b/>
              </w:rPr>
            </w:pPr>
            <w:r w:rsidRPr="002D0937">
              <w:rPr>
                <w:b/>
              </w:rPr>
              <w:t>2008</w:t>
            </w:r>
          </w:p>
        </w:tc>
        <w:tc>
          <w:tcPr>
            <w:tcW w:w="1584" w:type="dxa"/>
            <w:tcBorders>
              <w:top w:val="nil"/>
              <w:left w:val="nil"/>
              <w:bottom w:val="single" w:sz="4" w:space="0" w:color="000000"/>
              <w:right w:val="single" w:sz="4" w:space="0" w:color="000000"/>
            </w:tcBorders>
            <w:shd w:val="clear" w:color="auto" w:fill="auto"/>
            <w:vAlign w:val="center"/>
            <w:hideMark/>
          </w:tcPr>
          <w:p w14:paraId="263AF554" w14:textId="77777777" w:rsidR="00D93A1E" w:rsidRPr="00D93A1E" w:rsidRDefault="00D93A1E" w:rsidP="002D0937">
            <w:pPr>
              <w:pStyle w:val="TableText"/>
              <w:jc w:val="center"/>
            </w:pPr>
            <w:r w:rsidRPr="00D93A1E">
              <w:t>0.073</w:t>
            </w:r>
          </w:p>
        </w:tc>
        <w:tc>
          <w:tcPr>
            <w:tcW w:w="1440" w:type="dxa"/>
            <w:tcBorders>
              <w:top w:val="nil"/>
              <w:left w:val="nil"/>
              <w:bottom w:val="single" w:sz="4" w:space="0" w:color="000000"/>
              <w:right w:val="single" w:sz="4" w:space="0" w:color="000000"/>
            </w:tcBorders>
            <w:shd w:val="clear" w:color="auto" w:fill="auto"/>
            <w:vAlign w:val="center"/>
            <w:hideMark/>
          </w:tcPr>
          <w:p w14:paraId="0D5AA1CF" w14:textId="77777777" w:rsidR="00D93A1E" w:rsidRPr="00D93A1E" w:rsidRDefault="00D93A1E" w:rsidP="002D0937">
            <w:pPr>
              <w:pStyle w:val="TableText"/>
              <w:jc w:val="center"/>
            </w:pPr>
            <w:r w:rsidRPr="00D93A1E">
              <w:t>0.031</w:t>
            </w:r>
          </w:p>
        </w:tc>
        <w:tc>
          <w:tcPr>
            <w:tcW w:w="1440" w:type="dxa"/>
            <w:tcBorders>
              <w:top w:val="nil"/>
              <w:left w:val="nil"/>
              <w:bottom w:val="single" w:sz="4" w:space="0" w:color="000000"/>
              <w:right w:val="single" w:sz="4" w:space="0" w:color="000000"/>
            </w:tcBorders>
            <w:shd w:val="clear" w:color="auto" w:fill="auto"/>
            <w:noWrap/>
            <w:vAlign w:val="center"/>
            <w:hideMark/>
          </w:tcPr>
          <w:p w14:paraId="793BD817" w14:textId="77777777" w:rsidR="00D93A1E" w:rsidRPr="00D93A1E" w:rsidRDefault="00D93A1E" w:rsidP="002D0937">
            <w:pPr>
              <w:pStyle w:val="TableText"/>
              <w:jc w:val="center"/>
            </w:pPr>
            <w:r w:rsidRPr="00D93A1E">
              <w:t>0.048</w:t>
            </w:r>
          </w:p>
        </w:tc>
        <w:tc>
          <w:tcPr>
            <w:tcW w:w="1728" w:type="dxa"/>
            <w:tcBorders>
              <w:top w:val="nil"/>
              <w:left w:val="nil"/>
              <w:bottom w:val="single" w:sz="4" w:space="0" w:color="000000"/>
              <w:right w:val="single" w:sz="4" w:space="0" w:color="000000"/>
            </w:tcBorders>
            <w:shd w:val="clear" w:color="auto" w:fill="auto"/>
            <w:noWrap/>
            <w:vAlign w:val="center"/>
            <w:hideMark/>
          </w:tcPr>
          <w:p w14:paraId="6406E987" w14:textId="77777777" w:rsidR="00D93A1E" w:rsidRPr="00D93A1E" w:rsidRDefault="00D93A1E" w:rsidP="002D0937">
            <w:pPr>
              <w:pStyle w:val="TableText"/>
              <w:jc w:val="center"/>
            </w:pPr>
            <w:r w:rsidRPr="00D93A1E">
              <w:t>0.050</w:t>
            </w:r>
          </w:p>
        </w:tc>
      </w:tr>
      <w:tr w:rsidR="00D93A1E" w:rsidRPr="00D93A1E" w14:paraId="0B958023"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B1573D5" w14:textId="77777777" w:rsidR="00D93A1E" w:rsidRPr="002D0937" w:rsidRDefault="00D93A1E" w:rsidP="002D0937">
            <w:pPr>
              <w:pStyle w:val="TableText"/>
              <w:jc w:val="center"/>
              <w:rPr>
                <w:b/>
              </w:rPr>
            </w:pPr>
            <w:r w:rsidRPr="002D0937">
              <w:rPr>
                <w:b/>
              </w:rPr>
              <w:t>2009</w:t>
            </w:r>
          </w:p>
        </w:tc>
        <w:tc>
          <w:tcPr>
            <w:tcW w:w="1584" w:type="dxa"/>
            <w:tcBorders>
              <w:top w:val="nil"/>
              <w:left w:val="nil"/>
              <w:bottom w:val="single" w:sz="4" w:space="0" w:color="000000"/>
              <w:right w:val="single" w:sz="4" w:space="0" w:color="000000"/>
            </w:tcBorders>
            <w:shd w:val="clear" w:color="auto" w:fill="auto"/>
            <w:vAlign w:val="center"/>
            <w:hideMark/>
          </w:tcPr>
          <w:p w14:paraId="45DC5772" w14:textId="77777777" w:rsidR="00D93A1E" w:rsidRPr="00D93A1E" w:rsidRDefault="00D93A1E" w:rsidP="002D0937">
            <w:pPr>
              <w:pStyle w:val="TableText"/>
              <w:jc w:val="center"/>
            </w:pPr>
            <w:r w:rsidRPr="00D93A1E">
              <w:t>0.061</w:t>
            </w:r>
          </w:p>
        </w:tc>
        <w:tc>
          <w:tcPr>
            <w:tcW w:w="1440" w:type="dxa"/>
            <w:tcBorders>
              <w:top w:val="nil"/>
              <w:left w:val="nil"/>
              <w:bottom w:val="single" w:sz="4" w:space="0" w:color="000000"/>
              <w:right w:val="single" w:sz="4" w:space="0" w:color="000000"/>
            </w:tcBorders>
            <w:shd w:val="clear" w:color="auto" w:fill="auto"/>
            <w:vAlign w:val="center"/>
            <w:hideMark/>
          </w:tcPr>
          <w:p w14:paraId="588B902D" w14:textId="77777777" w:rsidR="00D93A1E" w:rsidRPr="00D93A1E" w:rsidRDefault="00D93A1E" w:rsidP="002D0937">
            <w:pPr>
              <w:pStyle w:val="TableText"/>
              <w:jc w:val="center"/>
            </w:pPr>
            <w:r w:rsidRPr="00D93A1E">
              <w:t>0.030</w:t>
            </w:r>
          </w:p>
        </w:tc>
        <w:tc>
          <w:tcPr>
            <w:tcW w:w="1440" w:type="dxa"/>
            <w:tcBorders>
              <w:top w:val="nil"/>
              <w:left w:val="nil"/>
              <w:bottom w:val="single" w:sz="4" w:space="0" w:color="000000"/>
              <w:right w:val="single" w:sz="4" w:space="0" w:color="000000"/>
            </w:tcBorders>
            <w:shd w:val="clear" w:color="auto" w:fill="auto"/>
            <w:noWrap/>
            <w:vAlign w:val="center"/>
            <w:hideMark/>
          </w:tcPr>
          <w:p w14:paraId="5B74EAC7" w14:textId="77777777" w:rsidR="00D93A1E" w:rsidRPr="00D93A1E" w:rsidRDefault="00D93A1E" w:rsidP="002D0937">
            <w:pPr>
              <w:pStyle w:val="TableText"/>
              <w:jc w:val="center"/>
            </w:pPr>
            <w:r w:rsidRPr="00D93A1E">
              <w:t>0.042</w:t>
            </w:r>
          </w:p>
        </w:tc>
        <w:tc>
          <w:tcPr>
            <w:tcW w:w="1728" w:type="dxa"/>
            <w:tcBorders>
              <w:top w:val="nil"/>
              <w:left w:val="nil"/>
              <w:bottom w:val="single" w:sz="4" w:space="0" w:color="000000"/>
              <w:right w:val="single" w:sz="4" w:space="0" w:color="000000"/>
            </w:tcBorders>
            <w:shd w:val="clear" w:color="auto" w:fill="auto"/>
            <w:noWrap/>
            <w:vAlign w:val="center"/>
            <w:hideMark/>
          </w:tcPr>
          <w:p w14:paraId="056B973C" w14:textId="77777777" w:rsidR="00D93A1E" w:rsidRPr="00D93A1E" w:rsidRDefault="00D93A1E" w:rsidP="002D0937">
            <w:pPr>
              <w:pStyle w:val="TableText"/>
              <w:jc w:val="center"/>
            </w:pPr>
            <w:r w:rsidRPr="00D93A1E">
              <w:t>0.044</w:t>
            </w:r>
          </w:p>
        </w:tc>
      </w:tr>
      <w:tr w:rsidR="00D93A1E" w:rsidRPr="00D93A1E" w14:paraId="5FD2BEA7"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0161800E" w14:textId="77777777" w:rsidR="00D93A1E" w:rsidRPr="002D0937" w:rsidRDefault="00D93A1E" w:rsidP="002D0937">
            <w:pPr>
              <w:pStyle w:val="TableText"/>
              <w:jc w:val="center"/>
              <w:rPr>
                <w:b/>
              </w:rPr>
            </w:pPr>
            <w:r w:rsidRPr="002D0937">
              <w:rPr>
                <w:b/>
              </w:rPr>
              <w:t>2010</w:t>
            </w:r>
          </w:p>
        </w:tc>
        <w:tc>
          <w:tcPr>
            <w:tcW w:w="1584" w:type="dxa"/>
            <w:tcBorders>
              <w:top w:val="nil"/>
              <w:left w:val="nil"/>
              <w:bottom w:val="single" w:sz="4" w:space="0" w:color="000000"/>
              <w:right w:val="single" w:sz="4" w:space="0" w:color="000000"/>
            </w:tcBorders>
            <w:shd w:val="clear" w:color="auto" w:fill="auto"/>
            <w:vAlign w:val="center"/>
            <w:hideMark/>
          </w:tcPr>
          <w:p w14:paraId="3516E81F" w14:textId="77777777" w:rsidR="00D93A1E" w:rsidRPr="00D93A1E" w:rsidRDefault="00D93A1E" w:rsidP="002D0937">
            <w:pPr>
              <w:pStyle w:val="TableText"/>
              <w:jc w:val="center"/>
            </w:pPr>
            <w:r w:rsidRPr="00D93A1E">
              <w:t>0.064</w:t>
            </w:r>
          </w:p>
        </w:tc>
        <w:tc>
          <w:tcPr>
            <w:tcW w:w="1440" w:type="dxa"/>
            <w:tcBorders>
              <w:top w:val="nil"/>
              <w:left w:val="nil"/>
              <w:bottom w:val="single" w:sz="4" w:space="0" w:color="000000"/>
              <w:right w:val="single" w:sz="4" w:space="0" w:color="000000"/>
            </w:tcBorders>
            <w:shd w:val="clear" w:color="auto" w:fill="auto"/>
            <w:vAlign w:val="center"/>
            <w:hideMark/>
          </w:tcPr>
          <w:p w14:paraId="38691F1D" w14:textId="77777777" w:rsidR="00D93A1E" w:rsidRPr="00D93A1E" w:rsidRDefault="00D93A1E" w:rsidP="002D0937">
            <w:pPr>
              <w:pStyle w:val="TableText"/>
              <w:jc w:val="center"/>
            </w:pPr>
            <w:r w:rsidRPr="00D93A1E">
              <w:t>0.030</w:t>
            </w:r>
          </w:p>
        </w:tc>
        <w:tc>
          <w:tcPr>
            <w:tcW w:w="1440" w:type="dxa"/>
            <w:tcBorders>
              <w:top w:val="nil"/>
              <w:left w:val="nil"/>
              <w:bottom w:val="single" w:sz="4" w:space="0" w:color="000000"/>
              <w:right w:val="single" w:sz="4" w:space="0" w:color="000000"/>
            </w:tcBorders>
            <w:shd w:val="clear" w:color="auto" w:fill="auto"/>
            <w:noWrap/>
            <w:vAlign w:val="center"/>
            <w:hideMark/>
          </w:tcPr>
          <w:p w14:paraId="06D382CC" w14:textId="77777777" w:rsidR="00D93A1E" w:rsidRPr="00D93A1E" w:rsidRDefault="00D93A1E" w:rsidP="002D0937">
            <w:pPr>
              <w:pStyle w:val="TableText"/>
              <w:jc w:val="center"/>
            </w:pPr>
            <w:r w:rsidRPr="00D93A1E">
              <w:t>0.044</w:t>
            </w:r>
          </w:p>
        </w:tc>
        <w:tc>
          <w:tcPr>
            <w:tcW w:w="1728" w:type="dxa"/>
            <w:tcBorders>
              <w:top w:val="nil"/>
              <w:left w:val="nil"/>
              <w:bottom w:val="single" w:sz="4" w:space="0" w:color="000000"/>
              <w:right w:val="single" w:sz="4" w:space="0" w:color="000000"/>
            </w:tcBorders>
            <w:shd w:val="clear" w:color="auto" w:fill="auto"/>
            <w:noWrap/>
            <w:vAlign w:val="center"/>
            <w:hideMark/>
          </w:tcPr>
          <w:p w14:paraId="6982F3E0" w14:textId="77777777" w:rsidR="00D93A1E" w:rsidRPr="00D93A1E" w:rsidRDefault="00D93A1E" w:rsidP="002D0937">
            <w:pPr>
              <w:pStyle w:val="TableText"/>
              <w:jc w:val="center"/>
            </w:pPr>
            <w:r w:rsidRPr="00D93A1E">
              <w:t>0.045</w:t>
            </w:r>
          </w:p>
        </w:tc>
      </w:tr>
      <w:tr w:rsidR="00D93A1E" w:rsidRPr="00D93A1E" w14:paraId="053369B2"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32E8E42F" w14:textId="77777777" w:rsidR="00D93A1E" w:rsidRPr="002D0937" w:rsidRDefault="00D93A1E" w:rsidP="002D0937">
            <w:pPr>
              <w:pStyle w:val="TableText"/>
              <w:jc w:val="center"/>
              <w:rPr>
                <w:b/>
              </w:rPr>
            </w:pPr>
            <w:r w:rsidRPr="002D0937">
              <w:rPr>
                <w:b/>
              </w:rPr>
              <w:t>2011</w:t>
            </w:r>
          </w:p>
        </w:tc>
        <w:tc>
          <w:tcPr>
            <w:tcW w:w="1584" w:type="dxa"/>
            <w:tcBorders>
              <w:top w:val="nil"/>
              <w:left w:val="nil"/>
              <w:bottom w:val="single" w:sz="4" w:space="0" w:color="000000"/>
              <w:right w:val="single" w:sz="4" w:space="0" w:color="000000"/>
            </w:tcBorders>
            <w:shd w:val="clear" w:color="auto" w:fill="auto"/>
            <w:vAlign w:val="center"/>
            <w:hideMark/>
          </w:tcPr>
          <w:p w14:paraId="6B56B055" w14:textId="77777777" w:rsidR="00D93A1E" w:rsidRPr="00D93A1E" w:rsidRDefault="00D93A1E" w:rsidP="002D0937">
            <w:pPr>
              <w:pStyle w:val="TableText"/>
              <w:jc w:val="center"/>
            </w:pPr>
            <w:r w:rsidRPr="00D93A1E">
              <w:t>0.053</w:t>
            </w:r>
          </w:p>
        </w:tc>
        <w:tc>
          <w:tcPr>
            <w:tcW w:w="1440" w:type="dxa"/>
            <w:tcBorders>
              <w:top w:val="nil"/>
              <w:left w:val="nil"/>
              <w:bottom w:val="single" w:sz="4" w:space="0" w:color="000000"/>
              <w:right w:val="single" w:sz="4" w:space="0" w:color="000000"/>
            </w:tcBorders>
            <w:shd w:val="clear" w:color="auto" w:fill="auto"/>
            <w:vAlign w:val="center"/>
            <w:hideMark/>
          </w:tcPr>
          <w:p w14:paraId="58FCB877" w14:textId="77777777" w:rsidR="00D93A1E" w:rsidRPr="00D93A1E" w:rsidRDefault="00D93A1E" w:rsidP="002D0937">
            <w:pPr>
              <w:pStyle w:val="TableText"/>
              <w:jc w:val="center"/>
            </w:pPr>
            <w:r w:rsidRPr="00D93A1E">
              <w:t>0.022</w:t>
            </w:r>
          </w:p>
        </w:tc>
        <w:tc>
          <w:tcPr>
            <w:tcW w:w="1440" w:type="dxa"/>
            <w:tcBorders>
              <w:top w:val="nil"/>
              <w:left w:val="nil"/>
              <w:bottom w:val="single" w:sz="4" w:space="0" w:color="000000"/>
              <w:right w:val="single" w:sz="4" w:space="0" w:color="000000"/>
            </w:tcBorders>
            <w:shd w:val="clear" w:color="auto" w:fill="auto"/>
            <w:noWrap/>
            <w:vAlign w:val="center"/>
            <w:hideMark/>
          </w:tcPr>
          <w:p w14:paraId="402B2FEA" w14:textId="77777777" w:rsidR="00D93A1E" w:rsidRPr="00D93A1E" w:rsidRDefault="00D93A1E" w:rsidP="002D0937">
            <w:pPr>
              <w:pStyle w:val="TableText"/>
              <w:jc w:val="center"/>
            </w:pPr>
            <w:r w:rsidRPr="00D93A1E">
              <w:t>0.034</w:t>
            </w:r>
          </w:p>
        </w:tc>
        <w:tc>
          <w:tcPr>
            <w:tcW w:w="1728" w:type="dxa"/>
            <w:tcBorders>
              <w:top w:val="nil"/>
              <w:left w:val="nil"/>
              <w:bottom w:val="single" w:sz="4" w:space="0" w:color="000000"/>
              <w:right w:val="single" w:sz="4" w:space="0" w:color="000000"/>
            </w:tcBorders>
            <w:shd w:val="clear" w:color="auto" w:fill="auto"/>
            <w:noWrap/>
            <w:vAlign w:val="center"/>
            <w:hideMark/>
          </w:tcPr>
          <w:p w14:paraId="6CE0C005" w14:textId="77777777" w:rsidR="00D93A1E" w:rsidRPr="00D93A1E" w:rsidRDefault="00D93A1E" w:rsidP="002D0937">
            <w:pPr>
              <w:pStyle w:val="TableText"/>
              <w:jc w:val="center"/>
            </w:pPr>
            <w:r w:rsidRPr="00D93A1E">
              <w:t>0.037</w:t>
            </w:r>
          </w:p>
        </w:tc>
      </w:tr>
      <w:tr w:rsidR="00D93A1E" w:rsidRPr="00D93A1E" w14:paraId="7955BC88" w14:textId="77777777" w:rsidTr="002D0937">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06A781B" w14:textId="77777777" w:rsidR="00D93A1E" w:rsidRPr="002D0937" w:rsidRDefault="00D93A1E" w:rsidP="002D0937">
            <w:pPr>
              <w:pStyle w:val="TableText"/>
              <w:jc w:val="center"/>
              <w:rPr>
                <w:b/>
              </w:rPr>
            </w:pPr>
            <w:r w:rsidRPr="002D0937">
              <w:rPr>
                <w:b/>
              </w:rPr>
              <w:t>2012</w:t>
            </w:r>
          </w:p>
        </w:tc>
        <w:tc>
          <w:tcPr>
            <w:tcW w:w="1584" w:type="dxa"/>
            <w:tcBorders>
              <w:top w:val="nil"/>
              <w:left w:val="nil"/>
              <w:bottom w:val="single" w:sz="4" w:space="0" w:color="000000"/>
              <w:right w:val="single" w:sz="4" w:space="0" w:color="000000"/>
            </w:tcBorders>
            <w:shd w:val="clear" w:color="auto" w:fill="auto"/>
            <w:vAlign w:val="center"/>
            <w:hideMark/>
          </w:tcPr>
          <w:p w14:paraId="03C2B12B" w14:textId="77777777" w:rsidR="00D93A1E" w:rsidRPr="00D93A1E" w:rsidRDefault="00D93A1E" w:rsidP="002D0937">
            <w:pPr>
              <w:pStyle w:val="TableText"/>
              <w:jc w:val="center"/>
            </w:pPr>
            <w:r w:rsidRPr="00D93A1E">
              <w:t>0.050</w:t>
            </w:r>
          </w:p>
        </w:tc>
        <w:tc>
          <w:tcPr>
            <w:tcW w:w="1440" w:type="dxa"/>
            <w:tcBorders>
              <w:top w:val="nil"/>
              <w:left w:val="nil"/>
              <w:bottom w:val="single" w:sz="4" w:space="0" w:color="000000"/>
              <w:right w:val="single" w:sz="4" w:space="0" w:color="000000"/>
            </w:tcBorders>
            <w:shd w:val="clear" w:color="auto" w:fill="auto"/>
            <w:vAlign w:val="center"/>
            <w:hideMark/>
          </w:tcPr>
          <w:p w14:paraId="080A1AE3" w14:textId="77777777" w:rsidR="00D93A1E" w:rsidRPr="00D93A1E" w:rsidRDefault="00D93A1E" w:rsidP="002D0937">
            <w:pPr>
              <w:pStyle w:val="TableText"/>
              <w:jc w:val="center"/>
            </w:pPr>
            <w:r w:rsidRPr="00D93A1E">
              <w:t>0.023</w:t>
            </w:r>
          </w:p>
        </w:tc>
        <w:tc>
          <w:tcPr>
            <w:tcW w:w="1440" w:type="dxa"/>
            <w:tcBorders>
              <w:top w:val="nil"/>
              <w:left w:val="nil"/>
              <w:bottom w:val="single" w:sz="4" w:space="0" w:color="000000"/>
              <w:right w:val="single" w:sz="4" w:space="0" w:color="000000"/>
            </w:tcBorders>
            <w:shd w:val="clear" w:color="auto" w:fill="auto"/>
            <w:noWrap/>
            <w:vAlign w:val="center"/>
            <w:hideMark/>
          </w:tcPr>
          <w:p w14:paraId="1600ADE3" w14:textId="77777777" w:rsidR="00D93A1E" w:rsidRPr="00D93A1E" w:rsidRDefault="00D93A1E" w:rsidP="002D0937">
            <w:pPr>
              <w:pStyle w:val="TableText"/>
              <w:jc w:val="center"/>
            </w:pPr>
            <w:r w:rsidRPr="00D93A1E">
              <w:t>0.034</w:t>
            </w:r>
          </w:p>
        </w:tc>
        <w:tc>
          <w:tcPr>
            <w:tcW w:w="1728" w:type="dxa"/>
            <w:tcBorders>
              <w:top w:val="nil"/>
              <w:left w:val="nil"/>
              <w:bottom w:val="single" w:sz="4" w:space="0" w:color="000000"/>
              <w:right w:val="single" w:sz="4" w:space="0" w:color="000000"/>
            </w:tcBorders>
            <w:shd w:val="clear" w:color="auto" w:fill="auto"/>
            <w:noWrap/>
            <w:vAlign w:val="center"/>
            <w:hideMark/>
          </w:tcPr>
          <w:p w14:paraId="47BEAF3E" w14:textId="77777777" w:rsidR="00D93A1E" w:rsidRPr="00D93A1E" w:rsidRDefault="00D93A1E" w:rsidP="002D0937">
            <w:pPr>
              <w:pStyle w:val="TableText"/>
              <w:jc w:val="center"/>
            </w:pPr>
            <w:r w:rsidRPr="00D93A1E">
              <w:t>0.036</w:t>
            </w:r>
          </w:p>
        </w:tc>
      </w:tr>
      <w:tr w:rsidR="004C06B0" w:rsidRPr="004C06B0" w14:paraId="0144AA35" w14:textId="77777777" w:rsidTr="002D0937">
        <w:trPr>
          <w:trHeight w:val="330"/>
          <w:tblHeader/>
          <w:jc w:val="center"/>
        </w:trPr>
        <w:tc>
          <w:tcPr>
            <w:tcW w:w="960" w:type="dxa"/>
            <w:tcBorders>
              <w:top w:val="nil"/>
              <w:left w:val="single" w:sz="4" w:space="0" w:color="000000"/>
              <w:bottom w:val="single" w:sz="4" w:space="0" w:color="000000"/>
              <w:right w:val="single" w:sz="4" w:space="0" w:color="000000"/>
            </w:tcBorders>
            <w:shd w:val="clear" w:color="auto" w:fill="FFFF99"/>
            <w:vAlign w:val="center"/>
            <w:hideMark/>
          </w:tcPr>
          <w:p w14:paraId="692E9388" w14:textId="77777777" w:rsidR="00D93A1E" w:rsidRPr="002D0937" w:rsidRDefault="00D93A1E" w:rsidP="002D0937">
            <w:pPr>
              <w:pStyle w:val="TableText"/>
              <w:jc w:val="center"/>
              <w:rPr>
                <w:b/>
              </w:rPr>
            </w:pPr>
            <w:r w:rsidRPr="002D0937">
              <w:rPr>
                <w:b/>
              </w:rPr>
              <w:t>Average</w:t>
            </w:r>
          </w:p>
        </w:tc>
        <w:tc>
          <w:tcPr>
            <w:tcW w:w="1584" w:type="dxa"/>
            <w:tcBorders>
              <w:top w:val="nil"/>
              <w:left w:val="nil"/>
              <w:bottom w:val="single" w:sz="4" w:space="0" w:color="000000"/>
              <w:right w:val="single" w:sz="4" w:space="0" w:color="000000"/>
            </w:tcBorders>
            <w:shd w:val="clear" w:color="auto" w:fill="FFFF99"/>
            <w:vAlign w:val="center"/>
            <w:hideMark/>
          </w:tcPr>
          <w:p w14:paraId="0D55F648" w14:textId="77777777" w:rsidR="00D93A1E" w:rsidRPr="002D0937" w:rsidRDefault="00D93A1E" w:rsidP="002D0937">
            <w:pPr>
              <w:pStyle w:val="TableText"/>
              <w:jc w:val="center"/>
              <w:rPr>
                <w:b/>
              </w:rPr>
            </w:pPr>
            <w:r w:rsidRPr="002D0937">
              <w:rPr>
                <w:b/>
              </w:rPr>
              <w:t>0.061</w:t>
            </w:r>
          </w:p>
        </w:tc>
        <w:tc>
          <w:tcPr>
            <w:tcW w:w="1440" w:type="dxa"/>
            <w:tcBorders>
              <w:top w:val="nil"/>
              <w:left w:val="nil"/>
              <w:bottom w:val="single" w:sz="4" w:space="0" w:color="000000"/>
              <w:right w:val="single" w:sz="4" w:space="0" w:color="000000"/>
            </w:tcBorders>
            <w:shd w:val="clear" w:color="auto" w:fill="FFFF99"/>
            <w:vAlign w:val="center"/>
            <w:hideMark/>
          </w:tcPr>
          <w:p w14:paraId="69715AD9" w14:textId="77777777" w:rsidR="00D93A1E" w:rsidRPr="002D0937" w:rsidRDefault="00D93A1E" w:rsidP="002D0937">
            <w:pPr>
              <w:pStyle w:val="TableText"/>
              <w:jc w:val="center"/>
              <w:rPr>
                <w:b/>
              </w:rPr>
            </w:pPr>
            <w:r w:rsidRPr="002D0937">
              <w:rPr>
                <w:b/>
              </w:rPr>
              <w:t>0.026</w:t>
            </w:r>
          </w:p>
        </w:tc>
        <w:tc>
          <w:tcPr>
            <w:tcW w:w="1440" w:type="dxa"/>
            <w:tcBorders>
              <w:top w:val="nil"/>
              <w:left w:val="nil"/>
              <w:bottom w:val="single" w:sz="4" w:space="0" w:color="000000"/>
              <w:right w:val="single" w:sz="4" w:space="0" w:color="000000"/>
            </w:tcBorders>
            <w:shd w:val="clear" w:color="auto" w:fill="FFFF99"/>
            <w:noWrap/>
            <w:vAlign w:val="center"/>
            <w:hideMark/>
          </w:tcPr>
          <w:p w14:paraId="58ADC9A2" w14:textId="77777777" w:rsidR="00D93A1E" w:rsidRPr="002D0937" w:rsidRDefault="00D93A1E" w:rsidP="002D0937">
            <w:pPr>
              <w:pStyle w:val="TableText"/>
              <w:jc w:val="center"/>
              <w:rPr>
                <w:b/>
              </w:rPr>
            </w:pPr>
            <w:r w:rsidRPr="002D0937">
              <w:rPr>
                <w:b/>
              </w:rPr>
              <w:t>0.040</w:t>
            </w:r>
          </w:p>
        </w:tc>
        <w:tc>
          <w:tcPr>
            <w:tcW w:w="1728" w:type="dxa"/>
            <w:tcBorders>
              <w:top w:val="nil"/>
              <w:left w:val="nil"/>
              <w:bottom w:val="single" w:sz="4" w:space="0" w:color="000000"/>
              <w:right w:val="single" w:sz="4" w:space="0" w:color="000000"/>
            </w:tcBorders>
            <w:shd w:val="clear" w:color="auto" w:fill="FFFF99"/>
            <w:noWrap/>
            <w:vAlign w:val="center"/>
            <w:hideMark/>
          </w:tcPr>
          <w:p w14:paraId="62E4DED0" w14:textId="77777777" w:rsidR="00D93A1E" w:rsidRPr="002D0937" w:rsidRDefault="00D93A1E" w:rsidP="002D0937">
            <w:pPr>
              <w:pStyle w:val="TableText"/>
              <w:jc w:val="center"/>
              <w:rPr>
                <w:b/>
              </w:rPr>
            </w:pPr>
            <w:r w:rsidRPr="002D0937">
              <w:rPr>
                <w:b/>
              </w:rPr>
              <w:t>0.042</w:t>
            </w:r>
          </w:p>
        </w:tc>
      </w:tr>
    </w:tbl>
    <w:p w14:paraId="2C8FDDD4" w14:textId="77777777" w:rsidR="00AB17E6" w:rsidRDefault="00AB17E6" w:rsidP="000810A4">
      <w:pPr>
        <w:pStyle w:val="Bodytextreduced"/>
      </w:pPr>
    </w:p>
    <w:p w14:paraId="263DDF9D" w14:textId="44041467" w:rsidR="00F95B91" w:rsidRDefault="003B7507" w:rsidP="003B7507">
      <w:pPr>
        <w:pStyle w:val="Tableheading"/>
      </w:pPr>
      <w:bookmarkStart w:id="232" w:name="_Toc482552907"/>
      <w:r w:rsidRPr="005C135D">
        <w:t xml:space="preserve">Table </w:t>
      </w:r>
      <w:r>
        <w:t>5.</w:t>
      </w:r>
      <w:r w:rsidR="00AB17E6">
        <w:t>1</w:t>
      </w:r>
      <w:r w:rsidR="00163417">
        <w:t>5</w:t>
      </w:r>
      <w:r w:rsidRPr="005C135D">
        <w:t>.</w:t>
      </w:r>
      <w:r>
        <w:tab/>
        <w:t xml:space="preserve">Lake Talquin </w:t>
      </w:r>
      <w:r w:rsidR="00E01E30" w:rsidRPr="00287654">
        <w:t xml:space="preserve">chlorophyll </w:t>
      </w:r>
      <w:r w:rsidR="00E01E30" w:rsidRPr="009464DE">
        <w:rPr>
          <w:i/>
        </w:rPr>
        <w:t>a</w:t>
      </w:r>
      <w:r>
        <w:t xml:space="preserve"> </w:t>
      </w:r>
      <w:r w:rsidR="00B53968">
        <w:t xml:space="preserve">AGM </w:t>
      </w:r>
      <w:r w:rsidR="005C57E5">
        <w:t xml:space="preserve">concentrations </w:t>
      </w:r>
      <w:r>
        <w:t xml:space="preserve">by </w:t>
      </w:r>
      <w:r w:rsidR="005C57E5">
        <w:t>area</w:t>
      </w:r>
      <w:bookmarkEnd w:id="232"/>
    </w:p>
    <w:tbl>
      <w:tblPr>
        <w:tblW w:w="7442" w:type="dxa"/>
        <w:jc w:val="center"/>
        <w:tblLook w:val="04A0" w:firstRow="1" w:lastRow="0" w:firstColumn="1" w:lastColumn="0" w:noHBand="0" w:noVBand="1"/>
      </w:tblPr>
      <w:tblGrid>
        <w:gridCol w:w="1250"/>
        <w:gridCol w:w="1584"/>
        <w:gridCol w:w="1440"/>
        <w:gridCol w:w="1440"/>
        <w:gridCol w:w="1728"/>
      </w:tblGrid>
      <w:tr w:rsidR="004C06B0" w:rsidRPr="004C06B0" w14:paraId="2B73622F" w14:textId="77777777" w:rsidTr="002D0937">
        <w:trPr>
          <w:trHeight w:val="476"/>
          <w:tblHeader/>
          <w:jc w:val="center"/>
        </w:trPr>
        <w:tc>
          <w:tcPr>
            <w:tcW w:w="125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7510BF3E" w14:textId="77777777" w:rsidR="00637E30" w:rsidRPr="002D0937" w:rsidRDefault="00637E30" w:rsidP="002D0937">
            <w:pPr>
              <w:pStyle w:val="TableText"/>
              <w:jc w:val="center"/>
              <w:rPr>
                <w:b/>
              </w:rPr>
            </w:pPr>
            <w:r w:rsidRPr="002D0937">
              <w:rPr>
                <w:b/>
              </w:rPr>
              <w:t>Lake Area</w:t>
            </w:r>
          </w:p>
        </w:tc>
        <w:tc>
          <w:tcPr>
            <w:tcW w:w="1584" w:type="dxa"/>
            <w:tcBorders>
              <w:top w:val="single" w:sz="4" w:space="0" w:color="000000"/>
              <w:left w:val="nil"/>
              <w:bottom w:val="single" w:sz="4" w:space="0" w:color="000000"/>
              <w:right w:val="single" w:sz="4" w:space="0" w:color="000000"/>
            </w:tcBorders>
            <w:shd w:val="clear" w:color="000000" w:fill="BDD7EE"/>
            <w:vAlign w:val="bottom"/>
            <w:hideMark/>
          </w:tcPr>
          <w:p w14:paraId="1E85AEA1" w14:textId="37DEBD8D" w:rsidR="00637E30" w:rsidRPr="002D0937" w:rsidRDefault="00637E30" w:rsidP="002D0937">
            <w:pPr>
              <w:pStyle w:val="TableText"/>
              <w:jc w:val="center"/>
              <w:rPr>
                <w:b/>
              </w:rPr>
            </w:pPr>
            <w:r w:rsidRPr="002D0937">
              <w:rPr>
                <w:b/>
              </w:rPr>
              <w:t xml:space="preserve">V8 Calibration </w:t>
            </w:r>
            <w:r w:rsidR="003E004F" w:rsidRPr="002D0937">
              <w:rPr>
                <w:b/>
              </w:rPr>
              <w:t xml:space="preserve">Chlorophyll </w:t>
            </w:r>
            <w:r w:rsidR="00E01E30" w:rsidRPr="002D0937">
              <w:rPr>
                <w:b/>
                <w:i/>
              </w:rPr>
              <w:t>a</w:t>
            </w:r>
            <w:r w:rsidRPr="002D0937">
              <w:rPr>
                <w:b/>
              </w:rPr>
              <w:t xml:space="preserve"> (</w:t>
            </w:r>
            <w:r w:rsidR="00A47218" w:rsidRPr="002D0937">
              <w:rPr>
                <w:b/>
              </w:rPr>
              <w:t>µ</w:t>
            </w:r>
            <w:r w:rsidRPr="002D0937">
              <w:rPr>
                <w:b/>
              </w:rPr>
              <w:t>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098908C5" w14:textId="3F6FEB94" w:rsidR="00637E30" w:rsidRPr="002D0937" w:rsidRDefault="00637E30" w:rsidP="002D0937">
            <w:pPr>
              <w:pStyle w:val="TableText"/>
              <w:jc w:val="center"/>
              <w:rPr>
                <w:b/>
              </w:rPr>
            </w:pPr>
            <w:r w:rsidRPr="002D0937">
              <w:rPr>
                <w:b/>
              </w:rPr>
              <w:t xml:space="preserve">V8 Natural </w:t>
            </w:r>
            <w:r w:rsidR="003E004F" w:rsidRPr="002D0937">
              <w:rPr>
                <w:b/>
              </w:rPr>
              <w:t xml:space="preserve">Chlorophyll </w:t>
            </w:r>
            <w:r w:rsidR="00E01E30" w:rsidRPr="002D0937">
              <w:rPr>
                <w:b/>
                <w:i/>
              </w:rPr>
              <w:t>a</w:t>
            </w:r>
            <w:r w:rsidR="00E01E30" w:rsidRPr="002D0937" w:rsidDel="00E01E30">
              <w:rPr>
                <w:b/>
              </w:rPr>
              <w:t xml:space="preserve"> </w:t>
            </w:r>
            <w:r w:rsidRPr="002D0937">
              <w:rPr>
                <w:b/>
              </w:rPr>
              <w:t>(</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69221C78" w14:textId="5298436B" w:rsidR="00637E30" w:rsidRPr="002D0937" w:rsidRDefault="00637E30" w:rsidP="002D0937">
            <w:pPr>
              <w:pStyle w:val="TableText"/>
              <w:jc w:val="center"/>
              <w:rPr>
                <w:b/>
              </w:rPr>
            </w:pPr>
            <w:r w:rsidRPr="002D0937">
              <w:rPr>
                <w:b/>
              </w:rPr>
              <w:t xml:space="preserve">V8 TMDL-C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5CAB1C8E" w14:textId="35761B51" w:rsidR="00637E30" w:rsidRPr="002D0937" w:rsidRDefault="00637E30" w:rsidP="002D0937">
            <w:pPr>
              <w:pStyle w:val="TableText"/>
              <w:jc w:val="center"/>
              <w:rPr>
                <w:b/>
              </w:rPr>
            </w:pPr>
            <w:r w:rsidRPr="002D0937">
              <w:rPr>
                <w:b/>
              </w:rPr>
              <w:t xml:space="preserve">V8 TMDL-WLA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r>
      <w:tr w:rsidR="004C06B0" w:rsidRPr="004C06B0" w14:paraId="5C1312AC" w14:textId="77777777" w:rsidTr="002D0937">
        <w:trPr>
          <w:trHeight w:val="315"/>
          <w:tblHeader/>
          <w:jc w:val="center"/>
        </w:trPr>
        <w:tc>
          <w:tcPr>
            <w:tcW w:w="1250" w:type="dxa"/>
            <w:tcBorders>
              <w:top w:val="nil"/>
              <w:left w:val="single" w:sz="4" w:space="0" w:color="000000"/>
              <w:bottom w:val="single" w:sz="4" w:space="0" w:color="000000"/>
              <w:right w:val="single" w:sz="4" w:space="0" w:color="000000"/>
            </w:tcBorders>
            <w:shd w:val="clear" w:color="auto" w:fill="auto"/>
            <w:vAlign w:val="center"/>
            <w:hideMark/>
          </w:tcPr>
          <w:p w14:paraId="048A5C73" w14:textId="77777777" w:rsidR="00637E30" w:rsidRPr="002D0937" w:rsidRDefault="00637E30" w:rsidP="002D0937">
            <w:pPr>
              <w:pStyle w:val="TableText"/>
              <w:jc w:val="center"/>
              <w:rPr>
                <w:b/>
              </w:rPr>
            </w:pPr>
            <w:r w:rsidRPr="002D0937">
              <w:rPr>
                <w:b/>
              </w:rPr>
              <w:t>Lake</w:t>
            </w:r>
          </w:p>
        </w:tc>
        <w:tc>
          <w:tcPr>
            <w:tcW w:w="1584" w:type="dxa"/>
            <w:tcBorders>
              <w:top w:val="nil"/>
              <w:left w:val="nil"/>
              <w:bottom w:val="single" w:sz="4" w:space="0" w:color="000000"/>
              <w:right w:val="single" w:sz="4" w:space="0" w:color="000000"/>
            </w:tcBorders>
            <w:shd w:val="clear" w:color="auto" w:fill="auto"/>
            <w:vAlign w:val="center"/>
            <w:hideMark/>
          </w:tcPr>
          <w:p w14:paraId="4B09642B" w14:textId="1E35D780" w:rsidR="00637E30" w:rsidRPr="0071147F" w:rsidRDefault="00637E30" w:rsidP="002D0937">
            <w:pPr>
              <w:pStyle w:val="TableText"/>
              <w:jc w:val="center"/>
            </w:pPr>
            <w:r w:rsidRPr="0071147F">
              <w:t>21.</w:t>
            </w:r>
            <w:r w:rsidR="00EB33A1" w:rsidRPr="0071147F">
              <w:t>2</w:t>
            </w:r>
          </w:p>
        </w:tc>
        <w:tc>
          <w:tcPr>
            <w:tcW w:w="1440" w:type="dxa"/>
            <w:tcBorders>
              <w:top w:val="nil"/>
              <w:left w:val="nil"/>
              <w:bottom w:val="single" w:sz="4" w:space="0" w:color="000000"/>
              <w:right w:val="single" w:sz="4" w:space="0" w:color="000000"/>
            </w:tcBorders>
            <w:shd w:val="clear" w:color="auto" w:fill="auto"/>
            <w:vAlign w:val="center"/>
            <w:hideMark/>
          </w:tcPr>
          <w:p w14:paraId="4254AEE5" w14:textId="67B56D42" w:rsidR="00637E30" w:rsidRPr="0071147F" w:rsidRDefault="00637E30" w:rsidP="002D0937">
            <w:pPr>
              <w:pStyle w:val="TableText"/>
              <w:jc w:val="center"/>
            </w:pPr>
            <w:r w:rsidRPr="0071147F">
              <w:t>9.</w:t>
            </w:r>
            <w:r w:rsidR="00EB33A1" w:rsidRPr="0071147F">
              <w:t>3</w:t>
            </w:r>
          </w:p>
        </w:tc>
        <w:tc>
          <w:tcPr>
            <w:tcW w:w="1440" w:type="dxa"/>
            <w:tcBorders>
              <w:top w:val="nil"/>
              <w:left w:val="nil"/>
              <w:bottom w:val="single" w:sz="4" w:space="0" w:color="000000"/>
              <w:right w:val="single" w:sz="4" w:space="0" w:color="000000"/>
            </w:tcBorders>
            <w:shd w:val="clear" w:color="auto" w:fill="auto"/>
            <w:vAlign w:val="center"/>
            <w:hideMark/>
          </w:tcPr>
          <w:p w14:paraId="45C668E6" w14:textId="77777777" w:rsidR="00637E30" w:rsidRPr="0071147F" w:rsidRDefault="00637E30" w:rsidP="002D0937">
            <w:pPr>
              <w:pStyle w:val="TableText"/>
              <w:jc w:val="center"/>
            </w:pPr>
            <w:r w:rsidRPr="0071147F">
              <w:t>14.7</w:t>
            </w:r>
          </w:p>
        </w:tc>
        <w:tc>
          <w:tcPr>
            <w:tcW w:w="1728" w:type="dxa"/>
            <w:tcBorders>
              <w:top w:val="nil"/>
              <w:left w:val="nil"/>
              <w:bottom w:val="single" w:sz="4" w:space="0" w:color="000000"/>
              <w:right w:val="single" w:sz="4" w:space="0" w:color="000000"/>
            </w:tcBorders>
            <w:shd w:val="clear" w:color="auto" w:fill="auto"/>
            <w:vAlign w:val="center"/>
            <w:hideMark/>
          </w:tcPr>
          <w:p w14:paraId="67B313FF" w14:textId="2FE2AB58" w:rsidR="00637E30" w:rsidRPr="0071147F" w:rsidRDefault="00637E30" w:rsidP="002D0937">
            <w:pPr>
              <w:pStyle w:val="TableText"/>
              <w:jc w:val="center"/>
            </w:pPr>
            <w:r w:rsidRPr="0071147F">
              <w:t>15.</w:t>
            </w:r>
            <w:r w:rsidR="009A3764">
              <w:t>2</w:t>
            </w:r>
          </w:p>
        </w:tc>
      </w:tr>
      <w:tr w:rsidR="004C06B0" w:rsidRPr="004C06B0" w14:paraId="638ECB4D" w14:textId="77777777" w:rsidTr="002D0937">
        <w:trPr>
          <w:trHeight w:val="300"/>
          <w:tblHeader/>
          <w:jc w:val="center"/>
        </w:trPr>
        <w:tc>
          <w:tcPr>
            <w:tcW w:w="1250" w:type="dxa"/>
            <w:tcBorders>
              <w:top w:val="nil"/>
              <w:left w:val="single" w:sz="4" w:space="0" w:color="000000"/>
              <w:bottom w:val="single" w:sz="4" w:space="0" w:color="000000"/>
              <w:right w:val="single" w:sz="4" w:space="0" w:color="000000"/>
            </w:tcBorders>
            <w:shd w:val="clear" w:color="auto" w:fill="auto"/>
            <w:vAlign w:val="center"/>
            <w:hideMark/>
          </w:tcPr>
          <w:p w14:paraId="62C0460C" w14:textId="77777777" w:rsidR="00637E30" w:rsidRPr="002D0937" w:rsidRDefault="00637E30" w:rsidP="002D0937">
            <w:pPr>
              <w:pStyle w:val="TableText"/>
              <w:jc w:val="center"/>
              <w:rPr>
                <w:b/>
              </w:rPr>
            </w:pPr>
            <w:r w:rsidRPr="002D0937">
              <w:rPr>
                <w:b/>
              </w:rPr>
              <w:t>Upper</w:t>
            </w:r>
          </w:p>
        </w:tc>
        <w:tc>
          <w:tcPr>
            <w:tcW w:w="1584" w:type="dxa"/>
            <w:tcBorders>
              <w:top w:val="nil"/>
              <w:left w:val="nil"/>
              <w:bottom w:val="single" w:sz="4" w:space="0" w:color="000000"/>
              <w:right w:val="single" w:sz="4" w:space="0" w:color="000000"/>
            </w:tcBorders>
            <w:shd w:val="clear" w:color="auto" w:fill="auto"/>
            <w:vAlign w:val="center"/>
            <w:hideMark/>
          </w:tcPr>
          <w:p w14:paraId="054C13FA" w14:textId="77777777" w:rsidR="00637E30" w:rsidRPr="0071147F" w:rsidRDefault="00637E30" w:rsidP="002D0937">
            <w:pPr>
              <w:pStyle w:val="TableText"/>
              <w:jc w:val="center"/>
            </w:pPr>
            <w:r w:rsidRPr="0071147F">
              <w:t>10.0</w:t>
            </w:r>
          </w:p>
        </w:tc>
        <w:tc>
          <w:tcPr>
            <w:tcW w:w="1440" w:type="dxa"/>
            <w:tcBorders>
              <w:top w:val="nil"/>
              <w:left w:val="nil"/>
              <w:bottom w:val="single" w:sz="4" w:space="0" w:color="000000"/>
              <w:right w:val="single" w:sz="4" w:space="0" w:color="000000"/>
            </w:tcBorders>
            <w:shd w:val="clear" w:color="auto" w:fill="auto"/>
            <w:vAlign w:val="center"/>
            <w:hideMark/>
          </w:tcPr>
          <w:p w14:paraId="52A71A96" w14:textId="77777777" w:rsidR="00637E30" w:rsidRPr="0071147F" w:rsidRDefault="00637E30" w:rsidP="002D0937">
            <w:pPr>
              <w:pStyle w:val="TableText"/>
              <w:jc w:val="center"/>
            </w:pPr>
            <w:r w:rsidRPr="0071147F">
              <w:t>2.6</w:t>
            </w:r>
          </w:p>
        </w:tc>
        <w:tc>
          <w:tcPr>
            <w:tcW w:w="1440" w:type="dxa"/>
            <w:tcBorders>
              <w:top w:val="nil"/>
              <w:left w:val="nil"/>
              <w:bottom w:val="single" w:sz="4" w:space="0" w:color="000000"/>
              <w:right w:val="single" w:sz="4" w:space="0" w:color="000000"/>
            </w:tcBorders>
            <w:shd w:val="clear" w:color="auto" w:fill="auto"/>
            <w:vAlign w:val="center"/>
            <w:hideMark/>
          </w:tcPr>
          <w:p w14:paraId="6FB3D23E" w14:textId="77777777" w:rsidR="00637E30" w:rsidRPr="0071147F" w:rsidRDefault="00637E30" w:rsidP="002D0937">
            <w:pPr>
              <w:pStyle w:val="TableText"/>
              <w:jc w:val="center"/>
            </w:pPr>
            <w:r w:rsidRPr="0071147F">
              <w:t>7.0</w:t>
            </w:r>
          </w:p>
        </w:tc>
        <w:tc>
          <w:tcPr>
            <w:tcW w:w="1728" w:type="dxa"/>
            <w:tcBorders>
              <w:top w:val="nil"/>
              <w:left w:val="nil"/>
              <w:bottom w:val="single" w:sz="4" w:space="0" w:color="000000"/>
              <w:right w:val="single" w:sz="4" w:space="0" w:color="000000"/>
            </w:tcBorders>
            <w:shd w:val="clear" w:color="auto" w:fill="auto"/>
            <w:vAlign w:val="center"/>
            <w:hideMark/>
          </w:tcPr>
          <w:p w14:paraId="609587FC" w14:textId="77777777" w:rsidR="00637E30" w:rsidRPr="0071147F" w:rsidRDefault="00637E30" w:rsidP="002D0937">
            <w:pPr>
              <w:pStyle w:val="TableText"/>
              <w:jc w:val="center"/>
            </w:pPr>
            <w:r w:rsidRPr="0071147F">
              <w:t>7.2</w:t>
            </w:r>
          </w:p>
        </w:tc>
      </w:tr>
      <w:tr w:rsidR="004C06B0" w:rsidRPr="004C06B0" w14:paraId="3C130218" w14:textId="77777777" w:rsidTr="002D0937">
        <w:trPr>
          <w:trHeight w:val="300"/>
          <w:tblHeader/>
          <w:jc w:val="center"/>
        </w:trPr>
        <w:tc>
          <w:tcPr>
            <w:tcW w:w="1250" w:type="dxa"/>
            <w:tcBorders>
              <w:top w:val="nil"/>
              <w:left w:val="single" w:sz="4" w:space="0" w:color="000000"/>
              <w:bottom w:val="single" w:sz="4" w:space="0" w:color="000000"/>
              <w:right w:val="single" w:sz="4" w:space="0" w:color="000000"/>
            </w:tcBorders>
            <w:shd w:val="clear" w:color="auto" w:fill="auto"/>
            <w:vAlign w:val="center"/>
            <w:hideMark/>
          </w:tcPr>
          <w:p w14:paraId="781A335E" w14:textId="77777777" w:rsidR="00637E30" w:rsidRPr="002D0937" w:rsidRDefault="00637E30" w:rsidP="002D0937">
            <w:pPr>
              <w:pStyle w:val="TableText"/>
              <w:jc w:val="center"/>
              <w:rPr>
                <w:b/>
              </w:rPr>
            </w:pPr>
            <w:r w:rsidRPr="002D0937">
              <w:rPr>
                <w:b/>
              </w:rPr>
              <w:t>Middle</w:t>
            </w:r>
          </w:p>
        </w:tc>
        <w:tc>
          <w:tcPr>
            <w:tcW w:w="1584" w:type="dxa"/>
            <w:tcBorders>
              <w:top w:val="nil"/>
              <w:left w:val="nil"/>
              <w:bottom w:val="single" w:sz="4" w:space="0" w:color="000000"/>
              <w:right w:val="single" w:sz="4" w:space="0" w:color="000000"/>
            </w:tcBorders>
            <w:shd w:val="clear" w:color="auto" w:fill="auto"/>
            <w:vAlign w:val="center"/>
            <w:hideMark/>
          </w:tcPr>
          <w:p w14:paraId="20319AA8" w14:textId="77777777" w:rsidR="00637E30" w:rsidRPr="0071147F" w:rsidRDefault="00637E30" w:rsidP="002D0937">
            <w:pPr>
              <w:pStyle w:val="TableText"/>
              <w:jc w:val="center"/>
            </w:pPr>
            <w:r w:rsidRPr="0071147F">
              <w:t>20.7</w:t>
            </w:r>
          </w:p>
        </w:tc>
        <w:tc>
          <w:tcPr>
            <w:tcW w:w="1440" w:type="dxa"/>
            <w:tcBorders>
              <w:top w:val="nil"/>
              <w:left w:val="nil"/>
              <w:bottom w:val="single" w:sz="4" w:space="0" w:color="000000"/>
              <w:right w:val="single" w:sz="4" w:space="0" w:color="000000"/>
            </w:tcBorders>
            <w:shd w:val="clear" w:color="auto" w:fill="auto"/>
            <w:vAlign w:val="center"/>
            <w:hideMark/>
          </w:tcPr>
          <w:p w14:paraId="2A06DC19" w14:textId="77777777" w:rsidR="00637E30" w:rsidRPr="0071147F" w:rsidRDefault="00637E30" w:rsidP="002D0937">
            <w:pPr>
              <w:pStyle w:val="TableText"/>
              <w:jc w:val="center"/>
            </w:pPr>
            <w:r w:rsidRPr="0071147F">
              <w:t>8.9</w:t>
            </w:r>
          </w:p>
        </w:tc>
        <w:tc>
          <w:tcPr>
            <w:tcW w:w="1440" w:type="dxa"/>
            <w:tcBorders>
              <w:top w:val="nil"/>
              <w:left w:val="nil"/>
              <w:bottom w:val="single" w:sz="4" w:space="0" w:color="000000"/>
              <w:right w:val="single" w:sz="4" w:space="0" w:color="000000"/>
            </w:tcBorders>
            <w:shd w:val="clear" w:color="auto" w:fill="auto"/>
            <w:vAlign w:val="center"/>
            <w:hideMark/>
          </w:tcPr>
          <w:p w14:paraId="64368658" w14:textId="77777777" w:rsidR="00637E30" w:rsidRPr="0071147F" w:rsidRDefault="00637E30" w:rsidP="002D0937">
            <w:pPr>
              <w:pStyle w:val="TableText"/>
              <w:jc w:val="center"/>
            </w:pPr>
            <w:r w:rsidRPr="0071147F">
              <w:t>14.1</w:t>
            </w:r>
          </w:p>
        </w:tc>
        <w:tc>
          <w:tcPr>
            <w:tcW w:w="1728" w:type="dxa"/>
            <w:tcBorders>
              <w:top w:val="nil"/>
              <w:left w:val="nil"/>
              <w:bottom w:val="single" w:sz="4" w:space="0" w:color="000000"/>
              <w:right w:val="single" w:sz="4" w:space="0" w:color="000000"/>
            </w:tcBorders>
            <w:shd w:val="clear" w:color="auto" w:fill="auto"/>
            <w:vAlign w:val="center"/>
            <w:hideMark/>
          </w:tcPr>
          <w:p w14:paraId="1ACCC0F4" w14:textId="77777777" w:rsidR="00637E30" w:rsidRPr="0071147F" w:rsidRDefault="00637E30" w:rsidP="002D0937">
            <w:pPr>
              <w:pStyle w:val="TableText"/>
              <w:jc w:val="center"/>
            </w:pPr>
            <w:r w:rsidRPr="0071147F">
              <w:t>14.8</w:t>
            </w:r>
          </w:p>
        </w:tc>
      </w:tr>
      <w:tr w:rsidR="004C06B0" w:rsidRPr="004C06B0" w14:paraId="0D6C8B03" w14:textId="77777777" w:rsidTr="002D0937">
        <w:trPr>
          <w:trHeight w:val="300"/>
          <w:tblHeader/>
          <w:jc w:val="center"/>
        </w:trPr>
        <w:tc>
          <w:tcPr>
            <w:tcW w:w="1250" w:type="dxa"/>
            <w:tcBorders>
              <w:top w:val="nil"/>
              <w:left w:val="single" w:sz="4" w:space="0" w:color="000000"/>
              <w:bottom w:val="single" w:sz="4" w:space="0" w:color="000000"/>
              <w:right w:val="single" w:sz="4" w:space="0" w:color="000000"/>
            </w:tcBorders>
            <w:shd w:val="clear" w:color="auto" w:fill="auto"/>
            <w:vAlign w:val="center"/>
            <w:hideMark/>
          </w:tcPr>
          <w:p w14:paraId="40442810" w14:textId="77777777" w:rsidR="00637E30" w:rsidRPr="002D0937" w:rsidRDefault="00637E30" w:rsidP="002D0937">
            <w:pPr>
              <w:pStyle w:val="TableText"/>
              <w:jc w:val="center"/>
              <w:rPr>
                <w:b/>
              </w:rPr>
            </w:pPr>
            <w:r w:rsidRPr="002D0937">
              <w:rPr>
                <w:b/>
              </w:rPr>
              <w:t>Lower</w:t>
            </w:r>
          </w:p>
        </w:tc>
        <w:tc>
          <w:tcPr>
            <w:tcW w:w="1584" w:type="dxa"/>
            <w:tcBorders>
              <w:top w:val="nil"/>
              <w:left w:val="nil"/>
              <w:bottom w:val="single" w:sz="4" w:space="0" w:color="000000"/>
              <w:right w:val="single" w:sz="4" w:space="0" w:color="000000"/>
            </w:tcBorders>
            <w:shd w:val="clear" w:color="auto" w:fill="auto"/>
            <w:vAlign w:val="center"/>
            <w:hideMark/>
          </w:tcPr>
          <w:p w14:paraId="11C1C362" w14:textId="77777777" w:rsidR="00637E30" w:rsidRPr="0071147F" w:rsidRDefault="00637E30" w:rsidP="002D0937">
            <w:pPr>
              <w:pStyle w:val="TableText"/>
              <w:jc w:val="center"/>
            </w:pPr>
            <w:r w:rsidRPr="0071147F">
              <w:t>23.1</w:t>
            </w:r>
          </w:p>
        </w:tc>
        <w:tc>
          <w:tcPr>
            <w:tcW w:w="1440" w:type="dxa"/>
            <w:tcBorders>
              <w:top w:val="nil"/>
              <w:left w:val="nil"/>
              <w:bottom w:val="single" w:sz="4" w:space="0" w:color="000000"/>
              <w:right w:val="single" w:sz="4" w:space="0" w:color="000000"/>
            </w:tcBorders>
            <w:shd w:val="clear" w:color="auto" w:fill="auto"/>
            <w:vAlign w:val="center"/>
            <w:hideMark/>
          </w:tcPr>
          <w:p w14:paraId="51714AB6" w14:textId="77777777" w:rsidR="00637E30" w:rsidRPr="0071147F" w:rsidRDefault="00637E30" w:rsidP="002D0937">
            <w:pPr>
              <w:pStyle w:val="TableText"/>
              <w:jc w:val="center"/>
            </w:pPr>
            <w:r w:rsidRPr="0071147F">
              <w:t>10.7</w:t>
            </w:r>
          </w:p>
        </w:tc>
        <w:tc>
          <w:tcPr>
            <w:tcW w:w="1440" w:type="dxa"/>
            <w:tcBorders>
              <w:top w:val="nil"/>
              <w:left w:val="nil"/>
              <w:bottom w:val="single" w:sz="4" w:space="0" w:color="000000"/>
              <w:right w:val="single" w:sz="4" w:space="0" w:color="000000"/>
            </w:tcBorders>
            <w:shd w:val="clear" w:color="auto" w:fill="auto"/>
            <w:vAlign w:val="center"/>
            <w:hideMark/>
          </w:tcPr>
          <w:p w14:paraId="024C063B" w14:textId="77777777" w:rsidR="00637E30" w:rsidRPr="0071147F" w:rsidRDefault="00637E30" w:rsidP="002D0937">
            <w:pPr>
              <w:pStyle w:val="TableText"/>
              <w:jc w:val="center"/>
            </w:pPr>
            <w:r w:rsidRPr="0071147F">
              <w:t>16.2</w:t>
            </w:r>
          </w:p>
        </w:tc>
        <w:tc>
          <w:tcPr>
            <w:tcW w:w="1728" w:type="dxa"/>
            <w:tcBorders>
              <w:top w:val="nil"/>
              <w:left w:val="nil"/>
              <w:bottom w:val="single" w:sz="4" w:space="0" w:color="000000"/>
              <w:right w:val="single" w:sz="4" w:space="0" w:color="000000"/>
            </w:tcBorders>
            <w:shd w:val="clear" w:color="auto" w:fill="auto"/>
            <w:vAlign w:val="center"/>
            <w:hideMark/>
          </w:tcPr>
          <w:p w14:paraId="3997BE4E" w14:textId="77777777" w:rsidR="00637E30" w:rsidRPr="0071147F" w:rsidRDefault="00637E30" w:rsidP="002D0937">
            <w:pPr>
              <w:pStyle w:val="TableText"/>
              <w:jc w:val="center"/>
            </w:pPr>
            <w:r w:rsidRPr="0071147F">
              <w:t>16.7</w:t>
            </w:r>
          </w:p>
        </w:tc>
      </w:tr>
      <w:tr w:rsidR="004C06B0" w:rsidRPr="004C06B0" w14:paraId="19FD1E43" w14:textId="77777777" w:rsidTr="002D0937">
        <w:trPr>
          <w:trHeight w:val="315"/>
          <w:tblHeader/>
          <w:jc w:val="center"/>
        </w:trPr>
        <w:tc>
          <w:tcPr>
            <w:tcW w:w="1250" w:type="dxa"/>
            <w:tcBorders>
              <w:top w:val="nil"/>
              <w:left w:val="single" w:sz="4" w:space="0" w:color="000000"/>
              <w:bottom w:val="single" w:sz="4" w:space="0" w:color="000000"/>
              <w:right w:val="single" w:sz="4" w:space="0" w:color="000000"/>
            </w:tcBorders>
            <w:shd w:val="clear" w:color="auto" w:fill="auto"/>
            <w:vAlign w:val="center"/>
            <w:hideMark/>
          </w:tcPr>
          <w:p w14:paraId="181D9FF3" w14:textId="77777777" w:rsidR="00637E30" w:rsidRPr="002D0937" w:rsidRDefault="00637E30" w:rsidP="002D0937">
            <w:pPr>
              <w:pStyle w:val="TableText"/>
              <w:jc w:val="center"/>
              <w:rPr>
                <w:b/>
              </w:rPr>
            </w:pPr>
            <w:r w:rsidRPr="002D0937">
              <w:rPr>
                <w:b/>
              </w:rPr>
              <w:t>Outlet</w:t>
            </w:r>
          </w:p>
        </w:tc>
        <w:tc>
          <w:tcPr>
            <w:tcW w:w="1584" w:type="dxa"/>
            <w:tcBorders>
              <w:top w:val="nil"/>
              <w:left w:val="nil"/>
              <w:bottom w:val="single" w:sz="4" w:space="0" w:color="000000"/>
              <w:right w:val="single" w:sz="4" w:space="0" w:color="000000"/>
            </w:tcBorders>
            <w:shd w:val="clear" w:color="auto" w:fill="auto"/>
            <w:vAlign w:val="center"/>
            <w:hideMark/>
          </w:tcPr>
          <w:p w14:paraId="438DE70C" w14:textId="77777777" w:rsidR="00637E30" w:rsidRPr="0071147F" w:rsidRDefault="00637E30" w:rsidP="002D0937">
            <w:pPr>
              <w:pStyle w:val="TableText"/>
              <w:jc w:val="center"/>
            </w:pPr>
            <w:r w:rsidRPr="0071147F">
              <w:t>22.7</w:t>
            </w:r>
          </w:p>
        </w:tc>
        <w:tc>
          <w:tcPr>
            <w:tcW w:w="1440" w:type="dxa"/>
            <w:tcBorders>
              <w:top w:val="nil"/>
              <w:left w:val="nil"/>
              <w:bottom w:val="single" w:sz="4" w:space="0" w:color="000000"/>
              <w:right w:val="single" w:sz="4" w:space="0" w:color="000000"/>
            </w:tcBorders>
            <w:shd w:val="clear" w:color="auto" w:fill="auto"/>
            <w:vAlign w:val="center"/>
            <w:hideMark/>
          </w:tcPr>
          <w:p w14:paraId="35E592EC" w14:textId="77777777" w:rsidR="00637E30" w:rsidRPr="0071147F" w:rsidRDefault="00637E30" w:rsidP="002D0937">
            <w:pPr>
              <w:pStyle w:val="TableText"/>
              <w:jc w:val="center"/>
            </w:pPr>
            <w:r w:rsidRPr="0071147F">
              <w:t>10.7</w:t>
            </w:r>
          </w:p>
        </w:tc>
        <w:tc>
          <w:tcPr>
            <w:tcW w:w="1440" w:type="dxa"/>
            <w:tcBorders>
              <w:top w:val="nil"/>
              <w:left w:val="nil"/>
              <w:bottom w:val="single" w:sz="4" w:space="0" w:color="000000"/>
              <w:right w:val="single" w:sz="4" w:space="0" w:color="000000"/>
            </w:tcBorders>
            <w:shd w:val="clear" w:color="auto" w:fill="auto"/>
            <w:vAlign w:val="center"/>
            <w:hideMark/>
          </w:tcPr>
          <w:p w14:paraId="4342403A" w14:textId="77777777" w:rsidR="00637E30" w:rsidRPr="0071147F" w:rsidRDefault="00637E30" w:rsidP="002D0937">
            <w:pPr>
              <w:pStyle w:val="TableText"/>
              <w:jc w:val="center"/>
            </w:pPr>
            <w:r w:rsidRPr="0071147F">
              <w:t>16.0</w:t>
            </w:r>
          </w:p>
        </w:tc>
        <w:tc>
          <w:tcPr>
            <w:tcW w:w="1728" w:type="dxa"/>
            <w:tcBorders>
              <w:top w:val="nil"/>
              <w:left w:val="nil"/>
              <w:bottom w:val="single" w:sz="4" w:space="0" w:color="000000"/>
              <w:right w:val="single" w:sz="4" w:space="0" w:color="000000"/>
            </w:tcBorders>
            <w:shd w:val="clear" w:color="auto" w:fill="auto"/>
            <w:vAlign w:val="center"/>
            <w:hideMark/>
          </w:tcPr>
          <w:p w14:paraId="5FA6B867" w14:textId="77777777" w:rsidR="00637E30" w:rsidRPr="0071147F" w:rsidRDefault="00637E30" w:rsidP="002D0937">
            <w:pPr>
              <w:pStyle w:val="TableText"/>
              <w:jc w:val="center"/>
            </w:pPr>
            <w:r w:rsidRPr="0071147F">
              <w:t>16.5</w:t>
            </w:r>
          </w:p>
        </w:tc>
      </w:tr>
      <w:tr w:rsidR="004C06B0" w:rsidRPr="004C06B0" w14:paraId="049CE184" w14:textId="77777777" w:rsidTr="002D0937">
        <w:trPr>
          <w:trHeight w:val="330"/>
          <w:tblHeader/>
          <w:jc w:val="center"/>
        </w:trPr>
        <w:tc>
          <w:tcPr>
            <w:tcW w:w="1250" w:type="dxa"/>
            <w:tcBorders>
              <w:top w:val="nil"/>
              <w:left w:val="single" w:sz="4" w:space="0" w:color="000000"/>
              <w:bottom w:val="single" w:sz="4" w:space="0" w:color="000000"/>
              <w:right w:val="single" w:sz="4" w:space="0" w:color="000000"/>
            </w:tcBorders>
            <w:shd w:val="clear" w:color="auto" w:fill="auto"/>
            <w:vAlign w:val="center"/>
            <w:hideMark/>
          </w:tcPr>
          <w:p w14:paraId="1E7EB7D3" w14:textId="18E469D7" w:rsidR="00637E30" w:rsidRPr="002D0937" w:rsidRDefault="00076652" w:rsidP="002D0937">
            <w:pPr>
              <w:pStyle w:val="TableText"/>
              <w:jc w:val="center"/>
              <w:rPr>
                <w:b/>
              </w:rPr>
            </w:pPr>
            <w:r w:rsidRPr="002D0937">
              <w:rPr>
                <w:b/>
              </w:rPr>
              <w:t>LRA</w:t>
            </w:r>
          </w:p>
        </w:tc>
        <w:tc>
          <w:tcPr>
            <w:tcW w:w="1584" w:type="dxa"/>
            <w:tcBorders>
              <w:top w:val="nil"/>
              <w:left w:val="nil"/>
              <w:bottom w:val="single" w:sz="4" w:space="0" w:color="000000"/>
              <w:right w:val="single" w:sz="4" w:space="0" w:color="000000"/>
            </w:tcBorders>
            <w:shd w:val="clear" w:color="auto" w:fill="auto"/>
            <w:vAlign w:val="center"/>
            <w:hideMark/>
          </w:tcPr>
          <w:p w14:paraId="7E5ED810" w14:textId="77777777" w:rsidR="00637E30" w:rsidRPr="0071147F" w:rsidRDefault="00637E30" w:rsidP="002D0937">
            <w:pPr>
              <w:pStyle w:val="TableText"/>
              <w:jc w:val="center"/>
            </w:pPr>
            <w:r w:rsidRPr="0071147F">
              <w:t>25.6</w:t>
            </w:r>
          </w:p>
        </w:tc>
        <w:tc>
          <w:tcPr>
            <w:tcW w:w="1440" w:type="dxa"/>
            <w:tcBorders>
              <w:top w:val="nil"/>
              <w:left w:val="nil"/>
              <w:bottom w:val="single" w:sz="4" w:space="0" w:color="000000"/>
              <w:right w:val="single" w:sz="4" w:space="0" w:color="000000"/>
            </w:tcBorders>
            <w:shd w:val="clear" w:color="auto" w:fill="auto"/>
            <w:vAlign w:val="center"/>
            <w:hideMark/>
          </w:tcPr>
          <w:p w14:paraId="1793E9C8" w14:textId="77777777" w:rsidR="00637E30" w:rsidRPr="0071147F" w:rsidRDefault="00637E30" w:rsidP="002D0937">
            <w:pPr>
              <w:pStyle w:val="TableText"/>
              <w:jc w:val="center"/>
            </w:pPr>
            <w:r w:rsidRPr="0071147F">
              <w:t>12.1</w:t>
            </w:r>
          </w:p>
        </w:tc>
        <w:tc>
          <w:tcPr>
            <w:tcW w:w="1440" w:type="dxa"/>
            <w:tcBorders>
              <w:top w:val="nil"/>
              <w:left w:val="nil"/>
              <w:bottom w:val="single" w:sz="4" w:space="0" w:color="000000"/>
              <w:right w:val="single" w:sz="4" w:space="0" w:color="000000"/>
            </w:tcBorders>
            <w:shd w:val="clear" w:color="auto" w:fill="auto"/>
            <w:vAlign w:val="center"/>
            <w:hideMark/>
          </w:tcPr>
          <w:p w14:paraId="207C5CD3" w14:textId="77777777" w:rsidR="00637E30" w:rsidRPr="0071147F" w:rsidRDefault="00637E30" w:rsidP="002D0937">
            <w:pPr>
              <w:pStyle w:val="TableText"/>
              <w:jc w:val="center"/>
            </w:pPr>
            <w:r w:rsidRPr="0071147F">
              <w:t>17.6</w:t>
            </w:r>
          </w:p>
        </w:tc>
        <w:tc>
          <w:tcPr>
            <w:tcW w:w="1728" w:type="dxa"/>
            <w:tcBorders>
              <w:top w:val="nil"/>
              <w:left w:val="nil"/>
              <w:bottom w:val="single" w:sz="4" w:space="0" w:color="000000"/>
              <w:right w:val="single" w:sz="4" w:space="0" w:color="000000"/>
            </w:tcBorders>
            <w:shd w:val="clear" w:color="auto" w:fill="auto"/>
            <w:vAlign w:val="center"/>
            <w:hideMark/>
          </w:tcPr>
          <w:p w14:paraId="5E01C2D9" w14:textId="77777777" w:rsidR="00637E30" w:rsidRPr="0071147F" w:rsidRDefault="00637E30" w:rsidP="002D0937">
            <w:pPr>
              <w:pStyle w:val="TableText"/>
              <w:jc w:val="center"/>
            </w:pPr>
            <w:r w:rsidRPr="0071147F">
              <w:t>19.0</w:t>
            </w:r>
          </w:p>
        </w:tc>
      </w:tr>
    </w:tbl>
    <w:p w14:paraId="0E7E2D30" w14:textId="77777777" w:rsidR="00D93A1E" w:rsidRDefault="00D93A1E" w:rsidP="002D0937">
      <w:pPr>
        <w:pStyle w:val="Bodytextreduced"/>
      </w:pPr>
    </w:p>
    <w:p w14:paraId="3C9F667D" w14:textId="35DCAD6E" w:rsidR="00A21F79" w:rsidRDefault="00A21F79" w:rsidP="00A21F79">
      <w:pPr>
        <w:pStyle w:val="Tableheading"/>
      </w:pPr>
      <w:bookmarkStart w:id="233" w:name="_Toc482552908"/>
      <w:r w:rsidRPr="005C135D">
        <w:t xml:space="preserve">Table </w:t>
      </w:r>
      <w:r>
        <w:t>5.</w:t>
      </w:r>
      <w:r w:rsidR="00AB17E6">
        <w:t>1</w:t>
      </w:r>
      <w:r w:rsidR="00163417">
        <w:t>6</w:t>
      </w:r>
      <w:r w:rsidRPr="005C135D">
        <w:t>.</w:t>
      </w:r>
      <w:r>
        <w:tab/>
      </w:r>
      <w:r w:rsidR="00210233">
        <w:t>LRA</w:t>
      </w:r>
      <w:r>
        <w:t xml:space="preserve"> </w:t>
      </w:r>
      <w:r w:rsidR="00E01E30" w:rsidRPr="00287654">
        <w:t xml:space="preserve">chlorophyll </w:t>
      </w:r>
      <w:r w:rsidR="00E01E30" w:rsidRPr="009464DE">
        <w:rPr>
          <w:i/>
        </w:rPr>
        <w:t>a</w:t>
      </w:r>
      <w:r>
        <w:t xml:space="preserve"> AGM </w:t>
      </w:r>
      <w:r w:rsidR="005C57E5">
        <w:t xml:space="preserve">concentrations </w:t>
      </w:r>
      <w:r>
        <w:t xml:space="preserve">by </w:t>
      </w:r>
      <w:r w:rsidR="005C57E5">
        <w:t>year</w:t>
      </w:r>
      <w:bookmarkEnd w:id="233"/>
    </w:p>
    <w:tbl>
      <w:tblPr>
        <w:tblW w:w="6699" w:type="dxa"/>
        <w:jc w:val="center"/>
        <w:tblLook w:val="04A0" w:firstRow="1" w:lastRow="0" w:firstColumn="1" w:lastColumn="0" w:noHBand="0" w:noVBand="1"/>
      </w:tblPr>
      <w:tblGrid>
        <w:gridCol w:w="939"/>
        <w:gridCol w:w="1440"/>
        <w:gridCol w:w="1440"/>
        <w:gridCol w:w="1440"/>
        <w:gridCol w:w="1440"/>
      </w:tblGrid>
      <w:tr w:rsidR="004C06B0" w:rsidRPr="004C06B0" w14:paraId="034F1E03" w14:textId="77777777" w:rsidTr="002D0937">
        <w:trPr>
          <w:trHeight w:val="782"/>
          <w:tblHeader/>
          <w:jc w:val="center"/>
        </w:trPr>
        <w:tc>
          <w:tcPr>
            <w:tcW w:w="939"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6BC1FDC6" w14:textId="77777777" w:rsidR="00637E30" w:rsidRPr="002D0937" w:rsidRDefault="00637E30" w:rsidP="002D0937">
            <w:pPr>
              <w:pStyle w:val="TableText"/>
              <w:jc w:val="center"/>
              <w:rPr>
                <w:b/>
              </w:rPr>
            </w:pPr>
            <w:r w:rsidRPr="002D0937">
              <w:rPr>
                <w:b/>
              </w:rPr>
              <w:t>Year</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0C318121" w14:textId="6C7A5211" w:rsidR="00637E30" w:rsidRPr="002D0937" w:rsidRDefault="00637E30" w:rsidP="002D0937">
            <w:pPr>
              <w:pStyle w:val="TableText"/>
              <w:jc w:val="center"/>
              <w:rPr>
                <w:b/>
              </w:rPr>
            </w:pPr>
            <w:r w:rsidRPr="002D0937">
              <w:rPr>
                <w:b/>
              </w:rPr>
              <w:t xml:space="preserve">V8 </w:t>
            </w:r>
            <w:r w:rsidR="00770A46" w:rsidRPr="002D0937">
              <w:rPr>
                <w:b/>
              </w:rPr>
              <w:t xml:space="preserve">LRA </w:t>
            </w:r>
            <w:r w:rsidRPr="002D0937">
              <w:rPr>
                <w:b/>
              </w:rPr>
              <w:t xml:space="preserve">Calibration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62338D8D" w14:textId="4F89704A" w:rsidR="00637E30" w:rsidRPr="002D0937" w:rsidRDefault="00637E30" w:rsidP="002D0937">
            <w:pPr>
              <w:pStyle w:val="TableText"/>
              <w:jc w:val="center"/>
              <w:rPr>
                <w:b/>
              </w:rPr>
            </w:pPr>
            <w:r w:rsidRPr="002D0937">
              <w:rPr>
                <w:b/>
              </w:rPr>
              <w:t xml:space="preserve">V8 </w:t>
            </w:r>
            <w:r w:rsidR="00770A46" w:rsidRPr="002D0937">
              <w:rPr>
                <w:b/>
              </w:rPr>
              <w:t xml:space="preserve">LRA </w:t>
            </w:r>
            <w:r w:rsidRPr="002D0937">
              <w:rPr>
                <w:b/>
              </w:rPr>
              <w:t xml:space="preserve">Natural </w:t>
            </w:r>
            <w:r w:rsidR="003E004F" w:rsidRPr="002D0937">
              <w:rPr>
                <w:b/>
              </w:rPr>
              <w:t xml:space="preserve">Chlorophyll </w:t>
            </w:r>
            <w:r w:rsidR="00E01E30" w:rsidRPr="002D0937">
              <w:rPr>
                <w:b/>
                <w:i/>
              </w:rPr>
              <w:t>a</w:t>
            </w:r>
            <w:r w:rsidR="00E01E30" w:rsidRPr="002D0937" w:rsidDel="00E01E30">
              <w:rPr>
                <w:b/>
              </w:rPr>
              <w:t xml:space="preserve"> </w:t>
            </w:r>
            <w:r w:rsidRPr="002D0937">
              <w:rPr>
                <w:b/>
              </w:rPr>
              <w:t>(</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6ECA4DC2" w14:textId="46681347" w:rsidR="00637E30" w:rsidRPr="002D0937" w:rsidRDefault="00637E30" w:rsidP="002D0937">
            <w:pPr>
              <w:pStyle w:val="TableText"/>
              <w:jc w:val="center"/>
              <w:rPr>
                <w:b/>
              </w:rPr>
            </w:pPr>
            <w:r w:rsidRPr="002D0937">
              <w:rPr>
                <w:b/>
              </w:rPr>
              <w:t xml:space="preserve">V8 </w:t>
            </w:r>
            <w:r w:rsidR="00770A46" w:rsidRPr="002D0937">
              <w:rPr>
                <w:b/>
              </w:rPr>
              <w:t xml:space="preserve">LRA </w:t>
            </w:r>
            <w:r w:rsidRPr="002D0937">
              <w:rPr>
                <w:b/>
              </w:rPr>
              <w:t xml:space="preserve">TMDL-C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62160F20" w14:textId="3CDF3337" w:rsidR="00637E30" w:rsidRPr="002D0937" w:rsidRDefault="00637E30" w:rsidP="002D0937">
            <w:pPr>
              <w:pStyle w:val="TableText"/>
              <w:jc w:val="center"/>
              <w:rPr>
                <w:b/>
              </w:rPr>
            </w:pPr>
            <w:r w:rsidRPr="002D0937">
              <w:rPr>
                <w:b/>
              </w:rPr>
              <w:t xml:space="preserve">V8 </w:t>
            </w:r>
            <w:r w:rsidR="00770A46" w:rsidRPr="002D0937">
              <w:rPr>
                <w:b/>
              </w:rPr>
              <w:t xml:space="preserve">LRA </w:t>
            </w:r>
            <w:r w:rsidRPr="002D0937">
              <w:rPr>
                <w:b/>
              </w:rPr>
              <w:t xml:space="preserve">TMDL-WLA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r>
      <w:tr w:rsidR="004C06B0" w:rsidRPr="004C06B0" w14:paraId="5AFFE3CF" w14:textId="77777777" w:rsidTr="002D0937">
        <w:trPr>
          <w:trHeight w:val="315"/>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0D3F1556" w14:textId="77777777" w:rsidR="00637E30" w:rsidRPr="002D0937" w:rsidRDefault="00637E30" w:rsidP="002D0937">
            <w:pPr>
              <w:pStyle w:val="TableText"/>
              <w:jc w:val="center"/>
              <w:rPr>
                <w:b/>
              </w:rPr>
            </w:pPr>
            <w:r w:rsidRPr="002D0937">
              <w:rPr>
                <w:b/>
              </w:rPr>
              <w:t>2006</w:t>
            </w:r>
          </w:p>
        </w:tc>
        <w:tc>
          <w:tcPr>
            <w:tcW w:w="1440" w:type="dxa"/>
            <w:tcBorders>
              <w:top w:val="nil"/>
              <w:left w:val="nil"/>
              <w:bottom w:val="single" w:sz="4" w:space="0" w:color="000000"/>
              <w:right w:val="single" w:sz="4" w:space="0" w:color="000000"/>
            </w:tcBorders>
            <w:shd w:val="clear" w:color="auto" w:fill="auto"/>
            <w:vAlign w:val="center"/>
            <w:hideMark/>
          </w:tcPr>
          <w:p w14:paraId="48223938" w14:textId="77777777" w:rsidR="00637E30" w:rsidRPr="0071147F" w:rsidRDefault="00637E30" w:rsidP="002D0937">
            <w:pPr>
              <w:pStyle w:val="TableText"/>
              <w:jc w:val="center"/>
            </w:pPr>
            <w:r w:rsidRPr="0071147F">
              <w:t>25.6</w:t>
            </w:r>
          </w:p>
        </w:tc>
        <w:tc>
          <w:tcPr>
            <w:tcW w:w="1440" w:type="dxa"/>
            <w:tcBorders>
              <w:top w:val="nil"/>
              <w:left w:val="nil"/>
              <w:bottom w:val="single" w:sz="4" w:space="0" w:color="000000"/>
              <w:right w:val="single" w:sz="4" w:space="0" w:color="000000"/>
            </w:tcBorders>
            <w:shd w:val="clear" w:color="auto" w:fill="auto"/>
            <w:noWrap/>
            <w:vAlign w:val="center"/>
            <w:hideMark/>
          </w:tcPr>
          <w:p w14:paraId="63F9F3EC" w14:textId="77777777" w:rsidR="00637E30" w:rsidRPr="0071147F" w:rsidRDefault="00637E30" w:rsidP="002D0937">
            <w:pPr>
              <w:pStyle w:val="TableText"/>
              <w:jc w:val="center"/>
            </w:pPr>
            <w:r w:rsidRPr="0071147F">
              <w:t>12.4</w:t>
            </w:r>
          </w:p>
        </w:tc>
        <w:tc>
          <w:tcPr>
            <w:tcW w:w="1440" w:type="dxa"/>
            <w:tcBorders>
              <w:top w:val="nil"/>
              <w:left w:val="nil"/>
              <w:bottom w:val="single" w:sz="4" w:space="0" w:color="000000"/>
              <w:right w:val="single" w:sz="4" w:space="0" w:color="000000"/>
            </w:tcBorders>
            <w:shd w:val="clear" w:color="auto" w:fill="auto"/>
            <w:vAlign w:val="center"/>
            <w:hideMark/>
          </w:tcPr>
          <w:p w14:paraId="070F8672" w14:textId="77777777" w:rsidR="00637E30" w:rsidRPr="0071147F" w:rsidRDefault="00637E30" w:rsidP="002D0937">
            <w:pPr>
              <w:pStyle w:val="TableText"/>
              <w:jc w:val="center"/>
            </w:pPr>
            <w:r w:rsidRPr="0071147F">
              <w:t>17.8</w:t>
            </w:r>
          </w:p>
        </w:tc>
        <w:tc>
          <w:tcPr>
            <w:tcW w:w="1440" w:type="dxa"/>
            <w:tcBorders>
              <w:top w:val="nil"/>
              <w:left w:val="nil"/>
              <w:bottom w:val="single" w:sz="4" w:space="0" w:color="000000"/>
              <w:right w:val="single" w:sz="4" w:space="0" w:color="000000"/>
            </w:tcBorders>
            <w:shd w:val="clear" w:color="auto" w:fill="auto"/>
            <w:vAlign w:val="center"/>
            <w:hideMark/>
          </w:tcPr>
          <w:p w14:paraId="79A5717E" w14:textId="77777777" w:rsidR="00637E30" w:rsidRPr="0071147F" w:rsidRDefault="00637E30" w:rsidP="002D0937">
            <w:pPr>
              <w:pStyle w:val="TableText"/>
              <w:jc w:val="center"/>
            </w:pPr>
            <w:r w:rsidRPr="0071147F">
              <w:t>18.9</w:t>
            </w:r>
          </w:p>
        </w:tc>
      </w:tr>
      <w:tr w:rsidR="004C06B0" w:rsidRPr="004C06B0" w14:paraId="4E972D75" w14:textId="77777777" w:rsidTr="002D0937">
        <w:trPr>
          <w:trHeight w:val="300"/>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5D371EA" w14:textId="77777777" w:rsidR="00637E30" w:rsidRPr="002D0937" w:rsidRDefault="00637E30" w:rsidP="002D0937">
            <w:pPr>
              <w:pStyle w:val="TableText"/>
              <w:jc w:val="center"/>
              <w:rPr>
                <w:b/>
              </w:rPr>
            </w:pPr>
            <w:r w:rsidRPr="002D0937">
              <w:rPr>
                <w:b/>
              </w:rPr>
              <w:t>2007</w:t>
            </w:r>
          </w:p>
        </w:tc>
        <w:tc>
          <w:tcPr>
            <w:tcW w:w="1440" w:type="dxa"/>
            <w:tcBorders>
              <w:top w:val="nil"/>
              <w:left w:val="nil"/>
              <w:bottom w:val="single" w:sz="4" w:space="0" w:color="000000"/>
              <w:right w:val="single" w:sz="4" w:space="0" w:color="000000"/>
            </w:tcBorders>
            <w:shd w:val="clear" w:color="auto" w:fill="auto"/>
            <w:vAlign w:val="center"/>
            <w:hideMark/>
          </w:tcPr>
          <w:p w14:paraId="3BC5DF32" w14:textId="77777777" w:rsidR="00637E30" w:rsidRPr="0071147F" w:rsidRDefault="00637E30" w:rsidP="002D0937">
            <w:pPr>
              <w:pStyle w:val="TableText"/>
              <w:jc w:val="center"/>
            </w:pPr>
            <w:r w:rsidRPr="0071147F">
              <w:t>27.4</w:t>
            </w:r>
          </w:p>
        </w:tc>
        <w:tc>
          <w:tcPr>
            <w:tcW w:w="1440" w:type="dxa"/>
            <w:tcBorders>
              <w:top w:val="nil"/>
              <w:left w:val="nil"/>
              <w:bottom w:val="single" w:sz="4" w:space="0" w:color="000000"/>
              <w:right w:val="single" w:sz="4" w:space="0" w:color="000000"/>
            </w:tcBorders>
            <w:shd w:val="clear" w:color="auto" w:fill="auto"/>
            <w:noWrap/>
            <w:vAlign w:val="center"/>
            <w:hideMark/>
          </w:tcPr>
          <w:p w14:paraId="31105C0E" w14:textId="77777777" w:rsidR="00637E30" w:rsidRPr="0071147F" w:rsidRDefault="00637E30" w:rsidP="002D0937">
            <w:pPr>
              <w:pStyle w:val="TableText"/>
              <w:jc w:val="center"/>
            </w:pPr>
            <w:r w:rsidRPr="0071147F">
              <w:t>12.3</w:t>
            </w:r>
          </w:p>
        </w:tc>
        <w:tc>
          <w:tcPr>
            <w:tcW w:w="1440" w:type="dxa"/>
            <w:tcBorders>
              <w:top w:val="nil"/>
              <w:left w:val="nil"/>
              <w:bottom w:val="single" w:sz="4" w:space="0" w:color="000000"/>
              <w:right w:val="single" w:sz="4" w:space="0" w:color="000000"/>
            </w:tcBorders>
            <w:shd w:val="clear" w:color="auto" w:fill="auto"/>
            <w:vAlign w:val="center"/>
            <w:hideMark/>
          </w:tcPr>
          <w:p w14:paraId="5BA84539" w14:textId="77777777" w:rsidR="00637E30" w:rsidRPr="0071147F" w:rsidRDefault="00637E30" w:rsidP="002D0937">
            <w:pPr>
              <w:pStyle w:val="TableText"/>
              <w:jc w:val="center"/>
            </w:pPr>
            <w:r w:rsidRPr="0071147F">
              <w:t>18.1</w:t>
            </w:r>
          </w:p>
        </w:tc>
        <w:tc>
          <w:tcPr>
            <w:tcW w:w="1440" w:type="dxa"/>
            <w:tcBorders>
              <w:top w:val="nil"/>
              <w:left w:val="nil"/>
              <w:bottom w:val="single" w:sz="4" w:space="0" w:color="000000"/>
              <w:right w:val="single" w:sz="4" w:space="0" w:color="000000"/>
            </w:tcBorders>
            <w:shd w:val="clear" w:color="auto" w:fill="auto"/>
            <w:vAlign w:val="center"/>
            <w:hideMark/>
          </w:tcPr>
          <w:p w14:paraId="61748820" w14:textId="77777777" w:rsidR="00637E30" w:rsidRPr="0071147F" w:rsidRDefault="00637E30" w:rsidP="002D0937">
            <w:pPr>
              <w:pStyle w:val="TableText"/>
              <w:jc w:val="center"/>
            </w:pPr>
            <w:r w:rsidRPr="0071147F">
              <w:t>19.8</w:t>
            </w:r>
          </w:p>
        </w:tc>
      </w:tr>
      <w:tr w:rsidR="004C06B0" w:rsidRPr="004C06B0" w14:paraId="31F38AD2" w14:textId="77777777" w:rsidTr="002D0937">
        <w:trPr>
          <w:trHeight w:val="300"/>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8B7C8AF" w14:textId="77777777" w:rsidR="00637E30" w:rsidRPr="002D0937" w:rsidRDefault="00637E30" w:rsidP="002D0937">
            <w:pPr>
              <w:pStyle w:val="TableText"/>
              <w:jc w:val="center"/>
              <w:rPr>
                <w:b/>
              </w:rPr>
            </w:pPr>
            <w:r w:rsidRPr="002D0937">
              <w:rPr>
                <w:b/>
              </w:rPr>
              <w:t>2008</w:t>
            </w:r>
          </w:p>
        </w:tc>
        <w:tc>
          <w:tcPr>
            <w:tcW w:w="1440" w:type="dxa"/>
            <w:tcBorders>
              <w:top w:val="nil"/>
              <w:left w:val="nil"/>
              <w:bottom w:val="single" w:sz="4" w:space="0" w:color="000000"/>
              <w:right w:val="single" w:sz="4" w:space="0" w:color="000000"/>
            </w:tcBorders>
            <w:shd w:val="clear" w:color="auto" w:fill="auto"/>
            <w:vAlign w:val="center"/>
            <w:hideMark/>
          </w:tcPr>
          <w:p w14:paraId="5D9A999E" w14:textId="77777777" w:rsidR="00637E30" w:rsidRPr="0071147F" w:rsidRDefault="00637E30" w:rsidP="002D0937">
            <w:pPr>
              <w:pStyle w:val="TableText"/>
              <w:jc w:val="center"/>
            </w:pPr>
            <w:r w:rsidRPr="0071147F">
              <w:t>23.6</w:t>
            </w:r>
          </w:p>
        </w:tc>
        <w:tc>
          <w:tcPr>
            <w:tcW w:w="1440" w:type="dxa"/>
            <w:tcBorders>
              <w:top w:val="nil"/>
              <w:left w:val="nil"/>
              <w:bottom w:val="single" w:sz="4" w:space="0" w:color="000000"/>
              <w:right w:val="single" w:sz="4" w:space="0" w:color="000000"/>
            </w:tcBorders>
            <w:shd w:val="clear" w:color="auto" w:fill="auto"/>
            <w:noWrap/>
            <w:vAlign w:val="center"/>
            <w:hideMark/>
          </w:tcPr>
          <w:p w14:paraId="0F043D82" w14:textId="77777777" w:rsidR="00637E30" w:rsidRPr="0071147F" w:rsidRDefault="00637E30" w:rsidP="002D0937">
            <w:pPr>
              <w:pStyle w:val="TableText"/>
              <w:jc w:val="center"/>
            </w:pPr>
            <w:r w:rsidRPr="0071147F">
              <w:t>11.3</w:t>
            </w:r>
          </w:p>
        </w:tc>
        <w:tc>
          <w:tcPr>
            <w:tcW w:w="1440" w:type="dxa"/>
            <w:tcBorders>
              <w:top w:val="nil"/>
              <w:left w:val="nil"/>
              <w:bottom w:val="single" w:sz="4" w:space="0" w:color="000000"/>
              <w:right w:val="single" w:sz="4" w:space="0" w:color="000000"/>
            </w:tcBorders>
            <w:shd w:val="clear" w:color="auto" w:fill="auto"/>
            <w:vAlign w:val="center"/>
            <w:hideMark/>
          </w:tcPr>
          <w:p w14:paraId="30B8686A" w14:textId="77777777" w:rsidR="00637E30" w:rsidRPr="0071147F" w:rsidRDefault="00637E30" w:rsidP="002D0937">
            <w:pPr>
              <w:pStyle w:val="TableText"/>
              <w:jc w:val="center"/>
            </w:pPr>
            <w:r w:rsidRPr="0071147F">
              <w:t>16.8</w:t>
            </w:r>
          </w:p>
        </w:tc>
        <w:tc>
          <w:tcPr>
            <w:tcW w:w="1440" w:type="dxa"/>
            <w:tcBorders>
              <w:top w:val="nil"/>
              <w:left w:val="nil"/>
              <w:bottom w:val="single" w:sz="4" w:space="0" w:color="000000"/>
              <w:right w:val="single" w:sz="4" w:space="0" w:color="000000"/>
            </w:tcBorders>
            <w:shd w:val="clear" w:color="auto" w:fill="auto"/>
            <w:vAlign w:val="center"/>
            <w:hideMark/>
          </w:tcPr>
          <w:p w14:paraId="2D8A6939" w14:textId="77777777" w:rsidR="00637E30" w:rsidRPr="0071147F" w:rsidRDefault="00637E30" w:rsidP="002D0937">
            <w:pPr>
              <w:pStyle w:val="TableText"/>
              <w:jc w:val="center"/>
            </w:pPr>
            <w:r w:rsidRPr="0071147F">
              <w:t>17.5</w:t>
            </w:r>
          </w:p>
        </w:tc>
      </w:tr>
      <w:tr w:rsidR="004C06B0" w:rsidRPr="004C06B0" w14:paraId="1E79F99F" w14:textId="77777777" w:rsidTr="002D0937">
        <w:trPr>
          <w:trHeight w:val="300"/>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7216F55" w14:textId="77777777" w:rsidR="00637E30" w:rsidRPr="002D0937" w:rsidRDefault="00637E30" w:rsidP="002D0937">
            <w:pPr>
              <w:pStyle w:val="TableText"/>
              <w:jc w:val="center"/>
              <w:rPr>
                <w:b/>
              </w:rPr>
            </w:pPr>
            <w:r w:rsidRPr="002D0937">
              <w:rPr>
                <w:b/>
              </w:rPr>
              <w:t>2009</w:t>
            </w:r>
          </w:p>
        </w:tc>
        <w:tc>
          <w:tcPr>
            <w:tcW w:w="1440" w:type="dxa"/>
            <w:tcBorders>
              <w:top w:val="nil"/>
              <w:left w:val="nil"/>
              <w:bottom w:val="single" w:sz="4" w:space="0" w:color="000000"/>
              <w:right w:val="single" w:sz="4" w:space="0" w:color="000000"/>
            </w:tcBorders>
            <w:shd w:val="clear" w:color="auto" w:fill="auto"/>
            <w:vAlign w:val="center"/>
            <w:hideMark/>
          </w:tcPr>
          <w:p w14:paraId="08B8EFF1" w14:textId="77777777" w:rsidR="00637E30" w:rsidRPr="0071147F" w:rsidRDefault="00637E30" w:rsidP="002D0937">
            <w:pPr>
              <w:pStyle w:val="TableText"/>
              <w:jc w:val="center"/>
            </w:pPr>
            <w:r w:rsidRPr="0071147F">
              <w:t>23.5</w:t>
            </w:r>
          </w:p>
        </w:tc>
        <w:tc>
          <w:tcPr>
            <w:tcW w:w="1440" w:type="dxa"/>
            <w:tcBorders>
              <w:top w:val="nil"/>
              <w:left w:val="nil"/>
              <w:bottom w:val="single" w:sz="4" w:space="0" w:color="000000"/>
              <w:right w:val="single" w:sz="4" w:space="0" w:color="000000"/>
            </w:tcBorders>
            <w:shd w:val="clear" w:color="auto" w:fill="auto"/>
            <w:noWrap/>
            <w:vAlign w:val="center"/>
            <w:hideMark/>
          </w:tcPr>
          <w:p w14:paraId="39D99EC8" w14:textId="77777777" w:rsidR="00637E30" w:rsidRPr="0071147F" w:rsidRDefault="00637E30" w:rsidP="002D0937">
            <w:pPr>
              <w:pStyle w:val="TableText"/>
              <w:jc w:val="center"/>
            </w:pPr>
            <w:r w:rsidRPr="0071147F">
              <w:t>12.2</w:t>
            </w:r>
          </w:p>
        </w:tc>
        <w:tc>
          <w:tcPr>
            <w:tcW w:w="1440" w:type="dxa"/>
            <w:tcBorders>
              <w:top w:val="nil"/>
              <w:left w:val="nil"/>
              <w:bottom w:val="single" w:sz="4" w:space="0" w:color="000000"/>
              <w:right w:val="single" w:sz="4" w:space="0" w:color="000000"/>
            </w:tcBorders>
            <w:shd w:val="clear" w:color="auto" w:fill="auto"/>
            <w:vAlign w:val="center"/>
            <w:hideMark/>
          </w:tcPr>
          <w:p w14:paraId="6CAD3B44" w14:textId="77777777" w:rsidR="00637E30" w:rsidRPr="0071147F" w:rsidRDefault="00637E30" w:rsidP="002D0937">
            <w:pPr>
              <w:pStyle w:val="TableText"/>
              <w:jc w:val="center"/>
            </w:pPr>
            <w:r w:rsidRPr="0071147F">
              <w:t>16.5</w:t>
            </w:r>
          </w:p>
        </w:tc>
        <w:tc>
          <w:tcPr>
            <w:tcW w:w="1440" w:type="dxa"/>
            <w:tcBorders>
              <w:top w:val="nil"/>
              <w:left w:val="nil"/>
              <w:bottom w:val="single" w:sz="4" w:space="0" w:color="000000"/>
              <w:right w:val="single" w:sz="4" w:space="0" w:color="000000"/>
            </w:tcBorders>
            <w:shd w:val="clear" w:color="auto" w:fill="auto"/>
            <w:vAlign w:val="center"/>
            <w:hideMark/>
          </w:tcPr>
          <w:p w14:paraId="4CC78D06" w14:textId="77777777" w:rsidR="00637E30" w:rsidRPr="0071147F" w:rsidRDefault="00637E30" w:rsidP="002D0937">
            <w:pPr>
              <w:pStyle w:val="TableText"/>
              <w:jc w:val="center"/>
            </w:pPr>
            <w:r w:rsidRPr="0071147F">
              <w:t>17.6</w:t>
            </w:r>
          </w:p>
        </w:tc>
      </w:tr>
      <w:tr w:rsidR="004C06B0" w:rsidRPr="004C06B0" w14:paraId="744F6AF7" w14:textId="77777777" w:rsidTr="002D0937">
        <w:trPr>
          <w:trHeight w:val="300"/>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86A0574" w14:textId="77777777" w:rsidR="00637E30" w:rsidRPr="002D0937" w:rsidRDefault="00637E30" w:rsidP="002D0937">
            <w:pPr>
              <w:pStyle w:val="TableText"/>
              <w:jc w:val="center"/>
              <w:rPr>
                <w:b/>
              </w:rPr>
            </w:pPr>
            <w:r w:rsidRPr="002D0937">
              <w:rPr>
                <w:b/>
              </w:rPr>
              <w:t>2010</w:t>
            </w:r>
          </w:p>
        </w:tc>
        <w:tc>
          <w:tcPr>
            <w:tcW w:w="1440" w:type="dxa"/>
            <w:tcBorders>
              <w:top w:val="nil"/>
              <w:left w:val="nil"/>
              <w:bottom w:val="single" w:sz="4" w:space="0" w:color="000000"/>
              <w:right w:val="single" w:sz="4" w:space="0" w:color="000000"/>
            </w:tcBorders>
            <w:shd w:val="clear" w:color="auto" w:fill="auto"/>
            <w:vAlign w:val="center"/>
            <w:hideMark/>
          </w:tcPr>
          <w:p w14:paraId="266011ED" w14:textId="77777777" w:rsidR="00637E30" w:rsidRPr="0071147F" w:rsidRDefault="00637E30" w:rsidP="002D0937">
            <w:pPr>
              <w:pStyle w:val="TableText"/>
              <w:jc w:val="center"/>
            </w:pPr>
            <w:r w:rsidRPr="0071147F">
              <w:t>24.6</w:t>
            </w:r>
          </w:p>
        </w:tc>
        <w:tc>
          <w:tcPr>
            <w:tcW w:w="1440" w:type="dxa"/>
            <w:tcBorders>
              <w:top w:val="nil"/>
              <w:left w:val="nil"/>
              <w:bottom w:val="single" w:sz="4" w:space="0" w:color="000000"/>
              <w:right w:val="single" w:sz="4" w:space="0" w:color="000000"/>
            </w:tcBorders>
            <w:shd w:val="clear" w:color="auto" w:fill="auto"/>
            <w:noWrap/>
            <w:vAlign w:val="center"/>
            <w:hideMark/>
          </w:tcPr>
          <w:p w14:paraId="4E9C8252" w14:textId="77777777" w:rsidR="00637E30" w:rsidRPr="0071147F" w:rsidRDefault="00637E30" w:rsidP="002D0937">
            <w:pPr>
              <w:pStyle w:val="TableText"/>
              <w:jc w:val="center"/>
            </w:pPr>
            <w:r w:rsidRPr="0071147F">
              <w:t>11.9</w:t>
            </w:r>
          </w:p>
        </w:tc>
        <w:tc>
          <w:tcPr>
            <w:tcW w:w="1440" w:type="dxa"/>
            <w:tcBorders>
              <w:top w:val="nil"/>
              <w:left w:val="nil"/>
              <w:bottom w:val="single" w:sz="4" w:space="0" w:color="000000"/>
              <w:right w:val="single" w:sz="4" w:space="0" w:color="000000"/>
            </w:tcBorders>
            <w:shd w:val="clear" w:color="auto" w:fill="auto"/>
            <w:vAlign w:val="center"/>
            <w:hideMark/>
          </w:tcPr>
          <w:p w14:paraId="654059BB" w14:textId="77777777" w:rsidR="00637E30" w:rsidRPr="0071147F" w:rsidRDefault="00637E30" w:rsidP="002D0937">
            <w:pPr>
              <w:pStyle w:val="TableText"/>
              <w:jc w:val="center"/>
            </w:pPr>
            <w:r w:rsidRPr="0071147F">
              <w:t>16.7</w:t>
            </w:r>
          </w:p>
        </w:tc>
        <w:tc>
          <w:tcPr>
            <w:tcW w:w="1440" w:type="dxa"/>
            <w:tcBorders>
              <w:top w:val="nil"/>
              <w:left w:val="nil"/>
              <w:bottom w:val="single" w:sz="4" w:space="0" w:color="000000"/>
              <w:right w:val="single" w:sz="4" w:space="0" w:color="000000"/>
            </w:tcBorders>
            <w:shd w:val="clear" w:color="auto" w:fill="auto"/>
            <w:vAlign w:val="center"/>
            <w:hideMark/>
          </w:tcPr>
          <w:p w14:paraId="70BF41E2" w14:textId="77777777" w:rsidR="00637E30" w:rsidRPr="0071147F" w:rsidRDefault="00637E30" w:rsidP="002D0937">
            <w:pPr>
              <w:pStyle w:val="TableText"/>
              <w:jc w:val="center"/>
            </w:pPr>
            <w:r w:rsidRPr="0071147F">
              <w:t>17.7</w:t>
            </w:r>
          </w:p>
        </w:tc>
      </w:tr>
      <w:tr w:rsidR="004C06B0" w:rsidRPr="004C06B0" w14:paraId="52A6EB77" w14:textId="77777777" w:rsidTr="002D0937">
        <w:trPr>
          <w:trHeight w:val="300"/>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5C78D47" w14:textId="77777777" w:rsidR="00637E30" w:rsidRPr="002D0937" w:rsidRDefault="00637E30" w:rsidP="002D0937">
            <w:pPr>
              <w:pStyle w:val="TableText"/>
              <w:jc w:val="center"/>
              <w:rPr>
                <w:b/>
              </w:rPr>
            </w:pPr>
            <w:r w:rsidRPr="002D0937">
              <w:rPr>
                <w:b/>
              </w:rPr>
              <w:t>2011</w:t>
            </w:r>
          </w:p>
        </w:tc>
        <w:tc>
          <w:tcPr>
            <w:tcW w:w="1440" w:type="dxa"/>
            <w:tcBorders>
              <w:top w:val="nil"/>
              <w:left w:val="nil"/>
              <w:bottom w:val="single" w:sz="4" w:space="0" w:color="000000"/>
              <w:right w:val="single" w:sz="4" w:space="0" w:color="000000"/>
            </w:tcBorders>
            <w:shd w:val="clear" w:color="auto" w:fill="auto"/>
            <w:vAlign w:val="center"/>
            <w:hideMark/>
          </w:tcPr>
          <w:p w14:paraId="7383A6E5" w14:textId="77777777" w:rsidR="00637E30" w:rsidRPr="0071147F" w:rsidRDefault="00637E30" w:rsidP="002D0937">
            <w:pPr>
              <w:pStyle w:val="TableText"/>
              <w:jc w:val="center"/>
            </w:pPr>
            <w:r w:rsidRPr="0071147F">
              <w:t>27.9</w:t>
            </w:r>
          </w:p>
        </w:tc>
        <w:tc>
          <w:tcPr>
            <w:tcW w:w="1440" w:type="dxa"/>
            <w:tcBorders>
              <w:top w:val="nil"/>
              <w:left w:val="nil"/>
              <w:bottom w:val="single" w:sz="4" w:space="0" w:color="000000"/>
              <w:right w:val="single" w:sz="4" w:space="0" w:color="000000"/>
            </w:tcBorders>
            <w:shd w:val="clear" w:color="auto" w:fill="auto"/>
            <w:noWrap/>
            <w:vAlign w:val="center"/>
            <w:hideMark/>
          </w:tcPr>
          <w:p w14:paraId="1CA691AF" w14:textId="77777777" w:rsidR="00637E30" w:rsidRPr="0071147F" w:rsidRDefault="00637E30" w:rsidP="002D0937">
            <w:pPr>
              <w:pStyle w:val="TableText"/>
              <w:jc w:val="center"/>
            </w:pPr>
            <w:r w:rsidRPr="0071147F">
              <w:t>12.6</w:t>
            </w:r>
          </w:p>
        </w:tc>
        <w:tc>
          <w:tcPr>
            <w:tcW w:w="1440" w:type="dxa"/>
            <w:tcBorders>
              <w:top w:val="nil"/>
              <w:left w:val="nil"/>
              <w:bottom w:val="single" w:sz="4" w:space="0" w:color="000000"/>
              <w:right w:val="single" w:sz="4" w:space="0" w:color="000000"/>
            </w:tcBorders>
            <w:shd w:val="clear" w:color="auto" w:fill="auto"/>
            <w:vAlign w:val="center"/>
            <w:hideMark/>
          </w:tcPr>
          <w:p w14:paraId="3D2FAF08" w14:textId="77777777" w:rsidR="00637E30" w:rsidRPr="0071147F" w:rsidRDefault="00637E30" w:rsidP="002D0937">
            <w:pPr>
              <w:pStyle w:val="TableText"/>
              <w:jc w:val="center"/>
            </w:pPr>
            <w:r w:rsidRPr="0071147F">
              <w:t>19.0</w:t>
            </w:r>
          </w:p>
        </w:tc>
        <w:tc>
          <w:tcPr>
            <w:tcW w:w="1440" w:type="dxa"/>
            <w:tcBorders>
              <w:top w:val="nil"/>
              <w:left w:val="nil"/>
              <w:bottom w:val="single" w:sz="4" w:space="0" w:color="000000"/>
              <w:right w:val="single" w:sz="4" w:space="0" w:color="000000"/>
            </w:tcBorders>
            <w:shd w:val="clear" w:color="auto" w:fill="auto"/>
            <w:vAlign w:val="center"/>
            <w:hideMark/>
          </w:tcPr>
          <w:p w14:paraId="695A922E" w14:textId="77777777" w:rsidR="00637E30" w:rsidRPr="0071147F" w:rsidRDefault="00637E30" w:rsidP="002D0937">
            <w:pPr>
              <w:pStyle w:val="TableText"/>
              <w:jc w:val="center"/>
            </w:pPr>
            <w:r w:rsidRPr="0071147F">
              <w:t>21.3</w:t>
            </w:r>
          </w:p>
        </w:tc>
      </w:tr>
      <w:tr w:rsidR="004C06B0" w:rsidRPr="004C06B0" w14:paraId="36A2C9C6" w14:textId="77777777" w:rsidTr="002D0937">
        <w:trPr>
          <w:trHeight w:val="315"/>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8A41EA0" w14:textId="77777777" w:rsidR="00637E30" w:rsidRPr="002D0937" w:rsidRDefault="00637E30" w:rsidP="002D0937">
            <w:pPr>
              <w:pStyle w:val="TableText"/>
              <w:jc w:val="center"/>
              <w:rPr>
                <w:b/>
              </w:rPr>
            </w:pPr>
            <w:r w:rsidRPr="002D0937">
              <w:rPr>
                <w:b/>
              </w:rPr>
              <w:t>2012</w:t>
            </w:r>
          </w:p>
        </w:tc>
        <w:tc>
          <w:tcPr>
            <w:tcW w:w="1440" w:type="dxa"/>
            <w:tcBorders>
              <w:top w:val="nil"/>
              <w:left w:val="nil"/>
              <w:bottom w:val="single" w:sz="4" w:space="0" w:color="000000"/>
              <w:right w:val="single" w:sz="4" w:space="0" w:color="000000"/>
            </w:tcBorders>
            <w:shd w:val="clear" w:color="auto" w:fill="auto"/>
            <w:vAlign w:val="center"/>
            <w:hideMark/>
          </w:tcPr>
          <w:p w14:paraId="7B37DDA0" w14:textId="77777777" w:rsidR="00637E30" w:rsidRPr="0071147F" w:rsidRDefault="00637E30" w:rsidP="002D0937">
            <w:pPr>
              <w:pStyle w:val="TableText"/>
              <w:jc w:val="center"/>
            </w:pPr>
            <w:r w:rsidRPr="0071147F">
              <w:t>26.9</w:t>
            </w:r>
          </w:p>
        </w:tc>
        <w:tc>
          <w:tcPr>
            <w:tcW w:w="1440" w:type="dxa"/>
            <w:tcBorders>
              <w:top w:val="nil"/>
              <w:left w:val="nil"/>
              <w:bottom w:val="single" w:sz="4" w:space="0" w:color="000000"/>
              <w:right w:val="single" w:sz="4" w:space="0" w:color="000000"/>
            </w:tcBorders>
            <w:shd w:val="clear" w:color="auto" w:fill="auto"/>
            <w:noWrap/>
            <w:vAlign w:val="center"/>
            <w:hideMark/>
          </w:tcPr>
          <w:p w14:paraId="293E4CD8" w14:textId="77777777" w:rsidR="00637E30" w:rsidRPr="0071147F" w:rsidRDefault="00637E30" w:rsidP="002D0937">
            <w:pPr>
              <w:pStyle w:val="TableText"/>
              <w:jc w:val="center"/>
            </w:pPr>
            <w:r w:rsidRPr="0071147F">
              <w:t>12.1</w:t>
            </w:r>
          </w:p>
        </w:tc>
        <w:tc>
          <w:tcPr>
            <w:tcW w:w="1440" w:type="dxa"/>
            <w:tcBorders>
              <w:top w:val="nil"/>
              <w:left w:val="nil"/>
              <w:bottom w:val="single" w:sz="4" w:space="0" w:color="000000"/>
              <w:right w:val="single" w:sz="4" w:space="0" w:color="000000"/>
            </w:tcBorders>
            <w:shd w:val="clear" w:color="auto" w:fill="auto"/>
            <w:vAlign w:val="center"/>
            <w:hideMark/>
          </w:tcPr>
          <w:p w14:paraId="5616CEE9" w14:textId="77777777" w:rsidR="00637E30" w:rsidRPr="0071147F" w:rsidRDefault="00637E30" w:rsidP="002D0937">
            <w:pPr>
              <w:pStyle w:val="TableText"/>
              <w:jc w:val="center"/>
            </w:pPr>
            <w:r w:rsidRPr="0071147F">
              <w:t>18.4</w:t>
            </w:r>
          </w:p>
        </w:tc>
        <w:tc>
          <w:tcPr>
            <w:tcW w:w="1440" w:type="dxa"/>
            <w:tcBorders>
              <w:top w:val="nil"/>
              <w:left w:val="nil"/>
              <w:bottom w:val="single" w:sz="4" w:space="0" w:color="000000"/>
              <w:right w:val="single" w:sz="4" w:space="0" w:color="000000"/>
            </w:tcBorders>
            <w:shd w:val="clear" w:color="auto" w:fill="auto"/>
            <w:vAlign w:val="center"/>
            <w:hideMark/>
          </w:tcPr>
          <w:p w14:paraId="440CB5AF" w14:textId="77777777" w:rsidR="00637E30" w:rsidRPr="0071147F" w:rsidRDefault="00637E30" w:rsidP="002D0937">
            <w:pPr>
              <w:pStyle w:val="TableText"/>
              <w:jc w:val="center"/>
            </w:pPr>
            <w:r w:rsidRPr="0071147F">
              <w:t>20.5</w:t>
            </w:r>
          </w:p>
        </w:tc>
      </w:tr>
      <w:tr w:rsidR="004C06B0" w:rsidRPr="004C06B0" w14:paraId="5BDF50AA" w14:textId="77777777" w:rsidTr="002D0937">
        <w:trPr>
          <w:trHeight w:val="330"/>
          <w:tblHeader/>
          <w:jc w:val="center"/>
        </w:trPr>
        <w:tc>
          <w:tcPr>
            <w:tcW w:w="939" w:type="dxa"/>
            <w:tcBorders>
              <w:top w:val="nil"/>
              <w:left w:val="single" w:sz="4" w:space="0" w:color="000000"/>
              <w:bottom w:val="single" w:sz="4" w:space="0" w:color="000000"/>
              <w:right w:val="single" w:sz="4" w:space="0" w:color="000000"/>
            </w:tcBorders>
            <w:shd w:val="clear" w:color="auto" w:fill="FFFF99"/>
            <w:vAlign w:val="center"/>
            <w:hideMark/>
          </w:tcPr>
          <w:p w14:paraId="1E238A8C" w14:textId="77777777" w:rsidR="00637E30" w:rsidRPr="002D0937" w:rsidRDefault="00637E30" w:rsidP="002D0937">
            <w:pPr>
              <w:pStyle w:val="TableText"/>
              <w:jc w:val="center"/>
              <w:rPr>
                <w:b/>
              </w:rPr>
            </w:pPr>
            <w:r w:rsidRPr="002D0937">
              <w:rPr>
                <w:b/>
              </w:rPr>
              <w:t>Average</w:t>
            </w:r>
          </w:p>
        </w:tc>
        <w:tc>
          <w:tcPr>
            <w:tcW w:w="1440" w:type="dxa"/>
            <w:tcBorders>
              <w:top w:val="nil"/>
              <w:left w:val="nil"/>
              <w:bottom w:val="single" w:sz="4" w:space="0" w:color="000000"/>
              <w:right w:val="single" w:sz="4" w:space="0" w:color="000000"/>
            </w:tcBorders>
            <w:shd w:val="clear" w:color="auto" w:fill="FFFF99"/>
            <w:vAlign w:val="center"/>
            <w:hideMark/>
          </w:tcPr>
          <w:p w14:paraId="5486D9A0" w14:textId="77777777" w:rsidR="00637E30" w:rsidRPr="002D0937" w:rsidRDefault="00637E30" w:rsidP="002D0937">
            <w:pPr>
              <w:pStyle w:val="TableText"/>
              <w:jc w:val="center"/>
              <w:rPr>
                <w:b/>
              </w:rPr>
            </w:pPr>
            <w:r w:rsidRPr="002D0937">
              <w:rPr>
                <w:b/>
              </w:rPr>
              <w:t>25.6</w:t>
            </w:r>
          </w:p>
        </w:tc>
        <w:tc>
          <w:tcPr>
            <w:tcW w:w="1440" w:type="dxa"/>
            <w:tcBorders>
              <w:top w:val="nil"/>
              <w:left w:val="nil"/>
              <w:bottom w:val="single" w:sz="4" w:space="0" w:color="000000"/>
              <w:right w:val="single" w:sz="4" w:space="0" w:color="000000"/>
            </w:tcBorders>
            <w:shd w:val="clear" w:color="auto" w:fill="FFFF99"/>
            <w:noWrap/>
            <w:vAlign w:val="center"/>
            <w:hideMark/>
          </w:tcPr>
          <w:p w14:paraId="5457B4E0" w14:textId="77777777" w:rsidR="00637E30" w:rsidRPr="002D0937" w:rsidRDefault="00637E30" w:rsidP="002D0937">
            <w:pPr>
              <w:pStyle w:val="TableText"/>
              <w:jc w:val="center"/>
              <w:rPr>
                <w:b/>
              </w:rPr>
            </w:pPr>
            <w:r w:rsidRPr="002D0937">
              <w:rPr>
                <w:b/>
              </w:rPr>
              <w:t>12.1</w:t>
            </w:r>
          </w:p>
        </w:tc>
        <w:tc>
          <w:tcPr>
            <w:tcW w:w="1440" w:type="dxa"/>
            <w:tcBorders>
              <w:top w:val="nil"/>
              <w:left w:val="nil"/>
              <w:bottom w:val="single" w:sz="4" w:space="0" w:color="000000"/>
              <w:right w:val="single" w:sz="4" w:space="0" w:color="000000"/>
            </w:tcBorders>
            <w:shd w:val="clear" w:color="auto" w:fill="FFFF99"/>
            <w:vAlign w:val="center"/>
            <w:hideMark/>
          </w:tcPr>
          <w:p w14:paraId="43C2E8D7" w14:textId="77777777" w:rsidR="00637E30" w:rsidRPr="002D0937" w:rsidRDefault="00637E30" w:rsidP="002D0937">
            <w:pPr>
              <w:pStyle w:val="TableText"/>
              <w:jc w:val="center"/>
              <w:rPr>
                <w:b/>
              </w:rPr>
            </w:pPr>
            <w:r w:rsidRPr="002D0937">
              <w:rPr>
                <w:b/>
              </w:rPr>
              <w:t>17.6</w:t>
            </w:r>
          </w:p>
        </w:tc>
        <w:tc>
          <w:tcPr>
            <w:tcW w:w="1440" w:type="dxa"/>
            <w:tcBorders>
              <w:top w:val="nil"/>
              <w:left w:val="nil"/>
              <w:bottom w:val="single" w:sz="4" w:space="0" w:color="000000"/>
              <w:right w:val="single" w:sz="4" w:space="0" w:color="000000"/>
            </w:tcBorders>
            <w:shd w:val="clear" w:color="auto" w:fill="FFFF99"/>
            <w:vAlign w:val="center"/>
            <w:hideMark/>
          </w:tcPr>
          <w:p w14:paraId="276B566D" w14:textId="77777777" w:rsidR="00637E30" w:rsidRPr="002D0937" w:rsidRDefault="00637E30" w:rsidP="002D0937">
            <w:pPr>
              <w:pStyle w:val="TableText"/>
              <w:jc w:val="center"/>
              <w:rPr>
                <w:b/>
              </w:rPr>
            </w:pPr>
            <w:r w:rsidRPr="002D0937">
              <w:rPr>
                <w:b/>
              </w:rPr>
              <w:t>19.0</w:t>
            </w:r>
          </w:p>
        </w:tc>
      </w:tr>
    </w:tbl>
    <w:p w14:paraId="121BDD71" w14:textId="77777777" w:rsidR="00A21F79" w:rsidRDefault="00A21F79" w:rsidP="000810A4">
      <w:pPr>
        <w:pStyle w:val="Bodytextreduced"/>
      </w:pPr>
    </w:p>
    <w:p w14:paraId="520AF6C4" w14:textId="553D9950" w:rsidR="003E004F" w:rsidRDefault="003E004F">
      <w:pPr>
        <w:rPr>
          <w:rFonts w:ascii="Times New Roman" w:hAnsi="Times New Roman"/>
          <w:sz w:val="16"/>
        </w:rPr>
      </w:pPr>
      <w:r>
        <w:br w:type="page"/>
      </w:r>
    </w:p>
    <w:p w14:paraId="09A99852" w14:textId="2301555B" w:rsidR="00A21F79" w:rsidRDefault="00A21F79" w:rsidP="00A21F79">
      <w:pPr>
        <w:pStyle w:val="Tableheading"/>
      </w:pPr>
      <w:bookmarkStart w:id="234" w:name="_Toc482552909"/>
      <w:r w:rsidRPr="005C135D">
        <w:lastRenderedPageBreak/>
        <w:t xml:space="preserve">Table </w:t>
      </w:r>
      <w:r>
        <w:t>5.</w:t>
      </w:r>
      <w:r w:rsidR="00AB17E6">
        <w:t>1</w:t>
      </w:r>
      <w:r w:rsidR="00163417">
        <w:t>7</w:t>
      </w:r>
      <w:r w:rsidRPr="005C135D">
        <w:t>.</w:t>
      </w:r>
      <w:r>
        <w:tab/>
      </w:r>
      <w:r w:rsidR="00AB17E6">
        <w:t xml:space="preserve">Upper Zone </w:t>
      </w:r>
      <w:r w:rsidR="00E01E30" w:rsidRPr="00287654">
        <w:t xml:space="preserve">chlorophyll </w:t>
      </w:r>
      <w:r w:rsidR="00E01E30" w:rsidRPr="009464DE">
        <w:rPr>
          <w:i/>
        </w:rPr>
        <w:t>a</w:t>
      </w:r>
      <w:r>
        <w:t xml:space="preserve"> AGM by </w:t>
      </w:r>
      <w:r w:rsidR="005C57E5">
        <w:t>year</w:t>
      </w:r>
      <w:bookmarkEnd w:id="234"/>
    </w:p>
    <w:tbl>
      <w:tblPr>
        <w:tblW w:w="6782" w:type="dxa"/>
        <w:jc w:val="center"/>
        <w:tblLook w:val="04A0" w:firstRow="1" w:lastRow="0" w:firstColumn="1" w:lastColumn="0" w:noHBand="0" w:noVBand="1"/>
      </w:tblPr>
      <w:tblGrid>
        <w:gridCol w:w="1022"/>
        <w:gridCol w:w="1440"/>
        <w:gridCol w:w="1440"/>
        <w:gridCol w:w="1440"/>
        <w:gridCol w:w="1440"/>
      </w:tblGrid>
      <w:tr w:rsidR="004C06B0" w:rsidRPr="004C06B0" w14:paraId="08BF1933" w14:textId="77777777" w:rsidTr="002D0937">
        <w:trPr>
          <w:trHeight w:val="764"/>
          <w:tblHeader/>
          <w:jc w:val="center"/>
        </w:trPr>
        <w:tc>
          <w:tcPr>
            <w:tcW w:w="1022"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4BA11FEE" w14:textId="77777777" w:rsidR="00637E30" w:rsidRPr="002D0937" w:rsidRDefault="00637E30" w:rsidP="002D0937">
            <w:pPr>
              <w:pStyle w:val="TableText"/>
              <w:jc w:val="center"/>
              <w:rPr>
                <w:b/>
              </w:rPr>
            </w:pPr>
            <w:r w:rsidRPr="002D0937">
              <w:rPr>
                <w:b/>
              </w:rPr>
              <w:t>Year</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283E496B" w14:textId="453F2CF7" w:rsidR="00637E30" w:rsidRPr="002D0937" w:rsidRDefault="00637E30" w:rsidP="002D0937">
            <w:pPr>
              <w:pStyle w:val="TableText"/>
              <w:jc w:val="center"/>
              <w:rPr>
                <w:b/>
              </w:rPr>
            </w:pPr>
            <w:r w:rsidRPr="002D0937">
              <w:rPr>
                <w:b/>
              </w:rPr>
              <w:t xml:space="preserve">V8 Upper Calibration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485515EE" w14:textId="56BFAFA0" w:rsidR="00637E30" w:rsidRPr="002D0937" w:rsidRDefault="00637E30" w:rsidP="002D0937">
            <w:pPr>
              <w:pStyle w:val="TableText"/>
              <w:jc w:val="center"/>
              <w:rPr>
                <w:b/>
              </w:rPr>
            </w:pPr>
            <w:r w:rsidRPr="002D0937">
              <w:rPr>
                <w:b/>
              </w:rPr>
              <w:t xml:space="preserve">V8 Upper Natural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74FDD3E2" w14:textId="5DD88138" w:rsidR="00637E30" w:rsidRPr="002D0937" w:rsidRDefault="00637E30" w:rsidP="002D0937">
            <w:pPr>
              <w:pStyle w:val="TableText"/>
              <w:jc w:val="center"/>
              <w:rPr>
                <w:b/>
              </w:rPr>
            </w:pPr>
            <w:r w:rsidRPr="002D0937">
              <w:rPr>
                <w:b/>
              </w:rPr>
              <w:t xml:space="preserve">V8 Upper TMDL-C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1D2AA9C1" w14:textId="48297F52" w:rsidR="00637E30" w:rsidRPr="002D0937" w:rsidRDefault="00637E30" w:rsidP="002D0937">
            <w:pPr>
              <w:pStyle w:val="TableText"/>
              <w:jc w:val="center"/>
              <w:rPr>
                <w:b/>
              </w:rPr>
            </w:pPr>
            <w:r w:rsidRPr="002D0937">
              <w:rPr>
                <w:b/>
              </w:rPr>
              <w:t xml:space="preserve">V8 Upper TMDL-WLA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r>
      <w:tr w:rsidR="004C06B0" w:rsidRPr="004C06B0" w14:paraId="0B281E76" w14:textId="77777777" w:rsidTr="002D0937">
        <w:trPr>
          <w:trHeight w:val="315"/>
          <w:tblHeader/>
          <w:jc w:val="center"/>
        </w:trPr>
        <w:tc>
          <w:tcPr>
            <w:tcW w:w="1022" w:type="dxa"/>
            <w:tcBorders>
              <w:top w:val="nil"/>
              <w:left w:val="single" w:sz="4" w:space="0" w:color="000000"/>
              <w:bottom w:val="single" w:sz="4" w:space="0" w:color="000000"/>
              <w:right w:val="single" w:sz="4" w:space="0" w:color="000000"/>
            </w:tcBorders>
            <w:shd w:val="clear" w:color="auto" w:fill="auto"/>
            <w:vAlign w:val="center"/>
            <w:hideMark/>
          </w:tcPr>
          <w:p w14:paraId="263662F7" w14:textId="77777777" w:rsidR="00637E30" w:rsidRPr="002D0937" w:rsidRDefault="00637E30" w:rsidP="002D0937">
            <w:pPr>
              <w:pStyle w:val="TableText"/>
              <w:jc w:val="center"/>
              <w:rPr>
                <w:b/>
              </w:rPr>
            </w:pPr>
            <w:r w:rsidRPr="002D0937">
              <w:rPr>
                <w:b/>
              </w:rPr>
              <w:t>2006</w:t>
            </w:r>
          </w:p>
        </w:tc>
        <w:tc>
          <w:tcPr>
            <w:tcW w:w="1440" w:type="dxa"/>
            <w:tcBorders>
              <w:top w:val="nil"/>
              <w:left w:val="nil"/>
              <w:bottom w:val="single" w:sz="4" w:space="0" w:color="000000"/>
              <w:right w:val="single" w:sz="4" w:space="0" w:color="000000"/>
            </w:tcBorders>
            <w:shd w:val="clear" w:color="auto" w:fill="auto"/>
            <w:vAlign w:val="center"/>
            <w:hideMark/>
          </w:tcPr>
          <w:p w14:paraId="24ED7250" w14:textId="77777777" w:rsidR="00637E30" w:rsidRPr="0071147F" w:rsidRDefault="00637E30" w:rsidP="002D0937">
            <w:pPr>
              <w:pStyle w:val="TableText"/>
              <w:jc w:val="center"/>
            </w:pPr>
            <w:r w:rsidRPr="0071147F">
              <w:t>10.2</w:t>
            </w:r>
          </w:p>
        </w:tc>
        <w:tc>
          <w:tcPr>
            <w:tcW w:w="1440" w:type="dxa"/>
            <w:tcBorders>
              <w:top w:val="nil"/>
              <w:left w:val="nil"/>
              <w:bottom w:val="single" w:sz="4" w:space="0" w:color="000000"/>
              <w:right w:val="single" w:sz="4" w:space="0" w:color="000000"/>
            </w:tcBorders>
            <w:shd w:val="clear" w:color="auto" w:fill="auto"/>
            <w:noWrap/>
            <w:vAlign w:val="center"/>
            <w:hideMark/>
          </w:tcPr>
          <w:p w14:paraId="790DF811" w14:textId="77777777" w:rsidR="00637E30" w:rsidRPr="0071147F" w:rsidRDefault="00637E30" w:rsidP="002D0937">
            <w:pPr>
              <w:pStyle w:val="TableText"/>
              <w:jc w:val="center"/>
            </w:pPr>
            <w:r w:rsidRPr="0071147F">
              <w:t>2.5</w:t>
            </w:r>
          </w:p>
        </w:tc>
        <w:tc>
          <w:tcPr>
            <w:tcW w:w="1440" w:type="dxa"/>
            <w:tcBorders>
              <w:top w:val="nil"/>
              <w:left w:val="nil"/>
              <w:bottom w:val="single" w:sz="4" w:space="0" w:color="000000"/>
              <w:right w:val="single" w:sz="4" w:space="0" w:color="000000"/>
            </w:tcBorders>
            <w:shd w:val="clear" w:color="auto" w:fill="auto"/>
            <w:vAlign w:val="center"/>
            <w:hideMark/>
          </w:tcPr>
          <w:p w14:paraId="205CE8A6" w14:textId="77777777" w:rsidR="00637E30" w:rsidRPr="0071147F" w:rsidRDefault="00637E30" w:rsidP="002D0937">
            <w:pPr>
              <w:pStyle w:val="TableText"/>
              <w:jc w:val="center"/>
            </w:pPr>
            <w:r w:rsidRPr="0071147F">
              <w:t>7.2</w:t>
            </w:r>
          </w:p>
        </w:tc>
        <w:tc>
          <w:tcPr>
            <w:tcW w:w="1440" w:type="dxa"/>
            <w:tcBorders>
              <w:top w:val="nil"/>
              <w:left w:val="nil"/>
              <w:bottom w:val="single" w:sz="4" w:space="0" w:color="000000"/>
              <w:right w:val="single" w:sz="4" w:space="0" w:color="000000"/>
            </w:tcBorders>
            <w:shd w:val="clear" w:color="auto" w:fill="auto"/>
            <w:vAlign w:val="center"/>
            <w:hideMark/>
          </w:tcPr>
          <w:p w14:paraId="25F6E125" w14:textId="77777777" w:rsidR="00637E30" w:rsidRPr="0071147F" w:rsidRDefault="00637E30" w:rsidP="002D0937">
            <w:pPr>
              <w:pStyle w:val="TableText"/>
              <w:jc w:val="center"/>
            </w:pPr>
            <w:r w:rsidRPr="0071147F">
              <w:t>7.4</w:t>
            </w:r>
          </w:p>
        </w:tc>
      </w:tr>
      <w:tr w:rsidR="004C06B0" w:rsidRPr="004C06B0" w14:paraId="0C28F70F" w14:textId="77777777" w:rsidTr="002D0937">
        <w:trPr>
          <w:trHeight w:val="300"/>
          <w:tblHeader/>
          <w:jc w:val="center"/>
        </w:trPr>
        <w:tc>
          <w:tcPr>
            <w:tcW w:w="1022" w:type="dxa"/>
            <w:tcBorders>
              <w:top w:val="nil"/>
              <w:left w:val="single" w:sz="4" w:space="0" w:color="000000"/>
              <w:bottom w:val="single" w:sz="4" w:space="0" w:color="000000"/>
              <w:right w:val="single" w:sz="4" w:space="0" w:color="000000"/>
            </w:tcBorders>
            <w:shd w:val="clear" w:color="auto" w:fill="auto"/>
            <w:vAlign w:val="center"/>
            <w:hideMark/>
          </w:tcPr>
          <w:p w14:paraId="1D255C6D" w14:textId="77777777" w:rsidR="00637E30" w:rsidRPr="002D0937" w:rsidRDefault="00637E30" w:rsidP="002D0937">
            <w:pPr>
              <w:pStyle w:val="TableText"/>
              <w:jc w:val="center"/>
              <w:rPr>
                <w:b/>
              </w:rPr>
            </w:pPr>
            <w:r w:rsidRPr="002D0937">
              <w:rPr>
                <w:b/>
              </w:rPr>
              <w:t>2007</w:t>
            </w:r>
          </w:p>
        </w:tc>
        <w:tc>
          <w:tcPr>
            <w:tcW w:w="1440" w:type="dxa"/>
            <w:tcBorders>
              <w:top w:val="nil"/>
              <w:left w:val="nil"/>
              <w:bottom w:val="single" w:sz="4" w:space="0" w:color="000000"/>
              <w:right w:val="single" w:sz="4" w:space="0" w:color="000000"/>
            </w:tcBorders>
            <w:shd w:val="clear" w:color="auto" w:fill="auto"/>
            <w:vAlign w:val="center"/>
            <w:hideMark/>
          </w:tcPr>
          <w:p w14:paraId="61E22CAA" w14:textId="77777777" w:rsidR="00637E30" w:rsidRPr="0071147F" w:rsidRDefault="00637E30" w:rsidP="002D0937">
            <w:pPr>
              <w:pStyle w:val="TableText"/>
              <w:jc w:val="center"/>
            </w:pPr>
            <w:r w:rsidRPr="0071147F">
              <w:t>11.1</w:t>
            </w:r>
          </w:p>
        </w:tc>
        <w:tc>
          <w:tcPr>
            <w:tcW w:w="1440" w:type="dxa"/>
            <w:tcBorders>
              <w:top w:val="nil"/>
              <w:left w:val="nil"/>
              <w:bottom w:val="single" w:sz="4" w:space="0" w:color="000000"/>
              <w:right w:val="single" w:sz="4" w:space="0" w:color="000000"/>
            </w:tcBorders>
            <w:shd w:val="clear" w:color="auto" w:fill="auto"/>
            <w:noWrap/>
            <w:vAlign w:val="center"/>
            <w:hideMark/>
          </w:tcPr>
          <w:p w14:paraId="53413D6E" w14:textId="77777777" w:rsidR="00637E30" w:rsidRPr="0071147F" w:rsidRDefault="00637E30" w:rsidP="002D0937">
            <w:pPr>
              <w:pStyle w:val="TableText"/>
              <w:jc w:val="center"/>
            </w:pPr>
            <w:r w:rsidRPr="0071147F">
              <w:t>2.4</w:t>
            </w:r>
          </w:p>
        </w:tc>
        <w:tc>
          <w:tcPr>
            <w:tcW w:w="1440" w:type="dxa"/>
            <w:tcBorders>
              <w:top w:val="nil"/>
              <w:left w:val="nil"/>
              <w:bottom w:val="single" w:sz="4" w:space="0" w:color="000000"/>
              <w:right w:val="single" w:sz="4" w:space="0" w:color="000000"/>
            </w:tcBorders>
            <w:shd w:val="clear" w:color="auto" w:fill="auto"/>
            <w:vAlign w:val="center"/>
            <w:hideMark/>
          </w:tcPr>
          <w:p w14:paraId="5EAFC23B" w14:textId="77777777" w:rsidR="00637E30" w:rsidRPr="0071147F" w:rsidRDefault="00637E30" w:rsidP="002D0937">
            <w:pPr>
              <w:pStyle w:val="TableText"/>
              <w:jc w:val="center"/>
            </w:pPr>
            <w:r w:rsidRPr="0071147F">
              <w:t>8.3</w:t>
            </w:r>
          </w:p>
        </w:tc>
        <w:tc>
          <w:tcPr>
            <w:tcW w:w="1440" w:type="dxa"/>
            <w:tcBorders>
              <w:top w:val="nil"/>
              <w:left w:val="nil"/>
              <w:bottom w:val="single" w:sz="4" w:space="0" w:color="000000"/>
              <w:right w:val="single" w:sz="4" w:space="0" w:color="000000"/>
            </w:tcBorders>
            <w:shd w:val="clear" w:color="auto" w:fill="auto"/>
            <w:vAlign w:val="center"/>
            <w:hideMark/>
          </w:tcPr>
          <w:p w14:paraId="07601597" w14:textId="77777777" w:rsidR="00637E30" w:rsidRPr="0071147F" w:rsidRDefault="00637E30" w:rsidP="002D0937">
            <w:pPr>
              <w:pStyle w:val="TableText"/>
              <w:jc w:val="center"/>
            </w:pPr>
            <w:r w:rsidRPr="0071147F">
              <w:t>8.4</w:t>
            </w:r>
          </w:p>
        </w:tc>
      </w:tr>
      <w:tr w:rsidR="004C06B0" w:rsidRPr="004C06B0" w14:paraId="34058737" w14:textId="77777777" w:rsidTr="002D0937">
        <w:trPr>
          <w:trHeight w:val="300"/>
          <w:tblHeader/>
          <w:jc w:val="center"/>
        </w:trPr>
        <w:tc>
          <w:tcPr>
            <w:tcW w:w="1022" w:type="dxa"/>
            <w:tcBorders>
              <w:top w:val="nil"/>
              <w:left w:val="single" w:sz="4" w:space="0" w:color="000000"/>
              <w:bottom w:val="single" w:sz="4" w:space="0" w:color="000000"/>
              <w:right w:val="single" w:sz="4" w:space="0" w:color="000000"/>
            </w:tcBorders>
            <w:shd w:val="clear" w:color="auto" w:fill="auto"/>
            <w:vAlign w:val="center"/>
            <w:hideMark/>
          </w:tcPr>
          <w:p w14:paraId="1A9AAC94" w14:textId="77777777" w:rsidR="00637E30" w:rsidRPr="002D0937" w:rsidRDefault="00637E30" w:rsidP="002D0937">
            <w:pPr>
              <w:pStyle w:val="TableText"/>
              <w:jc w:val="center"/>
              <w:rPr>
                <w:b/>
              </w:rPr>
            </w:pPr>
            <w:r w:rsidRPr="002D0937">
              <w:rPr>
                <w:b/>
              </w:rPr>
              <w:t>2008</w:t>
            </w:r>
          </w:p>
        </w:tc>
        <w:tc>
          <w:tcPr>
            <w:tcW w:w="1440" w:type="dxa"/>
            <w:tcBorders>
              <w:top w:val="nil"/>
              <w:left w:val="nil"/>
              <w:bottom w:val="single" w:sz="4" w:space="0" w:color="000000"/>
              <w:right w:val="single" w:sz="4" w:space="0" w:color="000000"/>
            </w:tcBorders>
            <w:shd w:val="clear" w:color="auto" w:fill="auto"/>
            <w:vAlign w:val="center"/>
            <w:hideMark/>
          </w:tcPr>
          <w:p w14:paraId="0F8EA2ED" w14:textId="77777777" w:rsidR="00637E30" w:rsidRPr="0071147F" w:rsidRDefault="00637E30" w:rsidP="002D0937">
            <w:pPr>
              <w:pStyle w:val="TableText"/>
              <w:jc w:val="center"/>
            </w:pPr>
            <w:r w:rsidRPr="0071147F">
              <w:t>9.7</w:t>
            </w:r>
          </w:p>
        </w:tc>
        <w:tc>
          <w:tcPr>
            <w:tcW w:w="1440" w:type="dxa"/>
            <w:tcBorders>
              <w:top w:val="nil"/>
              <w:left w:val="nil"/>
              <w:bottom w:val="single" w:sz="4" w:space="0" w:color="000000"/>
              <w:right w:val="single" w:sz="4" w:space="0" w:color="000000"/>
            </w:tcBorders>
            <w:shd w:val="clear" w:color="auto" w:fill="auto"/>
            <w:noWrap/>
            <w:vAlign w:val="center"/>
            <w:hideMark/>
          </w:tcPr>
          <w:p w14:paraId="0967838C" w14:textId="77777777" w:rsidR="00637E30" w:rsidRPr="0071147F" w:rsidRDefault="00637E30" w:rsidP="002D0937">
            <w:pPr>
              <w:pStyle w:val="TableText"/>
              <w:jc w:val="center"/>
            </w:pPr>
            <w:r w:rsidRPr="0071147F">
              <w:t>3.4</w:t>
            </w:r>
          </w:p>
        </w:tc>
        <w:tc>
          <w:tcPr>
            <w:tcW w:w="1440" w:type="dxa"/>
            <w:tcBorders>
              <w:top w:val="nil"/>
              <w:left w:val="nil"/>
              <w:bottom w:val="single" w:sz="4" w:space="0" w:color="000000"/>
              <w:right w:val="single" w:sz="4" w:space="0" w:color="000000"/>
            </w:tcBorders>
            <w:shd w:val="clear" w:color="auto" w:fill="auto"/>
            <w:vAlign w:val="center"/>
            <w:hideMark/>
          </w:tcPr>
          <w:p w14:paraId="02ECF17C" w14:textId="77777777" w:rsidR="00637E30" w:rsidRPr="0071147F" w:rsidRDefault="00637E30" w:rsidP="002D0937">
            <w:pPr>
              <w:pStyle w:val="TableText"/>
              <w:jc w:val="center"/>
            </w:pPr>
            <w:r w:rsidRPr="0071147F">
              <w:t>7.2</w:t>
            </w:r>
          </w:p>
        </w:tc>
        <w:tc>
          <w:tcPr>
            <w:tcW w:w="1440" w:type="dxa"/>
            <w:tcBorders>
              <w:top w:val="nil"/>
              <w:left w:val="nil"/>
              <w:bottom w:val="single" w:sz="4" w:space="0" w:color="000000"/>
              <w:right w:val="single" w:sz="4" w:space="0" w:color="000000"/>
            </w:tcBorders>
            <w:shd w:val="clear" w:color="auto" w:fill="auto"/>
            <w:vAlign w:val="center"/>
            <w:hideMark/>
          </w:tcPr>
          <w:p w14:paraId="233B4652" w14:textId="77777777" w:rsidR="00637E30" w:rsidRPr="0071147F" w:rsidRDefault="00637E30" w:rsidP="002D0937">
            <w:pPr>
              <w:pStyle w:val="TableText"/>
              <w:jc w:val="center"/>
            </w:pPr>
            <w:r w:rsidRPr="0071147F">
              <w:t>7.4</w:t>
            </w:r>
          </w:p>
        </w:tc>
      </w:tr>
      <w:tr w:rsidR="004C06B0" w:rsidRPr="004C06B0" w14:paraId="41DE8505" w14:textId="77777777" w:rsidTr="002D0937">
        <w:trPr>
          <w:trHeight w:val="300"/>
          <w:tblHeader/>
          <w:jc w:val="center"/>
        </w:trPr>
        <w:tc>
          <w:tcPr>
            <w:tcW w:w="1022" w:type="dxa"/>
            <w:tcBorders>
              <w:top w:val="nil"/>
              <w:left w:val="single" w:sz="4" w:space="0" w:color="000000"/>
              <w:bottom w:val="single" w:sz="4" w:space="0" w:color="000000"/>
              <w:right w:val="single" w:sz="4" w:space="0" w:color="000000"/>
            </w:tcBorders>
            <w:shd w:val="clear" w:color="auto" w:fill="auto"/>
            <w:vAlign w:val="center"/>
            <w:hideMark/>
          </w:tcPr>
          <w:p w14:paraId="53211123" w14:textId="77777777" w:rsidR="00637E30" w:rsidRPr="002D0937" w:rsidRDefault="00637E30" w:rsidP="002D0937">
            <w:pPr>
              <w:pStyle w:val="TableText"/>
              <w:jc w:val="center"/>
              <w:rPr>
                <w:b/>
              </w:rPr>
            </w:pPr>
            <w:r w:rsidRPr="002D0937">
              <w:rPr>
                <w:b/>
              </w:rPr>
              <w:t>2009</w:t>
            </w:r>
          </w:p>
        </w:tc>
        <w:tc>
          <w:tcPr>
            <w:tcW w:w="1440" w:type="dxa"/>
            <w:tcBorders>
              <w:top w:val="nil"/>
              <w:left w:val="nil"/>
              <w:bottom w:val="single" w:sz="4" w:space="0" w:color="000000"/>
              <w:right w:val="single" w:sz="4" w:space="0" w:color="000000"/>
            </w:tcBorders>
            <w:shd w:val="clear" w:color="auto" w:fill="auto"/>
            <w:vAlign w:val="center"/>
            <w:hideMark/>
          </w:tcPr>
          <w:p w14:paraId="7D524F8F" w14:textId="77777777" w:rsidR="00637E30" w:rsidRPr="0071147F" w:rsidRDefault="00637E30" w:rsidP="002D0937">
            <w:pPr>
              <w:pStyle w:val="TableText"/>
              <w:jc w:val="center"/>
            </w:pPr>
            <w:r w:rsidRPr="0071147F">
              <w:t>11.1</w:t>
            </w:r>
          </w:p>
        </w:tc>
        <w:tc>
          <w:tcPr>
            <w:tcW w:w="1440" w:type="dxa"/>
            <w:tcBorders>
              <w:top w:val="nil"/>
              <w:left w:val="nil"/>
              <w:bottom w:val="single" w:sz="4" w:space="0" w:color="000000"/>
              <w:right w:val="single" w:sz="4" w:space="0" w:color="000000"/>
            </w:tcBorders>
            <w:shd w:val="clear" w:color="auto" w:fill="auto"/>
            <w:noWrap/>
            <w:vAlign w:val="center"/>
            <w:hideMark/>
          </w:tcPr>
          <w:p w14:paraId="2A5DAF10" w14:textId="77777777" w:rsidR="00637E30" w:rsidRPr="0071147F" w:rsidRDefault="00637E30" w:rsidP="002D0937">
            <w:pPr>
              <w:pStyle w:val="TableText"/>
              <w:jc w:val="center"/>
            </w:pPr>
            <w:r w:rsidRPr="0071147F">
              <w:t>2.7</w:t>
            </w:r>
          </w:p>
        </w:tc>
        <w:tc>
          <w:tcPr>
            <w:tcW w:w="1440" w:type="dxa"/>
            <w:tcBorders>
              <w:top w:val="nil"/>
              <w:left w:val="nil"/>
              <w:bottom w:val="single" w:sz="4" w:space="0" w:color="000000"/>
              <w:right w:val="single" w:sz="4" w:space="0" w:color="000000"/>
            </w:tcBorders>
            <w:shd w:val="clear" w:color="auto" w:fill="auto"/>
            <w:vAlign w:val="center"/>
            <w:hideMark/>
          </w:tcPr>
          <w:p w14:paraId="2E52EA4E" w14:textId="77777777" w:rsidR="00637E30" w:rsidRPr="0071147F" w:rsidRDefault="00637E30" w:rsidP="002D0937">
            <w:pPr>
              <w:pStyle w:val="TableText"/>
              <w:jc w:val="center"/>
            </w:pPr>
            <w:r w:rsidRPr="0071147F">
              <w:t>7.5</w:t>
            </w:r>
          </w:p>
        </w:tc>
        <w:tc>
          <w:tcPr>
            <w:tcW w:w="1440" w:type="dxa"/>
            <w:tcBorders>
              <w:top w:val="nil"/>
              <w:left w:val="nil"/>
              <w:bottom w:val="single" w:sz="4" w:space="0" w:color="000000"/>
              <w:right w:val="single" w:sz="4" w:space="0" w:color="000000"/>
            </w:tcBorders>
            <w:shd w:val="clear" w:color="auto" w:fill="auto"/>
            <w:vAlign w:val="center"/>
            <w:hideMark/>
          </w:tcPr>
          <w:p w14:paraId="3EA10235" w14:textId="77777777" w:rsidR="00637E30" w:rsidRPr="0071147F" w:rsidRDefault="00637E30" w:rsidP="002D0937">
            <w:pPr>
              <w:pStyle w:val="TableText"/>
              <w:jc w:val="center"/>
            </w:pPr>
            <w:r w:rsidRPr="0071147F">
              <w:t>7.8</w:t>
            </w:r>
          </w:p>
        </w:tc>
      </w:tr>
      <w:tr w:rsidR="004C06B0" w:rsidRPr="004C06B0" w14:paraId="204A50AD" w14:textId="77777777" w:rsidTr="002D0937">
        <w:trPr>
          <w:trHeight w:val="300"/>
          <w:tblHeader/>
          <w:jc w:val="center"/>
        </w:trPr>
        <w:tc>
          <w:tcPr>
            <w:tcW w:w="1022" w:type="dxa"/>
            <w:tcBorders>
              <w:top w:val="nil"/>
              <w:left w:val="single" w:sz="4" w:space="0" w:color="000000"/>
              <w:bottom w:val="single" w:sz="4" w:space="0" w:color="000000"/>
              <w:right w:val="single" w:sz="4" w:space="0" w:color="000000"/>
            </w:tcBorders>
            <w:shd w:val="clear" w:color="auto" w:fill="auto"/>
            <w:vAlign w:val="center"/>
            <w:hideMark/>
          </w:tcPr>
          <w:p w14:paraId="10A1DB86" w14:textId="77777777" w:rsidR="00637E30" w:rsidRPr="002D0937" w:rsidRDefault="00637E30" w:rsidP="002D0937">
            <w:pPr>
              <w:pStyle w:val="TableText"/>
              <w:jc w:val="center"/>
              <w:rPr>
                <w:b/>
              </w:rPr>
            </w:pPr>
            <w:r w:rsidRPr="002D0937">
              <w:rPr>
                <w:b/>
              </w:rPr>
              <w:t>2010</w:t>
            </w:r>
          </w:p>
        </w:tc>
        <w:tc>
          <w:tcPr>
            <w:tcW w:w="1440" w:type="dxa"/>
            <w:tcBorders>
              <w:top w:val="nil"/>
              <w:left w:val="nil"/>
              <w:bottom w:val="single" w:sz="4" w:space="0" w:color="000000"/>
              <w:right w:val="single" w:sz="4" w:space="0" w:color="000000"/>
            </w:tcBorders>
            <w:shd w:val="clear" w:color="auto" w:fill="auto"/>
            <w:vAlign w:val="center"/>
            <w:hideMark/>
          </w:tcPr>
          <w:p w14:paraId="46FC44DE" w14:textId="77777777" w:rsidR="00637E30" w:rsidRPr="0071147F" w:rsidRDefault="00637E30" w:rsidP="002D0937">
            <w:pPr>
              <w:pStyle w:val="TableText"/>
              <w:jc w:val="center"/>
            </w:pPr>
            <w:r w:rsidRPr="0071147F">
              <w:t>9.4</w:t>
            </w:r>
          </w:p>
        </w:tc>
        <w:tc>
          <w:tcPr>
            <w:tcW w:w="1440" w:type="dxa"/>
            <w:tcBorders>
              <w:top w:val="nil"/>
              <w:left w:val="nil"/>
              <w:bottom w:val="single" w:sz="4" w:space="0" w:color="000000"/>
              <w:right w:val="single" w:sz="4" w:space="0" w:color="000000"/>
            </w:tcBorders>
            <w:shd w:val="clear" w:color="auto" w:fill="auto"/>
            <w:noWrap/>
            <w:vAlign w:val="center"/>
            <w:hideMark/>
          </w:tcPr>
          <w:p w14:paraId="08048952" w14:textId="77777777" w:rsidR="00637E30" w:rsidRPr="0071147F" w:rsidRDefault="00637E30" w:rsidP="002D0937">
            <w:pPr>
              <w:pStyle w:val="TableText"/>
              <w:jc w:val="center"/>
            </w:pPr>
            <w:r w:rsidRPr="0071147F">
              <w:t>2.8</w:t>
            </w:r>
          </w:p>
        </w:tc>
        <w:tc>
          <w:tcPr>
            <w:tcW w:w="1440" w:type="dxa"/>
            <w:tcBorders>
              <w:top w:val="nil"/>
              <w:left w:val="nil"/>
              <w:bottom w:val="single" w:sz="4" w:space="0" w:color="000000"/>
              <w:right w:val="single" w:sz="4" w:space="0" w:color="000000"/>
            </w:tcBorders>
            <w:shd w:val="clear" w:color="auto" w:fill="auto"/>
            <w:vAlign w:val="center"/>
            <w:hideMark/>
          </w:tcPr>
          <w:p w14:paraId="0533D375" w14:textId="77777777" w:rsidR="00637E30" w:rsidRPr="0071147F" w:rsidRDefault="00637E30" w:rsidP="002D0937">
            <w:pPr>
              <w:pStyle w:val="TableText"/>
              <w:jc w:val="center"/>
            </w:pPr>
            <w:r w:rsidRPr="0071147F">
              <w:t>6.9</w:t>
            </w:r>
          </w:p>
        </w:tc>
        <w:tc>
          <w:tcPr>
            <w:tcW w:w="1440" w:type="dxa"/>
            <w:tcBorders>
              <w:top w:val="nil"/>
              <w:left w:val="nil"/>
              <w:bottom w:val="single" w:sz="4" w:space="0" w:color="000000"/>
              <w:right w:val="single" w:sz="4" w:space="0" w:color="000000"/>
            </w:tcBorders>
            <w:shd w:val="clear" w:color="auto" w:fill="auto"/>
            <w:vAlign w:val="center"/>
            <w:hideMark/>
          </w:tcPr>
          <w:p w14:paraId="34F7C4EC" w14:textId="77777777" w:rsidR="00637E30" w:rsidRPr="0071147F" w:rsidRDefault="00637E30" w:rsidP="002D0937">
            <w:pPr>
              <w:pStyle w:val="TableText"/>
              <w:jc w:val="center"/>
            </w:pPr>
            <w:r w:rsidRPr="0071147F">
              <w:t>7.1</w:t>
            </w:r>
          </w:p>
        </w:tc>
      </w:tr>
      <w:tr w:rsidR="004C06B0" w:rsidRPr="004C06B0" w14:paraId="3A8C21ED" w14:textId="77777777" w:rsidTr="002D0937">
        <w:trPr>
          <w:trHeight w:val="300"/>
          <w:tblHeader/>
          <w:jc w:val="center"/>
        </w:trPr>
        <w:tc>
          <w:tcPr>
            <w:tcW w:w="1022" w:type="dxa"/>
            <w:tcBorders>
              <w:top w:val="nil"/>
              <w:left w:val="single" w:sz="4" w:space="0" w:color="000000"/>
              <w:bottom w:val="single" w:sz="4" w:space="0" w:color="000000"/>
              <w:right w:val="single" w:sz="4" w:space="0" w:color="000000"/>
            </w:tcBorders>
            <w:shd w:val="clear" w:color="auto" w:fill="auto"/>
            <w:vAlign w:val="center"/>
            <w:hideMark/>
          </w:tcPr>
          <w:p w14:paraId="5E05C680" w14:textId="77777777" w:rsidR="00637E30" w:rsidRPr="002D0937" w:rsidRDefault="00637E30" w:rsidP="002D0937">
            <w:pPr>
              <w:pStyle w:val="TableText"/>
              <w:jc w:val="center"/>
              <w:rPr>
                <w:b/>
              </w:rPr>
            </w:pPr>
            <w:r w:rsidRPr="002D0937">
              <w:rPr>
                <w:b/>
              </w:rPr>
              <w:t>2011</w:t>
            </w:r>
          </w:p>
        </w:tc>
        <w:tc>
          <w:tcPr>
            <w:tcW w:w="1440" w:type="dxa"/>
            <w:tcBorders>
              <w:top w:val="nil"/>
              <w:left w:val="nil"/>
              <w:bottom w:val="single" w:sz="4" w:space="0" w:color="000000"/>
              <w:right w:val="single" w:sz="4" w:space="0" w:color="000000"/>
            </w:tcBorders>
            <w:shd w:val="clear" w:color="auto" w:fill="auto"/>
            <w:vAlign w:val="center"/>
            <w:hideMark/>
          </w:tcPr>
          <w:p w14:paraId="09D0B4AF" w14:textId="77777777" w:rsidR="00637E30" w:rsidRPr="0071147F" w:rsidRDefault="00637E30" w:rsidP="002D0937">
            <w:pPr>
              <w:pStyle w:val="TableText"/>
              <w:jc w:val="center"/>
            </w:pPr>
            <w:r w:rsidRPr="0071147F">
              <w:t>10.9</w:t>
            </w:r>
          </w:p>
        </w:tc>
        <w:tc>
          <w:tcPr>
            <w:tcW w:w="1440" w:type="dxa"/>
            <w:tcBorders>
              <w:top w:val="nil"/>
              <w:left w:val="nil"/>
              <w:bottom w:val="single" w:sz="4" w:space="0" w:color="000000"/>
              <w:right w:val="single" w:sz="4" w:space="0" w:color="000000"/>
            </w:tcBorders>
            <w:shd w:val="clear" w:color="auto" w:fill="auto"/>
            <w:noWrap/>
            <w:vAlign w:val="center"/>
            <w:hideMark/>
          </w:tcPr>
          <w:p w14:paraId="52C3ACAE" w14:textId="77777777" w:rsidR="00637E30" w:rsidRPr="0071147F" w:rsidRDefault="00637E30" w:rsidP="002D0937">
            <w:pPr>
              <w:pStyle w:val="TableText"/>
              <w:jc w:val="center"/>
            </w:pPr>
            <w:r w:rsidRPr="0071147F">
              <w:t>2.3</w:t>
            </w:r>
          </w:p>
        </w:tc>
        <w:tc>
          <w:tcPr>
            <w:tcW w:w="1440" w:type="dxa"/>
            <w:tcBorders>
              <w:top w:val="nil"/>
              <w:left w:val="nil"/>
              <w:bottom w:val="single" w:sz="4" w:space="0" w:color="000000"/>
              <w:right w:val="single" w:sz="4" w:space="0" w:color="000000"/>
            </w:tcBorders>
            <w:shd w:val="clear" w:color="auto" w:fill="auto"/>
            <w:vAlign w:val="center"/>
            <w:hideMark/>
          </w:tcPr>
          <w:p w14:paraId="08C1DE13" w14:textId="77777777" w:rsidR="00637E30" w:rsidRPr="0071147F" w:rsidRDefault="00637E30" w:rsidP="002D0937">
            <w:pPr>
              <w:pStyle w:val="TableText"/>
              <w:jc w:val="center"/>
            </w:pPr>
            <w:r w:rsidRPr="0071147F">
              <w:t>7.2</w:t>
            </w:r>
          </w:p>
        </w:tc>
        <w:tc>
          <w:tcPr>
            <w:tcW w:w="1440" w:type="dxa"/>
            <w:tcBorders>
              <w:top w:val="nil"/>
              <w:left w:val="nil"/>
              <w:bottom w:val="single" w:sz="4" w:space="0" w:color="000000"/>
              <w:right w:val="single" w:sz="4" w:space="0" w:color="000000"/>
            </w:tcBorders>
            <w:shd w:val="clear" w:color="auto" w:fill="auto"/>
            <w:vAlign w:val="center"/>
            <w:hideMark/>
          </w:tcPr>
          <w:p w14:paraId="61A964C7" w14:textId="77777777" w:rsidR="00637E30" w:rsidRPr="0071147F" w:rsidRDefault="00637E30" w:rsidP="002D0937">
            <w:pPr>
              <w:pStyle w:val="TableText"/>
              <w:jc w:val="center"/>
            </w:pPr>
            <w:r w:rsidRPr="0071147F">
              <w:t>7.5</w:t>
            </w:r>
          </w:p>
        </w:tc>
      </w:tr>
      <w:tr w:rsidR="004C06B0" w:rsidRPr="004C06B0" w14:paraId="35D56CA1" w14:textId="77777777" w:rsidTr="002D0937">
        <w:trPr>
          <w:trHeight w:val="315"/>
          <w:tblHeader/>
          <w:jc w:val="center"/>
        </w:trPr>
        <w:tc>
          <w:tcPr>
            <w:tcW w:w="1022" w:type="dxa"/>
            <w:tcBorders>
              <w:top w:val="nil"/>
              <w:left w:val="single" w:sz="4" w:space="0" w:color="000000"/>
              <w:bottom w:val="single" w:sz="4" w:space="0" w:color="000000"/>
              <w:right w:val="single" w:sz="4" w:space="0" w:color="000000"/>
            </w:tcBorders>
            <w:shd w:val="clear" w:color="auto" w:fill="auto"/>
            <w:vAlign w:val="center"/>
            <w:hideMark/>
          </w:tcPr>
          <w:p w14:paraId="2CFE4FB3" w14:textId="77777777" w:rsidR="00637E30" w:rsidRPr="002D0937" w:rsidRDefault="00637E30" w:rsidP="002D0937">
            <w:pPr>
              <w:pStyle w:val="TableText"/>
              <w:jc w:val="center"/>
              <w:rPr>
                <w:b/>
              </w:rPr>
            </w:pPr>
            <w:r w:rsidRPr="002D0937">
              <w:rPr>
                <w:b/>
              </w:rPr>
              <w:t>2012</w:t>
            </w:r>
          </w:p>
        </w:tc>
        <w:tc>
          <w:tcPr>
            <w:tcW w:w="1440" w:type="dxa"/>
            <w:tcBorders>
              <w:top w:val="nil"/>
              <w:left w:val="nil"/>
              <w:bottom w:val="single" w:sz="4" w:space="0" w:color="000000"/>
              <w:right w:val="single" w:sz="4" w:space="0" w:color="000000"/>
            </w:tcBorders>
            <w:shd w:val="clear" w:color="auto" w:fill="auto"/>
            <w:vAlign w:val="center"/>
            <w:hideMark/>
          </w:tcPr>
          <w:p w14:paraId="5E7B17B6" w14:textId="77777777" w:rsidR="00637E30" w:rsidRPr="0071147F" w:rsidRDefault="00637E30" w:rsidP="002D0937">
            <w:pPr>
              <w:pStyle w:val="TableText"/>
              <w:jc w:val="center"/>
            </w:pPr>
            <w:r w:rsidRPr="0071147F">
              <w:t>7.9</w:t>
            </w:r>
          </w:p>
        </w:tc>
        <w:tc>
          <w:tcPr>
            <w:tcW w:w="1440" w:type="dxa"/>
            <w:tcBorders>
              <w:top w:val="nil"/>
              <w:left w:val="nil"/>
              <w:bottom w:val="single" w:sz="4" w:space="0" w:color="000000"/>
              <w:right w:val="single" w:sz="4" w:space="0" w:color="000000"/>
            </w:tcBorders>
            <w:shd w:val="clear" w:color="auto" w:fill="auto"/>
            <w:noWrap/>
            <w:vAlign w:val="center"/>
            <w:hideMark/>
          </w:tcPr>
          <w:p w14:paraId="2654EB4A" w14:textId="77777777" w:rsidR="00637E30" w:rsidRPr="0071147F" w:rsidRDefault="00637E30" w:rsidP="002D0937">
            <w:pPr>
              <w:pStyle w:val="TableText"/>
              <w:jc w:val="center"/>
            </w:pPr>
            <w:r w:rsidRPr="0071147F">
              <w:t>2.0</w:t>
            </w:r>
          </w:p>
        </w:tc>
        <w:tc>
          <w:tcPr>
            <w:tcW w:w="1440" w:type="dxa"/>
            <w:tcBorders>
              <w:top w:val="nil"/>
              <w:left w:val="nil"/>
              <w:bottom w:val="single" w:sz="4" w:space="0" w:color="000000"/>
              <w:right w:val="single" w:sz="4" w:space="0" w:color="000000"/>
            </w:tcBorders>
            <w:shd w:val="clear" w:color="auto" w:fill="auto"/>
            <w:vAlign w:val="center"/>
            <w:hideMark/>
          </w:tcPr>
          <w:p w14:paraId="1B145284" w14:textId="77777777" w:rsidR="00637E30" w:rsidRPr="0071147F" w:rsidRDefault="00637E30" w:rsidP="002D0937">
            <w:pPr>
              <w:pStyle w:val="TableText"/>
              <w:jc w:val="center"/>
            </w:pPr>
            <w:r w:rsidRPr="0071147F">
              <w:t>4.7</w:t>
            </w:r>
          </w:p>
        </w:tc>
        <w:tc>
          <w:tcPr>
            <w:tcW w:w="1440" w:type="dxa"/>
            <w:tcBorders>
              <w:top w:val="nil"/>
              <w:left w:val="nil"/>
              <w:bottom w:val="single" w:sz="4" w:space="0" w:color="000000"/>
              <w:right w:val="single" w:sz="4" w:space="0" w:color="000000"/>
            </w:tcBorders>
            <w:shd w:val="clear" w:color="auto" w:fill="auto"/>
            <w:vAlign w:val="center"/>
            <w:hideMark/>
          </w:tcPr>
          <w:p w14:paraId="3DBDCFB0" w14:textId="77777777" w:rsidR="00637E30" w:rsidRPr="0071147F" w:rsidRDefault="00637E30" w:rsidP="002D0937">
            <w:pPr>
              <w:pStyle w:val="TableText"/>
              <w:jc w:val="center"/>
            </w:pPr>
            <w:r w:rsidRPr="0071147F">
              <w:t>5.1</w:t>
            </w:r>
          </w:p>
        </w:tc>
      </w:tr>
      <w:tr w:rsidR="004C06B0" w:rsidRPr="004C06B0" w14:paraId="6CBBEF39" w14:textId="77777777" w:rsidTr="002D0937">
        <w:trPr>
          <w:trHeight w:val="330"/>
          <w:tblHeader/>
          <w:jc w:val="center"/>
        </w:trPr>
        <w:tc>
          <w:tcPr>
            <w:tcW w:w="1022" w:type="dxa"/>
            <w:tcBorders>
              <w:top w:val="nil"/>
              <w:left w:val="single" w:sz="4" w:space="0" w:color="000000"/>
              <w:bottom w:val="single" w:sz="4" w:space="0" w:color="000000"/>
              <w:right w:val="single" w:sz="4" w:space="0" w:color="000000"/>
            </w:tcBorders>
            <w:shd w:val="clear" w:color="auto" w:fill="FFFF99"/>
            <w:vAlign w:val="center"/>
            <w:hideMark/>
          </w:tcPr>
          <w:p w14:paraId="57B52039" w14:textId="77777777" w:rsidR="00637E30" w:rsidRPr="002D0937" w:rsidRDefault="00637E30" w:rsidP="002D0937">
            <w:pPr>
              <w:pStyle w:val="TableText"/>
              <w:jc w:val="center"/>
              <w:rPr>
                <w:b/>
              </w:rPr>
            </w:pPr>
            <w:r w:rsidRPr="002D0937">
              <w:rPr>
                <w:b/>
              </w:rPr>
              <w:t>Average</w:t>
            </w:r>
          </w:p>
        </w:tc>
        <w:tc>
          <w:tcPr>
            <w:tcW w:w="1440" w:type="dxa"/>
            <w:tcBorders>
              <w:top w:val="nil"/>
              <w:left w:val="nil"/>
              <w:bottom w:val="single" w:sz="4" w:space="0" w:color="000000"/>
              <w:right w:val="single" w:sz="4" w:space="0" w:color="000000"/>
            </w:tcBorders>
            <w:shd w:val="clear" w:color="auto" w:fill="FFFF99"/>
            <w:vAlign w:val="center"/>
            <w:hideMark/>
          </w:tcPr>
          <w:p w14:paraId="15C03316" w14:textId="77777777" w:rsidR="00637E30" w:rsidRPr="002D0937" w:rsidRDefault="00637E30" w:rsidP="002D0937">
            <w:pPr>
              <w:pStyle w:val="TableText"/>
              <w:jc w:val="center"/>
              <w:rPr>
                <w:b/>
              </w:rPr>
            </w:pPr>
            <w:r w:rsidRPr="002D0937">
              <w:rPr>
                <w:b/>
              </w:rPr>
              <w:t>10.0</w:t>
            </w:r>
          </w:p>
        </w:tc>
        <w:tc>
          <w:tcPr>
            <w:tcW w:w="1440" w:type="dxa"/>
            <w:tcBorders>
              <w:top w:val="nil"/>
              <w:left w:val="nil"/>
              <w:bottom w:val="single" w:sz="4" w:space="0" w:color="000000"/>
              <w:right w:val="single" w:sz="4" w:space="0" w:color="000000"/>
            </w:tcBorders>
            <w:shd w:val="clear" w:color="auto" w:fill="FFFF99"/>
            <w:noWrap/>
            <w:vAlign w:val="center"/>
            <w:hideMark/>
          </w:tcPr>
          <w:p w14:paraId="5549476C" w14:textId="77777777" w:rsidR="00637E30" w:rsidRPr="002D0937" w:rsidRDefault="00637E30" w:rsidP="002D0937">
            <w:pPr>
              <w:pStyle w:val="TableText"/>
              <w:jc w:val="center"/>
              <w:rPr>
                <w:b/>
              </w:rPr>
            </w:pPr>
            <w:r w:rsidRPr="002D0937">
              <w:rPr>
                <w:b/>
              </w:rPr>
              <w:t>2.6</w:t>
            </w:r>
          </w:p>
        </w:tc>
        <w:tc>
          <w:tcPr>
            <w:tcW w:w="1440" w:type="dxa"/>
            <w:tcBorders>
              <w:top w:val="nil"/>
              <w:left w:val="nil"/>
              <w:bottom w:val="single" w:sz="4" w:space="0" w:color="000000"/>
              <w:right w:val="single" w:sz="4" w:space="0" w:color="000000"/>
            </w:tcBorders>
            <w:shd w:val="clear" w:color="auto" w:fill="FFFF99"/>
            <w:vAlign w:val="center"/>
            <w:hideMark/>
          </w:tcPr>
          <w:p w14:paraId="4D6428E2" w14:textId="77777777" w:rsidR="00637E30" w:rsidRPr="002D0937" w:rsidRDefault="00637E30" w:rsidP="002D0937">
            <w:pPr>
              <w:pStyle w:val="TableText"/>
              <w:jc w:val="center"/>
              <w:rPr>
                <w:b/>
              </w:rPr>
            </w:pPr>
            <w:r w:rsidRPr="002D0937">
              <w:rPr>
                <w:b/>
              </w:rPr>
              <w:t>7.0</w:t>
            </w:r>
          </w:p>
        </w:tc>
        <w:tc>
          <w:tcPr>
            <w:tcW w:w="1440" w:type="dxa"/>
            <w:tcBorders>
              <w:top w:val="nil"/>
              <w:left w:val="nil"/>
              <w:bottom w:val="single" w:sz="4" w:space="0" w:color="000000"/>
              <w:right w:val="single" w:sz="4" w:space="0" w:color="000000"/>
            </w:tcBorders>
            <w:shd w:val="clear" w:color="auto" w:fill="FFFF99"/>
            <w:vAlign w:val="center"/>
            <w:hideMark/>
          </w:tcPr>
          <w:p w14:paraId="7905C0A2" w14:textId="77777777" w:rsidR="00637E30" w:rsidRPr="002D0937" w:rsidRDefault="00637E30" w:rsidP="002D0937">
            <w:pPr>
              <w:pStyle w:val="TableText"/>
              <w:jc w:val="center"/>
              <w:rPr>
                <w:b/>
              </w:rPr>
            </w:pPr>
            <w:r w:rsidRPr="002D0937">
              <w:rPr>
                <w:b/>
              </w:rPr>
              <w:t>7.2</w:t>
            </w:r>
          </w:p>
        </w:tc>
      </w:tr>
    </w:tbl>
    <w:p w14:paraId="04D7FF7D" w14:textId="77777777" w:rsidR="00637E30" w:rsidRDefault="00637E30" w:rsidP="002D0937">
      <w:pPr>
        <w:pStyle w:val="Bodytextreduced"/>
      </w:pPr>
    </w:p>
    <w:p w14:paraId="5F4460BA" w14:textId="407C71CA" w:rsidR="0007338E" w:rsidRDefault="0007338E" w:rsidP="0007338E">
      <w:pPr>
        <w:pStyle w:val="Tableheading"/>
      </w:pPr>
      <w:bookmarkStart w:id="235" w:name="_Toc482552910"/>
      <w:r w:rsidRPr="005C135D">
        <w:t xml:space="preserve">Table </w:t>
      </w:r>
      <w:r>
        <w:t>5.</w:t>
      </w:r>
      <w:r w:rsidR="00AB17E6">
        <w:t>1</w:t>
      </w:r>
      <w:r w:rsidR="00163417">
        <w:t>8</w:t>
      </w:r>
      <w:r w:rsidRPr="005C135D">
        <w:t>.</w:t>
      </w:r>
      <w:r>
        <w:tab/>
      </w:r>
      <w:r w:rsidR="00AB17E6">
        <w:t>Middle Zone</w:t>
      </w:r>
      <w:r>
        <w:t xml:space="preserve"> </w:t>
      </w:r>
      <w:r w:rsidR="00E01E30" w:rsidRPr="00287654">
        <w:t xml:space="preserve">chlorophyll </w:t>
      </w:r>
      <w:r w:rsidR="00E01E30" w:rsidRPr="009464DE">
        <w:rPr>
          <w:i/>
        </w:rPr>
        <w:t>a</w:t>
      </w:r>
      <w:r>
        <w:t xml:space="preserve"> AGM by </w:t>
      </w:r>
      <w:r w:rsidR="005C57E5">
        <w:t>year</w:t>
      </w:r>
      <w:bookmarkEnd w:id="235"/>
    </w:p>
    <w:tbl>
      <w:tblPr>
        <w:tblW w:w="6699" w:type="dxa"/>
        <w:jc w:val="center"/>
        <w:tblLook w:val="04A0" w:firstRow="1" w:lastRow="0" w:firstColumn="1" w:lastColumn="0" w:noHBand="0" w:noVBand="1"/>
      </w:tblPr>
      <w:tblGrid>
        <w:gridCol w:w="939"/>
        <w:gridCol w:w="1440"/>
        <w:gridCol w:w="1440"/>
        <w:gridCol w:w="1440"/>
        <w:gridCol w:w="1440"/>
      </w:tblGrid>
      <w:tr w:rsidR="004C06B0" w:rsidRPr="003E004F" w14:paraId="7E170A16" w14:textId="77777777" w:rsidTr="002D0937">
        <w:trPr>
          <w:trHeight w:val="755"/>
          <w:tblHeader/>
          <w:jc w:val="center"/>
        </w:trPr>
        <w:tc>
          <w:tcPr>
            <w:tcW w:w="939"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3CFA21F2" w14:textId="77777777" w:rsidR="00637E30" w:rsidRPr="002D0937" w:rsidRDefault="00637E30" w:rsidP="002D0937">
            <w:pPr>
              <w:pStyle w:val="TableText"/>
              <w:jc w:val="center"/>
              <w:rPr>
                <w:b/>
              </w:rPr>
            </w:pPr>
            <w:r w:rsidRPr="002D0937">
              <w:rPr>
                <w:b/>
              </w:rPr>
              <w:t>Year</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62F51847" w14:textId="68DBDAE7" w:rsidR="00637E30" w:rsidRPr="002D0937" w:rsidRDefault="00637E30" w:rsidP="002D0937">
            <w:pPr>
              <w:pStyle w:val="TableText"/>
              <w:jc w:val="center"/>
              <w:rPr>
                <w:b/>
              </w:rPr>
            </w:pPr>
            <w:r w:rsidRPr="002D0937">
              <w:rPr>
                <w:b/>
              </w:rPr>
              <w:t xml:space="preserve">V8 Middle Calibration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6FB1540D" w14:textId="5E913D1A" w:rsidR="00637E30" w:rsidRPr="002D0937" w:rsidRDefault="00637E30" w:rsidP="002D0937">
            <w:pPr>
              <w:pStyle w:val="TableText"/>
              <w:jc w:val="center"/>
              <w:rPr>
                <w:b/>
              </w:rPr>
            </w:pPr>
            <w:r w:rsidRPr="002D0937">
              <w:rPr>
                <w:b/>
              </w:rPr>
              <w:t xml:space="preserve">V8 Middle Natural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00F26505" w14:textId="2402A59E" w:rsidR="00637E30" w:rsidRPr="002D0937" w:rsidRDefault="00637E30" w:rsidP="002D0937">
            <w:pPr>
              <w:pStyle w:val="TableText"/>
              <w:jc w:val="center"/>
              <w:rPr>
                <w:b/>
              </w:rPr>
            </w:pPr>
            <w:r w:rsidRPr="002D0937">
              <w:rPr>
                <w:b/>
              </w:rPr>
              <w:t xml:space="preserve">V8 Middle TMDL-C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6E1A32AD" w14:textId="52968A84" w:rsidR="00637E30" w:rsidRPr="002D0937" w:rsidRDefault="00637E30" w:rsidP="002D0937">
            <w:pPr>
              <w:pStyle w:val="TableText"/>
              <w:jc w:val="center"/>
              <w:rPr>
                <w:b/>
              </w:rPr>
            </w:pPr>
            <w:r w:rsidRPr="002D0937">
              <w:rPr>
                <w:b/>
              </w:rPr>
              <w:t xml:space="preserve">V8 Middle TMDL-WLA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r>
      <w:tr w:rsidR="004C06B0" w:rsidRPr="003E004F" w14:paraId="7BAF14C0" w14:textId="77777777" w:rsidTr="002D0937">
        <w:trPr>
          <w:trHeight w:val="315"/>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4EAE14E" w14:textId="77777777" w:rsidR="00637E30" w:rsidRPr="002D0937" w:rsidRDefault="00637E30" w:rsidP="002D0937">
            <w:pPr>
              <w:pStyle w:val="TableText"/>
              <w:jc w:val="center"/>
              <w:rPr>
                <w:b/>
              </w:rPr>
            </w:pPr>
            <w:r w:rsidRPr="002D0937">
              <w:rPr>
                <w:b/>
              </w:rPr>
              <w:t>2006</w:t>
            </w:r>
          </w:p>
        </w:tc>
        <w:tc>
          <w:tcPr>
            <w:tcW w:w="1440" w:type="dxa"/>
            <w:tcBorders>
              <w:top w:val="nil"/>
              <w:left w:val="nil"/>
              <w:bottom w:val="single" w:sz="4" w:space="0" w:color="000000"/>
              <w:right w:val="single" w:sz="4" w:space="0" w:color="000000"/>
            </w:tcBorders>
            <w:shd w:val="clear" w:color="auto" w:fill="auto"/>
            <w:vAlign w:val="center"/>
            <w:hideMark/>
          </w:tcPr>
          <w:p w14:paraId="51D25C27" w14:textId="77777777" w:rsidR="00637E30" w:rsidRPr="0071147F" w:rsidRDefault="00637E30" w:rsidP="002D0937">
            <w:pPr>
              <w:pStyle w:val="TableText"/>
              <w:jc w:val="center"/>
            </w:pPr>
            <w:r w:rsidRPr="0071147F">
              <w:t>19.7</w:t>
            </w:r>
          </w:p>
        </w:tc>
        <w:tc>
          <w:tcPr>
            <w:tcW w:w="1440" w:type="dxa"/>
            <w:tcBorders>
              <w:top w:val="nil"/>
              <w:left w:val="nil"/>
              <w:bottom w:val="single" w:sz="4" w:space="0" w:color="000000"/>
              <w:right w:val="single" w:sz="4" w:space="0" w:color="000000"/>
            </w:tcBorders>
            <w:shd w:val="clear" w:color="auto" w:fill="auto"/>
            <w:noWrap/>
            <w:vAlign w:val="center"/>
            <w:hideMark/>
          </w:tcPr>
          <w:p w14:paraId="0E2636D0" w14:textId="77777777" w:rsidR="00637E30" w:rsidRPr="0071147F" w:rsidRDefault="00637E30" w:rsidP="002D0937">
            <w:pPr>
              <w:pStyle w:val="TableText"/>
              <w:jc w:val="center"/>
            </w:pPr>
            <w:r w:rsidRPr="0071147F">
              <w:t>8.7</w:t>
            </w:r>
          </w:p>
        </w:tc>
        <w:tc>
          <w:tcPr>
            <w:tcW w:w="1440" w:type="dxa"/>
            <w:tcBorders>
              <w:top w:val="nil"/>
              <w:left w:val="nil"/>
              <w:bottom w:val="single" w:sz="4" w:space="0" w:color="000000"/>
              <w:right w:val="single" w:sz="4" w:space="0" w:color="000000"/>
            </w:tcBorders>
            <w:shd w:val="clear" w:color="auto" w:fill="auto"/>
            <w:vAlign w:val="center"/>
            <w:hideMark/>
          </w:tcPr>
          <w:p w14:paraId="6B117997" w14:textId="77777777" w:rsidR="00637E30" w:rsidRPr="0071147F" w:rsidRDefault="00637E30" w:rsidP="002D0937">
            <w:pPr>
              <w:pStyle w:val="TableText"/>
              <w:jc w:val="center"/>
            </w:pPr>
            <w:r w:rsidRPr="0071147F">
              <w:t>13.3</w:t>
            </w:r>
          </w:p>
        </w:tc>
        <w:tc>
          <w:tcPr>
            <w:tcW w:w="1440" w:type="dxa"/>
            <w:tcBorders>
              <w:top w:val="nil"/>
              <w:left w:val="nil"/>
              <w:bottom w:val="single" w:sz="4" w:space="0" w:color="000000"/>
              <w:right w:val="single" w:sz="4" w:space="0" w:color="000000"/>
            </w:tcBorders>
            <w:shd w:val="clear" w:color="auto" w:fill="auto"/>
            <w:vAlign w:val="center"/>
            <w:hideMark/>
          </w:tcPr>
          <w:p w14:paraId="18728042" w14:textId="77777777" w:rsidR="00637E30" w:rsidRPr="0071147F" w:rsidRDefault="00637E30" w:rsidP="002D0937">
            <w:pPr>
              <w:pStyle w:val="TableText"/>
              <w:jc w:val="center"/>
            </w:pPr>
            <w:r w:rsidRPr="0071147F">
              <w:t>13.9</w:t>
            </w:r>
          </w:p>
        </w:tc>
      </w:tr>
      <w:tr w:rsidR="004C06B0" w:rsidRPr="003E004F" w14:paraId="3D220F89" w14:textId="77777777" w:rsidTr="002D0937">
        <w:trPr>
          <w:trHeight w:val="300"/>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06BC1379" w14:textId="77777777" w:rsidR="00637E30" w:rsidRPr="002D0937" w:rsidRDefault="00637E30" w:rsidP="002D0937">
            <w:pPr>
              <w:pStyle w:val="TableText"/>
              <w:jc w:val="center"/>
              <w:rPr>
                <w:b/>
              </w:rPr>
            </w:pPr>
            <w:r w:rsidRPr="002D0937">
              <w:rPr>
                <w:b/>
              </w:rPr>
              <w:t>2007</w:t>
            </w:r>
          </w:p>
        </w:tc>
        <w:tc>
          <w:tcPr>
            <w:tcW w:w="1440" w:type="dxa"/>
            <w:tcBorders>
              <w:top w:val="nil"/>
              <w:left w:val="nil"/>
              <w:bottom w:val="single" w:sz="4" w:space="0" w:color="000000"/>
              <w:right w:val="single" w:sz="4" w:space="0" w:color="000000"/>
            </w:tcBorders>
            <w:shd w:val="clear" w:color="auto" w:fill="auto"/>
            <w:vAlign w:val="center"/>
            <w:hideMark/>
          </w:tcPr>
          <w:p w14:paraId="7843B709" w14:textId="77777777" w:rsidR="00637E30" w:rsidRPr="0071147F" w:rsidRDefault="00637E30" w:rsidP="002D0937">
            <w:pPr>
              <w:pStyle w:val="TableText"/>
              <w:jc w:val="center"/>
            </w:pPr>
            <w:r w:rsidRPr="0071147F">
              <w:t>23.3</w:t>
            </w:r>
          </w:p>
        </w:tc>
        <w:tc>
          <w:tcPr>
            <w:tcW w:w="1440" w:type="dxa"/>
            <w:tcBorders>
              <w:top w:val="nil"/>
              <w:left w:val="nil"/>
              <w:bottom w:val="single" w:sz="4" w:space="0" w:color="000000"/>
              <w:right w:val="single" w:sz="4" w:space="0" w:color="000000"/>
            </w:tcBorders>
            <w:shd w:val="clear" w:color="auto" w:fill="auto"/>
            <w:noWrap/>
            <w:vAlign w:val="center"/>
            <w:hideMark/>
          </w:tcPr>
          <w:p w14:paraId="58D1C94E" w14:textId="77777777" w:rsidR="00637E30" w:rsidRPr="0071147F" w:rsidRDefault="00637E30" w:rsidP="002D0937">
            <w:pPr>
              <w:pStyle w:val="TableText"/>
              <w:jc w:val="center"/>
            </w:pPr>
            <w:r w:rsidRPr="0071147F">
              <w:t>8.7</w:t>
            </w:r>
          </w:p>
        </w:tc>
        <w:tc>
          <w:tcPr>
            <w:tcW w:w="1440" w:type="dxa"/>
            <w:tcBorders>
              <w:top w:val="nil"/>
              <w:left w:val="nil"/>
              <w:bottom w:val="single" w:sz="4" w:space="0" w:color="000000"/>
              <w:right w:val="single" w:sz="4" w:space="0" w:color="000000"/>
            </w:tcBorders>
            <w:shd w:val="clear" w:color="auto" w:fill="auto"/>
            <w:vAlign w:val="center"/>
            <w:hideMark/>
          </w:tcPr>
          <w:p w14:paraId="0324AB0D" w14:textId="77777777" w:rsidR="00637E30" w:rsidRPr="0071147F" w:rsidRDefault="00637E30" w:rsidP="002D0937">
            <w:pPr>
              <w:pStyle w:val="TableText"/>
              <w:jc w:val="center"/>
            </w:pPr>
            <w:r w:rsidRPr="0071147F">
              <w:t>15.8</w:t>
            </w:r>
          </w:p>
        </w:tc>
        <w:tc>
          <w:tcPr>
            <w:tcW w:w="1440" w:type="dxa"/>
            <w:tcBorders>
              <w:top w:val="nil"/>
              <w:left w:val="nil"/>
              <w:bottom w:val="single" w:sz="4" w:space="0" w:color="000000"/>
              <w:right w:val="single" w:sz="4" w:space="0" w:color="000000"/>
            </w:tcBorders>
            <w:shd w:val="clear" w:color="auto" w:fill="auto"/>
            <w:vAlign w:val="center"/>
            <w:hideMark/>
          </w:tcPr>
          <w:p w14:paraId="30C2D2E9" w14:textId="77777777" w:rsidR="00637E30" w:rsidRPr="0071147F" w:rsidRDefault="00637E30" w:rsidP="002D0937">
            <w:pPr>
              <w:pStyle w:val="TableText"/>
              <w:jc w:val="center"/>
            </w:pPr>
            <w:r w:rsidRPr="0071147F">
              <w:t>16.5</w:t>
            </w:r>
          </w:p>
        </w:tc>
      </w:tr>
      <w:tr w:rsidR="004C06B0" w:rsidRPr="003E004F" w14:paraId="341BF0CC" w14:textId="77777777" w:rsidTr="002D0937">
        <w:trPr>
          <w:trHeight w:val="300"/>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EBAD1E9" w14:textId="77777777" w:rsidR="00637E30" w:rsidRPr="002D0937" w:rsidRDefault="00637E30" w:rsidP="002D0937">
            <w:pPr>
              <w:pStyle w:val="TableText"/>
              <w:jc w:val="center"/>
              <w:rPr>
                <w:b/>
              </w:rPr>
            </w:pPr>
            <w:r w:rsidRPr="002D0937">
              <w:rPr>
                <w:b/>
              </w:rPr>
              <w:t>2008</w:t>
            </w:r>
          </w:p>
        </w:tc>
        <w:tc>
          <w:tcPr>
            <w:tcW w:w="1440" w:type="dxa"/>
            <w:tcBorders>
              <w:top w:val="nil"/>
              <w:left w:val="nil"/>
              <w:bottom w:val="single" w:sz="4" w:space="0" w:color="000000"/>
              <w:right w:val="single" w:sz="4" w:space="0" w:color="000000"/>
            </w:tcBorders>
            <w:shd w:val="clear" w:color="auto" w:fill="auto"/>
            <w:vAlign w:val="center"/>
            <w:hideMark/>
          </w:tcPr>
          <w:p w14:paraId="4013BB00" w14:textId="77777777" w:rsidR="00637E30" w:rsidRPr="0071147F" w:rsidRDefault="00637E30" w:rsidP="002D0937">
            <w:pPr>
              <w:pStyle w:val="TableText"/>
              <w:jc w:val="center"/>
            </w:pPr>
            <w:r w:rsidRPr="0071147F">
              <w:t>20.9</w:t>
            </w:r>
          </w:p>
        </w:tc>
        <w:tc>
          <w:tcPr>
            <w:tcW w:w="1440" w:type="dxa"/>
            <w:tcBorders>
              <w:top w:val="nil"/>
              <w:left w:val="nil"/>
              <w:bottom w:val="single" w:sz="4" w:space="0" w:color="000000"/>
              <w:right w:val="single" w:sz="4" w:space="0" w:color="000000"/>
            </w:tcBorders>
            <w:shd w:val="clear" w:color="auto" w:fill="auto"/>
            <w:noWrap/>
            <w:vAlign w:val="center"/>
            <w:hideMark/>
          </w:tcPr>
          <w:p w14:paraId="4FF9C34B" w14:textId="77777777" w:rsidR="00637E30" w:rsidRPr="0071147F" w:rsidRDefault="00637E30" w:rsidP="002D0937">
            <w:pPr>
              <w:pStyle w:val="TableText"/>
              <w:jc w:val="center"/>
            </w:pPr>
            <w:r w:rsidRPr="0071147F">
              <w:t>9.7</w:t>
            </w:r>
          </w:p>
        </w:tc>
        <w:tc>
          <w:tcPr>
            <w:tcW w:w="1440" w:type="dxa"/>
            <w:tcBorders>
              <w:top w:val="nil"/>
              <w:left w:val="nil"/>
              <w:bottom w:val="single" w:sz="4" w:space="0" w:color="000000"/>
              <w:right w:val="single" w:sz="4" w:space="0" w:color="000000"/>
            </w:tcBorders>
            <w:shd w:val="clear" w:color="auto" w:fill="auto"/>
            <w:vAlign w:val="center"/>
            <w:hideMark/>
          </w:tcPr>
          <w:p w14:paraId="3BC5FB59" w14:textId="77777777" w:rsidR="00637E30" w:rsidRPr="0071147F" w:rsidRDefault="00637E30" w:rsidP="002D0937">
            <w:pPr>
              <w:pStyle w:val="TableText"/>
              <w:jc w:val="center"/>
            </w:pPr>
            <w:r w:rsidRPr="0071147F">
              <w:t>14.8</w:t>
            </w:r>
          </w:p>
        </w:tc>
        <w:tc>
          <w:tcPr>
            <w:tcW w:w="1440" w:type="dxa"/>
            <w:tcBorders>
              <w:top w:val="nil"/>
              <w:left w:val="nil"/>
              <w:bottom w:val="single" w:sz="4" w:space="0" w:color="000000"/>
              <w:right w:val="single" w:sz="4" w:space="0" w:color="000000"/>
            </w:tcBorders>
            <w:shd w:val="clear" w:color="auto" w:fill="auto"/>
            <w:vAlign w:val="center"/>
            <w:hideMark/>
          </w:tcPr>
          <w:p w14:paraId="35485CC6" w14:textId="77777777" w:rsidR="00637E30" w:rsidRPr="0071147F" w:rsidRDefault="00637E30" w:rsidP="002D0937">
            <w:pPr>
              <w:pStyle w:val="TableText"/>
              <w:jc w:val="center"/>
            </w:pPr>
            <w:r w:rsidRPr="0071147F">
              <w:t>15.2</w:t>
            </w:r>
          </w:p>
        </w:tc>
      </w:tr>
      <w:tr w:rsidR="004C06B0" w:rsidRPr="003E004F" w14:paraId="51BB0ECC" w14:textId="77777777" w:rsidTr="002D0937">
        <w:trPr>
          <w:trHeight w:val="300"/>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EF185EC" w14:textId="77777777" w:rsidR="00637E30" w:rsidRPr="002D0937" w:rsidRDefault="00637E30" w:rsidP="002D0937">
            <w:pPr>
              <w:pStyle w:val="TableText"/>
              <w:jc w:val="center"/>
              <w:rPr>
                <w:b/>
              </w:rPr>
            </w:pPr>
            <w:r w:rsidRPr="002D0937">
              <w:rPr>
                <w:b/>
              </w:rPr>
              <w:t>2009</w:t>
            </w:r>
          </w:p>
        </w:tc>
        <w:tc>
          <w:tcPr>
            <w:tcW w:w="1440" w:type="dxa"/>
            <w:tcBorders>
              <w:top w:val="nil"/>
              <w:left w:val="nil"/>
              <w:bottom w:val="single" w:sz="4" w:space="0" w:color="000000"/>
              <w:right w:val="single" w:sz="4" w:space="0" w:color="000000"/>
            </w:tcBorders>
            <w:shd w:val="clear" w:color="auto" w:fill="auto"/>
            <w:vAlign w:val="center"/>
            <w:hideMark/>
          </w:tcPr>
          <w:p w14:paraId="02AB70FA" w14:textId="77777777" w:rsidR="00637E30" w:rsidRPr="0071147F" w:rsidRDefault="00637E30" w:rsidP="002D0937">
            <w:pPr>
              <w:pStyle w:val="TableText"/>
              <w:jc w:val="center"/>
            </w:pPr>
            <w:r w:rsidRPr="0071147F">
              <w:t>20.2</w:t>
            </w:r>
          </w:p>
        </w:tc>
        <w:tc>
          <w:tcPr>
            <w:tcW w:w="1440" w:type="dxa"/>
            <w:tcBorders>
              <w:top w:val="nil"/>
              <w:left w:val="nil"/>
              <w:bottom w:val="single" w:sz="4" w:space="0" w:color="000000"/>
              <w:right w:val="single" w:sz="4" w:space="0" w:color="000000"/>
            </w:tcBorders>
            <w:shd w:val="clear" w:color="auto" w:fill="auto"/>
            <w:noWrap/>
            <w:vAlign w:val="center"/>
            <w:hideMark/>
          </w:tcPr>
          <w:p w14:paraId="0619C9D1" w14:textId="77777777" w:rsidR="00637E30" w:rsidRPr="0071147F" w:rsidRDefault="00637E30" w:rsidP="002D0937">
            <w:pPr>
              <w:pStyle w:val="TableText"/>
              <w:jc w:val="center"/>
            </w:pPr>
            <w:r w:rsidRPr="0071147F">
              <w:t>9.6</w:t>
            </w:r>
          </w:p>
        </w:tc>
        <w:tc>
          <w:tcPr>
            <w:tcW w:w="1440" w:type="dxa"/>
            <w:tcBorders>
              <w:top w:val="nil"/>
              <w:left w:val="nil"/>
              <w:bottom w:val="single" w:sz="4" w:space="0" w:color="000000"/>
              <w:right w:val="single" w:sz="4" w:space="0" w:color="000000"/>
            </w:tcBorders>
            <w:shd w:val="clear" w:color="auto" w:fill="auto"/>
            <w:vAlign w:val="center"/>
            <w:hideMark/>
          </w:tcPr>
          <w:p w14:paraId="266003BD" w14:textId="77777777" w:rsidR="00637E30" w:rsidRPr="0071147F" w:rsidRDefault="00637E30" w:rsidP="002D0937">
            <w:pPr>
              <w:pStyle w:val="TableText"/>
              <w:jc w:val="center"/>
            </w:pPr>
            <w:r w:rsidRPr="0071147F">
              <w:t>13.9</w:t>
            </w:r>
          </w:p>
        </w:tc>
        <w:tc>
          <w:tcPr>
            <w:tcW w:w="1440" w:type="dxa"/>
            <w:tcBorders>
              <w:top w:val="nil"/>
              <w:left w:val="nil"/>
              <w:bottom w:val="single" w:sz="4" w:space="0" w:color="000000"/>
              <w:right w:val="single" w:sz="4" w:space="0" w:color="000000"/>
            </w:tcBorders>
            <w:shd w:val="clear" w:color="auto" w:fill="auto"/>
            <w:vAlign w:val="center"/>
            <w:hideMark/>
          </w:tcPr>
          <w:p w14:paraId="4C7C2598" w14:textId="77777777" w:rsidR="00637E30" w:rsidRPr="0071147F" w:rsidRDefault="00637E30" w:rsidP="002D0937">
            <w:pPr>
              <w:pStyle w:val="TableText"/>
              <w:jc w:val="center"/>
            </w:pPr>
            <w:r w:rsidRPr="0071147F">
              <w:t>14.5</w:t>
            </w:r>
          </w:p>
        </w:tc>
      </w:tr>
      <w:tr w:rsidR="004C06B0" w:rsidRPr="003E004F" w14:paraId="6D553389" w14:textId="77777777" w:rsidTr="002D0937">
        <w:trPr>
          <w:trHeight w:val="300"/>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03390B6" w14:textId="77777777" w:rsidR="00637E30" w:rsidRPr="002D0937" w:rsidRDefault="00637E30" w:rsidP="002D0937">
            <w:pPr>
              <w:pStyle w:val="TableText"/>
              <w:jc w:val="center"/>
              <w:rPr>
                <w:b/>
              </w:rPr>
            </w:pPr>
            <w:r w:rsidRPr="002D0937">
              <w:rPr>
                <w:b/>
              </w:rPr>
              <w:t>2010</w:t>
            </w:r>
          </w:p>
        </w:tc>
        <w:tc>
          <w:tcPr>
            <w:tcW w:w="1440" w:type="dxa"/>
            <w:tcBorders>
              <w:top w:val="nil"/>
              <w:left w:val="nil"/>
              <w:bottom w:val="single" w:sz="4" w:space="0" w:color="000000"/>
              <w:right w:val="single" w:sz="4" w:space="0" w:color="000000"/>
            </w:tcBorders>
            <w:shd w:val="clear" w:color="auto" w:fill="auto"/>
            <w:vAlign w:val="center"/>
            <w:hideMark/>
          </w:tcPr>
          <w:p w14:paraId="25435F79" w14:textId="77777777" w:rsidR="00637E30" w:rsidRPr="0071147F" w:rsidRDefault="00637E30" w:rsidP="002D0937">
            <w:pPr>
              <w:pStyle w:val="TableText"/>
              <w:jc w:val="center"/>
            </w:pPr>
            <w:r w:rsidRPr="0071147F">
              <w:t>20.4</w:t>
            </w:r>
          </w:p>
        </w:tc>
        <w:tc>
          <w:tcPr>
            <w:tcW w:w="1440" w:type="dxa"/>
            <w:tcBorders>
              <w:top w:val="nil"/>
              <w:left w:val="nil"/>
              <w:bottom w:val="single" w:sz="4" w:space="0" w:color="000000"/>
              <w:right w:val="single" w:sz="4" w:space="0" w:color="000000"/>
            </w:tcBorders>
            <w:shd w:val="clear" w:color="auto" w:fill="auto"/>
            <w:noWrap/>
            <w:vAlign w:val="center"/>
            <w:hideMark/>
          </w:tcPr>
          <w:p w14:paraId="24B27821" w14:textId="77777777" w:rsidR="00637E30" w:rsidRPr="0071147F" w:rsidRDefault="00637E30" w:rsidP="002D0937">
            <w:pPr>
              <w:pStyle w:val="TableText"/>
              <w:jc w:val="center"/>
            </w:pPr>
            <w:r w:rsidRPr="0071147F">
              <w:t>9.7</w:t>
            </w:r>
          </w:p>
        </w:tc>
        <w:tc>
          <w:tcPr>
            <w:tcW w:w="1440" w:type="dxa"/>
            <w:tcBorders>
              <w:top w:val="nil"/>
              <w:left w:val="nil"/>
              <w:bottom w:val="single" w:sz="4" w:space="0" w:color="000000"/>
              <w:right w:val="single" w:sz="4" w:space="0" w:color="000000"/>
            </w:tcBorders>
            <w:shd w:val="clear" w:color="auto" w:fill="auto"/>
            <w:vAlign w:val="center"/>
            <w:hideMark/>
          </w:tcPr>
          <w:p w14:paraId="6DB7554A" w14:textId="77777777" w:rsidR="00637E30" w:rsidRPr="0071147F" w:rsidRDefault="00637E30" w:rsidP="002D0937">
            <w:pPr>
              <w:pStyle w:val="TableText"/>
              <w:jc w:val="center"/>
            </w:pPr>
            <w:r w:rsidRPr="0071147F">
              <w:t>14.2</w:t>
            </w:r>
          </w:p>
        </w:tc>
        <w:tc>
          <w:tcPr>
            <w:tcW w:w="1440" w:type="dxa"/>
            <w:tcBorders>
              <w:top w:val="nil"/>
              <w:left w:val="nil"/>
              <w:bottom w:val="single" w:sz="4" w:space="0" w:color="000000"/>
              <w:right w:val="single" w:sz="4" w:space="0" w:color="000000"/>
            </w:tcBorders>
            <w:shd w:val="clear" w:color="auto" w:fill="auto"/>
            <w:vAlign w:val="center"/>
            <w:hideMark/>
          </w:tcPr>
          <w:p w14:paraId="2D4FE6C7" w14:textId="77777777" w:rsidR="00637E30" w:rsidRPr="0071147F" w:rsidRDefault="00637E30" w:rsidP="002D0937">
            <w:pPr>
              <w:pStyle w:val="TableText"/>
              <w:jc w:val="center"/>
            </w:pPr>
            <w:r w:rsidRPr="0071147F">
              <w:t>14.7</w:t>
            </w:r>
          </w:p>
        </w:tc>
      </w:tr>
      <w:tr w:rsidR="004C06B0" w:rsidRPr="003E004F" w14:paraId="257D06A8" w14:textId="77777777" w:rsidTr="002D0937">
        <w:trPr>
          <w:trHeight w:val="300"/>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8A70767" w14:textId="77777777" w:rsidR="00637E30" w:rsidRPr="002D0937" w:rsidRDefault="00637E30" w:rsidP="002D0937">
            <w:pPr>
              <w:pStyle w:val="TableText"/>
              <w:jc w:val="center"/>
              <w:rPr>
                <w:b/>
              </w:rPr>
            </w:pPr>
            <w:r w:rsidRPr="002D0937">
              <w:rPr>
                <w:b/>
              </w:rPr>
              <w:t>2011</w:t>
            </w:r>
          </w:p>
        </w:tc>
        <w:tc>
          <w:tcPr>
            <w:tcW w:w="1440" w:type="dxa"/>
            <w:tcBorders>
              <w:top w:val="nil"/>
              <w:left w:val="nil"/>
              <w:bottom w:val="single" w:sz="4" w:space="0" w:color="000000"/>
              <w:right w:val="single" w:sz="4" w:space="0" w:color="000000"/>
            </w:tcBorders>
            <w:shd w:val="clear" w:color="auto" w:fill="auto"/>
            <w:vAlign w:val="center"/>
            <w:hideMark/>
          </w:tcPr>
          <w:p w14:paraId="3AD3E557" w14:textId="77777777" w:rsidR="00637E30" w:rsidRPr="0071147F" w:rsidRDefault="00637E30" w:rsidP="002D0937">
            <w:pPr>
              <w:pStyle w:val="TableText"/>
              <w:jc w:val="center"/>
            </w:pPr>
            <w:r w:rsidRPr="0071147F">
              <w:t>21.1</w:t>
            </w:r>
          </w:p>
        </w:tc>
        <w:tc>
          <w:tcPr>
            <w:tcW w:w="1440" w:type="dxa"/>
            <w:tcBorders>
              <w:top w:val="nil"/>
              <w:left w:val="nil"/>
              <w:bottom w:val="single" w:sz="4" w:space="0" w:color="000000"/>
              <w:right w:val="single" w:sz="4" w:space="0" w:color="000000"/>
            </w:tcBorders>
            <w:shd w:val="clear" w:color="auto" w:fill="auto"/>
            <w:noWrap/>
            <w:vAlign w:val="center"/>
            <w:hideMark/>
          </w:tcPr>
          <w:p w14:paraId="6E121C3C" w14:textId="77777777" w:rsidR="00637E30" w:rsidRPr="0071147F" w:rsidRDefault="00637E30" w:rsidP="002D0937">
            <w:pPr>
              <w:pStyle w:val="TableText"/>
              <w:jc w:val="center"/>
            </w:pPr>
            <w:r w:rsidRPr="0071147F">
              <w:t>7.9</w:t>
            </w:r>
          </w:p>
        </w:tc>
        <w:tc>
          <w:tcPr>
            <w:tcW w:w="1440" w:type="dxa"/>
            <w:tcBorders>
              <w:top w:val="nil"/>
              <w:left w:val="nil"/>
              <w:bottom w:val="single" w:sz="4" w:space="0" w:color="000000"/>
              <w:right w:val="single" w:sz="4" w:space="0" w:color="000000"/>
            </w:tcBorders>
            <w:shd w:val="clear" w:color="auto" w:fill="auto"/>
            <w:vAlign w:val="center"/>
            <w:hideMark/>
          </w:tcPr>
          <w:p w14:paraId="47D21DA3" w14:textId="77777777" w:rsidR="00637E30" w:rsidRPr="0071147F" w:rsidRDefault="00637E30" w:rsidP="002D0937">
            <w:pPr>
              <w:pStyle w:val="TableText"/>
              <w:jc w:val="center"/>
            </w:pPr>
            <w:r w:rsidRPr="0071147F">
              <w:t>13.7</w:t>
            </w:r>
          </w:p>
        </w:tc>
        <w:tc>
          <w:tcPr>
            <w:tcW w:w="1440" w:type="dxa"/>
            <w:tcBorders>
              <w:top w:val="nil"/>
              <w:left w:val="nil"/>
              <w:bottom w:val="single" w:sz="4" w:space="0" w:color="000000"/>
              <w:right w:val="single" w:sz="4" w:space="0" w:color="000000"/>
            </w:tcBorders>
            <w:shd w:val="clear" w:color="auto" w:fill="auto"/>
            <w:vAlign w:val="center"/>
            <w:hideMark/>
          </w:tcPr>
          <w:p w14:paraId="62C7C929" w14:textId="77777777" w:rsidR="00637E30" w:rsidRPr="0071147F" w:rsidRDefault="00637E30" w:rsidP="002D0937">
            <w:pPr>
              <w:pStyle w:val="TableText"/>
              <w:jc w:val="center"/>
            </w:pPr>
            <w:r w:rsidRPr="0071147F">
              <w:t>14.7</w:t>
            </w:r>
          </w:p>
        </w:tc>
      </w:tr>
      <w:tr w:rsidR="004C06B0" w:rsidRPr="003E004F" w14:paraId="68E66BB4" w14:textId="77777777" w:rsidTr="002D0937">
        <w:trPr>
          <w:trHeight w:val="315"/>
          <w:tblHeader/>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8752FED" w14:textId="77777777" w:rsidR="00637E30" w:rsidRPr="002D0937" w:rsidRDefault="00637E30" w:rsidP="002D0937">
            <w:pPr>
              <w:pStyle w:val="TableText"/>
              <w:jc w:val="center"/>
              <w:rPr>
                <w:b/>
              </w:rPr>
            </w:pPr>
            <w:r w:rsidRPr="002D0937">
              <w:rPr>
                <w:b/>
              </w:rPr>
              <w:t>2012</w:t>
            </w:r>
          </w:p>
        </w:tc>
        <w:tc>
          <w:tcPr>
            <w:tcW w:w="1440" w:type="dxa"/>
            <w:tcBorders>
              <w:top w:val="nil"/>
              <w:left w:val="nil"/>
              <w:bottom w:val="single" w:sz="4" w:space="0" w:color="000000"/>
              <w:right w:val="single" w:sz="4" w:space="0" w:color="000000"/>
            </w:tcBorders>
            <w:shd w:val="clear" w:color="auto" w:fill="auto"/>
            <w:vAlign w:val="center"/>
            <w:hideMark/>
          </w:tcPr>
          <w:p w14:paraId="52BC6938" w14:textId="77777777" w:rsidR="00637E30" w:rsidRPr="0071147F" w:rsidRDefault="00637E30" w:rsidP="002D0937">
            <w:pPr>
              <w:pStyle w:val="TableText"/>
              <w:jc w:val="center"/>
            </w:pPr>
            <w:r w:rsidRPr="0071147F">
              <w:t>19.4</w:t>
            </w:r>
          </w:p>
        </w:tc>
        <w:tc>
          <w:tcPr>
            <w:tcW w:w="1440" w:type="dxa"/>
            <w:tcBorders>
              <w:top w:val="nil"/>
              <w:left w:val="nil"/>
              <w:bottom w:val="single" w:sz="4" w:space="0" w:color="000000"/>
              <w:right w:val="single" w:sz="4" w:space="0" w:color="000000"/>
            </w:tcBorders>
            <w:shd w:val="clear" w:color="auto" w:fill="auto"/>
            <w:noWrap/>
            <w:vAlign w:val="center"/>
            <w:hideMark/>
          </w:tcPr>
          <w:p w14:paraId="211D662F" w14:textId="77777777" w:rsidR="00637E30" w:rsidRPr="0071147F" w:rsidRDefault="00637E30" w:rsidP="002D0937">
            <w:pPr>
              <w:pStyle w:val="TableText"/>
              <w:jc w:val="center"/>
            </w:pPr>
            <w:r w:rsidRPr="0071147F">
              <w:t>8.2</w:t>
            </w:r>
          </w:p>
        </w:tc>
        <w:tc>
          <w:tcPr>
            <w:tcW w:w="1440" w:type="dxa"/>
            <w:tcBorders>
              <w:top w:val="nil"/>
              <w:left w:val="nil"/>
              <w:bottom w:val="single" w:sz="4" w:space="0" w:color="000000"/>
              <w:right w:val="single" w:sz="4" w:space="0" w:color="000000"/>
            </w:tcBorders>
            <w:shd w:val="clear" w:color="auto" w:fill="auto"/>
            <w:vAlign w:val="center"/>
            <w:hideMark/>
          </w:tcPr>
          <w:p w14:paraId="7FE5CE92" w14:textId="77777777" w:rsidR="00637E30" w:rsidRPr="0071147F" w:rsidRDefault="00637E30" w:rsidP="002D0937">
            <w:pPr>
              <w:pStyle w:val="TableText"/>
              <w:jc w:val="center"/>
            </w:pPr>
            <w:r w:rsidRPr="0071147F">
              <w:t>13.0</w:t>
            </w:r>
          </w:p>
        </w:tc>
        <w:tc>
          <w:tcPr>
            <w:tcW w:w="1440" w:type="dxa"/>
            <w:tcBorders>
              <w:top w:val="nil"/>
              <w:left w:val="nil"/>
              <w:bottom w:val="single" w:sz="4" w:space="0" w:color="000000"/>
              <w:right w:val="single" w:sz="4" w:space="0" w:color="000000"/>
            </w:tcBorders>
            <w:shd w:val="clear" w:color="auto" w:fill="auto"/>
            <w:vAlign w:val="center"/>
            <w:hideMark/>
          </w:tcPr>
          <w:p w14:paraId="2E32AB67" w14:textId="77777777" w:rsidR="00637E30" w:rsidRPr="0071147F" w:rsidRDefault="00637E30" w:rsidP="002D0937">
            <w:pPr>
              <w:pStyle w:val="TableText"/>
              <w:jc w:val="center"/>
            </w:pPr>
            <w:r w:rsidRPr="0071147F">
              <w:t>14.0</w:t>
            </w:r>
          </w:p>
        </w:tc>
      </w:tr>
      <w:tr w:rsidR="004C06B0" w:rsidRPr="003E004F" w14:paraId="7F0D74CA" w14:textId="77777777" w:rsidTr="002D0937">
        <w:trPr>
          <w:trHeight w:val="330"/>
          <w:tblHeader/>
          <w:jc w:val="center"/>
        </w:trPr>
        <w:tc>
          <w:tcPr>
            <w:tcW w:w="939" w:type="dxa"/>
            <w:tcBorders>
              <w:top w:val="nil"/>
              <w:left w:val="single" w:sz="4" w:space="0" w:color="000000"/>
              <w:bottom w:val="single" w:sz="4" w:space="0" w:color="000000"/>
              <w:right w:val="single" w:sz="4" w:space="0" w:color="000000"/>
            </w:tcBorders>
            <w:shd w:val="clear" w:color="auto" w:fill="FFFF99"/>
            <w:vAlign w:val="center"/>
            <w:hideMark/>
          </w:tcPr>
          <w:p w14:paraId="6ABEB7B2" w14:textId="77777777" w:rsidR="00637E30" w:rsidRPr="002D0937" w:rsidRDefault="00637E30" w:rsidP="002D0937">
            <w:pPr>
              <w:pStyle w:val="TableText"/>
              <w:jc w:val="center"/>
              <w:rPr>
                <w:b/>
              </w:rPr>
            </w:pPr>
            <w:r w:rsidRPr="002D0937">
              <w:rPr>
                <w:b/>
              </w:rPr>
              <w:t>Average</w:t>
            </w:r>
          </w:p>
        </w:tc>
        <w:tc>
          <w:tcPr>
            <w:tcW w:w="1440" w:type="dxa"/>
            <w:tcBorders>
              <w:top w:val="nil"/>
              <w:left w:val="nil"/>
              <w:bottom w:val="single" w:sz="4" w:space="0" w:color="000000"/>
              <w:right w:val="single" w:sz="4" w:space="0" w:color="000000"/>
            </w:tcBorders>
            <w:shd w:val="clear" w:color="auto" w:fill="FFFF99"/>
            <w:vAlign w:val="center"/>
            <w:hideMark/>
          </w:tcPr>
          <w:p w14:paraId="319A29AA" w14:textId="77777777" w:rsidR="00637E30" w:rsidRPr="002D0937" w:rsidRDefault="00637E30" w:rsidP="002D0937">
            <w:pPr>
              <w:pStyle w:val="TableText"/>
              <w:jc w:val="center"/>
              <w:rPr>
                <w:b/>
              </w:rPr>
            </w:pPr>
            <w:r w:rsidRPr="002D0937">
              <w:rPr>
                <w:b/>
              </w:rPr>
              <w:t>20.7</w:t>
            </w:r>
          </w:p>
        </w:tc>
        <w:tc>
          <w:tcPr>
            <w:tcW w:w="1440" w:type="dxa"/>
            <w:tcBorders>
              <w:top w:val="nil"/>
              <w:left w:val="nil"/>
              <w:bottom w:val="single" w:sz="4" w:space="0" w:color="000000"/>
              <w:right w:val="single" w:sz="4" w:space="0" w:color="000000"/>
            </w:tcBorders>
            <w:shd w:val="clear" w:color="auto" w:fill="FFFF99"/>
            <w:noWrap/>
            <w:vAlign w:val="center"/>
            <w:hideMark/>
          </w:tcPr>
          <w:p w14:paraId="023D3E38" w14:textId="77777777" w:rsidR="00637E30" w:rsidRPr="002D0937" w:rsidRDefault="00637E30" w:rsidP="002D0937">
            <w:pPr>
              <w:pStyle w:val="TableText"/>
              <w:jc w:val="center"/>
              <w:rPr>
                <w:b/>
              </w:rPr>
            </w:pPr>
            <w:r w:rsidRPr="002D0937">
              <w:rPr>
                <w:b/>
              </w:rPr>
              <w:t>8.9</w:t>
            </w:r>
          </w:p>
        </w:tc>
        <w:tc>
          <w:tcPr>
            <w:tcW w:w="1440" w:type="dxa"/>
            <w:tcBorders>
              <w:top w:val="nil"/>
              <w:left w:val="nil"/>
              <w:bottom w:val="single" w:sz="4" w:space="0" w:color="000000"/>
              <w:right w:val="single" w:sz="4" w:space="0" w:color="000000"/>
            </w:tcBorders>
            <w:shd w:val="clear" w:color="auto" w:fill="FFFF99"/>
            <w:vAlign w:val="center"/>
            <w:hideMark/>
          </w:tcPr>
          <w:p w14:paraId="0288AD8F" w14:textId="77777777" w:rsidR="00637E30" w:rsidRPr="002D0937" w:rsidRDefault="00637E30" w:rsidP="002D0937">
            <w:pPr>
              <w:pStyle w:val="TableText"/>
              <w:jc w:val="center"/>
              <w:rPr>
                <w:b/>
              </w:rPr>
            </w:pPr>
            <w:r w:rsidRPr="002D0937">
              <w:rPr>
                <w:b/>
              </w:rPr>
              <w:t>14.1</w:t>
            </w:r>
          </w:p>
        </w:tc>
        <w:tc>
          <w:tcPr>
            <w:tcW w:w="1440" w:type="dxa"/>
            <w:tcBorders>
              <w:top w:val="nil"/>
              <w:left w:val="nil"/>
              <w:bottom w:val="single" w:sz="4" w:space="0" w:color="000000"/>
              <w:right w:val="single" w:sz="4" w:space="0" w:color="000000"/>
            </w:tcBorders>
            <w:shd w:val="clear" w:color="auto" w:fill="FFFF99"/>
            <w:vAlign w:val="center"/>
            <w:hideMark/>
          </w:tcPr>
          <w:p w14:paraId="5076F7CE" w14:textId="77777777" w:rsidR="00637E30" w:rsidRPr="002D0937" w:rsidRDefault="00637E30" w:rsidP="002D0937">
            <w:pPr>
              <w:pStyle w:val="TableText"/>
              <w:jc w:val="center"/>
              <w:rPr>
                <w:b/>
              </w:rPr>
            </w:pPr>
            <w:r w:rsidRPr="002D0937">
              <w:rPr>
                <w:b/>
              </w:rPr>
              <w:t>14.8</w:t>
            </w:r>
          </w:p>
        </w:tc>
      </w:tr>
    </w:tbl>
    <w:p w14:paraId="149654FF" w14:textId="77777777" w:rsidR="00F63F31" w:rsidRDefault="00F63F31" w:rsidP="000810A4">
      <w:pPr>
        <w:pStyle w:val="Bodytextreduced"/>
      </w:pPr>
    </w:p>
    <w:p w14:paraId="4E0D5030" w14:textId="17908E2D" w:rsidR="00A21F79" w:rsidRDefault="0007338E" w:rsidP="0007338E">
      <w:pPr>
        <w:pStyle w:val="Tableheading"/>
      </w:pPr>
      <w:bookmarkStart w:id="236" w:name="_Toc482552911"/>
      <w:r w:rsidRPr="005C135D">
        <w:t xml:space="preserve">Table </w:t>
      </w:r>
      <w:r>
        <w:t>5.1</w:t>
      </w:r>
      <w:r w:rsidR="00163417">
        <w:t>9</w:t>
      </w:r>
      <w:r w:rsidRPr="005C135D">
        <w:t>.</w:t>
      </w:r>
      <w:r>
        <w:tab/>
      </w:r>
      <w:r w:rsidR="00D37204">
        <w:t>Lower Zone</w:t>
      </w:r>
      <w:r>
        <w:t xml:space="preserve"> </w:t>
      </w:r>
      <w:r w:rsidR="00E01E30" w:rsidRPr="00287654">
        <w:t xml:space="preserve">chlorophyll </w:t>
      </w:r>
      <w:r w:rsidR="00E01E30" w:rsidRPr="009464DE">
        <w:rPr>
          <w:i/>
        </w:rPr>
        <w:t>a</w:t>
      </w:r>
      <w:r>
        <w:t xml:space="preserve"> AGM by </w:t>
      </w:r>
      <w:r w:rsidR="005C57E5">
        <w:t>year</w:t>
      </w:r>
      <w:bookmarkEnd w:id="236"/>
    </w:p>
    <w:tbl>
      <w:tblPr>
        <w:tblW w:w="7044" w:type="dxa"/>
        <w:jc w:val="center"/>
        <w:tblLayout w:type="fixed"/>
        <w:tblLook w:val="04A0" w:firstRow="1" w:lastRow="0" w:firstColumn="1" w:lastColumn="0" w:noHBand="0" w:noVBand="1"/>
      </w:tblPr>
      <w:tblGrid>
        <w:gridCol w:w="1140"/>
        <w:gridCol w:w="1440"/>
        <w:gridCol w:w="1440"/>
        <w:gridCol w:w="1440"/>
        <w:gridCol w:w="1584"/>
      </w:tblGrid>
      <w:tr w:rsidR="003E004F" w:rsidRPr="003E004F" w14:paraId="0CB0C764" w14:textId="77777777" w:rsidTr="003E004F">
        <w:trPr>
          <w:trHeight w:val="845"/>
          <w:tblHeader/>
          <w:jc w:val="center"/>
        </w:trPr>
        <w:tc>
          <w:tcPr>
            <w:tcW w:w="114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4A469B66" w14:textId="77777777" w:rsidR="00637E30" w:rsidRPr="002D0937" w:rsidRDefault="00637E30" w:rsidP="002D0937">
            <w:pPr>
              <w:pStyle w:val="TableText"/>
              <w:jc w:val="center"/>
              <w:rPr>
                <w:b/>
              </w:rPr>
            </w:pPr>
            <w:r w:rsidRPr="002D0937">
              <w:rPr>
                <w:b/>
              </w:rPr>
              <w:t>Year</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11C47857" w14:textId="23439542" w:rsidR="00637E30" w:rsidRPr="002D0937" w:rsidRDefault="00637E30" w:rsidP="002D0937">
            <w:pPr>
              <w:pStyle w:val="TableText"/>
              <w:jc w:val="center"/>
              <w:rPr>
                <w:b/>
              </w:rPr>
            </w:pPr>
            <w:r w:rsidRPr="002D0937">
              <w:rPr>
                <w:b/>
              </w:rPr>
              <w:t xml:space="preserve">V8 Lower Calibration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394964BE" w14:textId="0EAE5CDF" w:rsidR="00637E30" w:rsidRPr="002D0937" w:rsidRDefault="00637E30" w:rsidP="002D0937">
            <w:pPr>
              <w:pStyle w:val="TableText"/>
              <w:jc w:val="center"/>
              <w:rPr>
                <w:b/>
              </w:rPr>
            </w:pPr>
            <w:r w:rsidRPr="002D0937">
              <w:rPr>
                <w:b/>
              </w:rPr>
              <w:t xml:space="preserve">V8 Lower Natural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4FAA9D45" w14:textId="6B5ACE54" w:rsidR="00637E30" w:rsidRPr="002D0937" w:rsidRDefault="00637E30" w:rsidP="002D0937">
            <w:pPr>
              <w:pStyle w:val="TableText"/>
              <w:jc w:val="center"/>
              <w:rPr>
                <w:b/>
              </w:rPr>
            </w:pPr>
            <w:r w:rsidRPr="002D0937">
              <w:rPr>
                <w:b/>
              </w:rPr>
              <w:t xml:space="preserve">V8 Lower TMDL-C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c>
          <w:tcPr>
            <w:tcW w:w="1584" w:type="dxa"/>
            <w:tcBorders>
              <w:top w:val="single" w:sz="4" w:space="0" w:color="000000"/>
              <w:left w:val="nil"/>
              <w:bottom w:val="single" w:sz="4" w:space="0" w:color="000000"/>
              <w:right w:val="single" w:sz="4" w:space="0" w:color="000000"/>
            </w:tcBorders>
            <w:shd w:val="clear" w:color="000000" w:fill="BDD7EE"/>
            <w:vAlign w:val="bottom"/>
            <w:hideMark/>
          </w:tcPr>
          <w:p w14:paraId="5F604E82" w14:textId="338A7EEB" w:rsidR="00637E30" w:rsidRPr="002D0937" w:rsidRDefault="00637E30" w:rsidP="002D0937">
            <w:pPr>
              <w:pStyle w:val="TableText"/>
              <w:jc w:val="center"/>
              <w:rPr>
                <w:b/>
              </w:rPr>
            </w:pPr>
            <w:r w:rsidRPr="002D0937">
              <w:rPr>
                <w:b/>
              </w:rPr>
              <w:t xml:space="preserve">V8 Lower TMDL-WLA </w:t>
            </w:r>
            <w:r w:rsidR="003E004F" w:rsidRPr="002D0937">
              <w:rPr>
                <w:b/>
              </w:rPr>
              <w:t xml:space="preserve">Chlorophyll </w:t>
            </w:r>
            <w:r w:rsidR="00E01E30" w:rsidRPr="002D0937">
              <w:rPr>
                <w:b/>
                <w:i/>
              </w:rPr>
              <w:t>a</w:t>
            </w:r>
            <w:r w:rsidRPr="002D0937">
              <w:rPr>
                <w:b/>
              </w:rPr>
              <w:t xml:space="preserve"> (</w:t>
            </w:r>
            <w:r w:rsidR="00A47218" w:rsidRPr="002D0937">
              <w:rPr>
                <w:b/>
              </w:rPr>
              <w:t>µg</w:t>
            </w:r>
            <w:r w:rsidRPr="002D0937">
              <w:rPr>
                <w:b/>
              </w:rPr>
              <w:t>/L)</w:t>
            </w:r>
          </w:p>
        </w:tc>
      </w:tr>
      <w:tr w:rsidR="003E004F" w:rsidRPr="003E004F" w14:paraId="1FD6977F" w14:textId="77777777" w:rsidTr="003E004F">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74DE0BF6" w14:textId="77777777" w:rsidR="00637E30" w:rsidRPr="002D0937" w:rsidRDefault="00637E30" w:rsidP="002D0937">
            <w:pPr>
              <w:pStyle w:val="TableText"/>
              <w:jc w:val="center"/>
              <w:rPr>
                <w:b/>
              </w:rPr>
            </w:pPr>
            <w:r w:rsidRPr="002D0937">
              <w:rPr>
                <w:b/>
              </w:rPr>
              <w:t>2006</w:t>
            </w:r>
          </w:p>
        </w:tc>
        <w:tc>
          <w:tcPr>
            <w:tcW w:w="1440" w:type="dxa"/>
            <w:tcBorders>
              <w:top w:val="nil"/>
              <w:left w:val="nil"/>
              <w:bottom w:val="single" w:sz="4" w:space="0" w:color="000000"/>
              <w:right w:val="single" w:sz="4" w:space="0" w:color="000000"/>
            </w:tcBorders>
            <w:shd w:val="clear" w:color="auto" w:fill="auto"/>
            <w:vAlign w:val="center"/>
            <w:hideMark/>
          </w:tcPr>
          <w:p w14:paraId="057DC4E5" w14:textId="77777777" w:rsidR="00637E30" w:rsidRPr="0071147F" w:rsidRDefault="00637E30" w:rsidP="002D0937">
            <w:pPr>
              <w:pStyle w:val="TableText"/>
              <w:jc w:val="center"/>
            </w:pPr>
            <w:r w:rsidRPr="0071147F">
              <w:t>17.6</w:t>
            </w:r>
          </w:p>
        </w:tc>
        <w:tc>
          <w:tcPr>
            <w:tcW w:w="1440" w:type="dxa"/>
            <w:tcBorders>
              <w:top w:val="nil"/>
              <w:left w:val="nil"/>
              <w:bottom w:val="single" w:sz="4" w:space="0" w:color="000000"/>
              <w:right w:val="single" w:sz="4" w:space="0" w:color="000000"/>
            </w:tcBorders>
            <w:shd w:val="clear" w:color="auto" w:fill="auto"/>
            <w:noWrap/>
            <w:vAlign w:val="center"/>
            <w:hideMark/>
          </w:tcPr>
          <w:p w14:paraId="44F747A7" w14:textId="77777777" w:rsidR="00637E30" w:rsidRPr="0071147F" w:rsidRDefault="00637E30" w:rsidP="002D0937">
            <w:pPr>
              <w:pStyle w:val="TableText"/>
              <w:jc w:val="center"/>
            </w:pPr>
            <w:r w:rsidRPr="0071147F">
              <w:t>8.2</w:t>
            </w:r>
          </w:p>
        </w:tc>
        <w:tc>
          <w:tcPr>
            <w:tcW w:w="1440" w:type="dxa"/>
            <w:tcBorders>
              <w:top w:val="nil"/>
              <w:left w:val="nil"/>
              <w:bottom w:val="single" w:sz="4" w:space="0" w:color="000000"/>
              <w:right w:val="single" w:sz="4" w:space="0" w:color="000000"/>
            </w:tcBorders>
            <w:shd w:val="clear" w:color="auto" w:fill="auto"/>
            <w:vAlign w:val="center"/>
            <w:hideMark/>
          </w:tcPr>
          <w:p w14:paraId="5D84AFED" w14:textId="77777777" w:rsidR="00637E30" w:rsidRPr="0071147F" w:rsidRDefault="00637E30" w:rsidP="002D0937">
            <w:pPr>
              <w:pStyle w:val="TableText"/>
              <w:jc w:val="center"/>
            </w:pPr>
            <w:r w:rsidRPr="0071147F">
              <w:t>12.1</w:t>
            </w:r>
          </w:p>
        </w:tc>
        <w:tc>
          <w:tcPr>
            <w:tcW w:w="1584" w:type="dxa"/>
            <w:tcBorders>
              <w:top w:val="nil"/>
              <w:left w:val="nil"/>
              <w:bottom w:val="single" w:sz="4" w:space="0" w:color="000000"/>
              <w:right w:val="single" w:sz="4" w:space="0" w:color="000000"/>
            </w:tcBorders>
            <w:shd w:val="clear" w:color="auto" w:fill="auto"/>
            <w:vAlign w:val="center"/>
            <w:hideMark/>
          </w:tcPr>
          <w:p w14:paraId="465E0445" w14:textId="77777777" w:rsidR="00637E30" w:rsidRPr="0071147F" w:rsidRDefault="00637E30" w:rsidP="002D0937">
            <w:pPr>
              <w:pStyle w:val="TableText"/>
              <w:jc w:val="center"/>
            </w:pPr>
            <w:r w:rsidRPr="0071147F">
              <w:t>12.4</w:t>
            </w:r>
          </w:p>
        </w:tc>
      </w:tr>
      <w:tr w:rsidR="003E004F" w:rsidRPr="003E004F" w14:paraId="2ACB4741" w14:textId="77777777" w:rsidTr="003E004F">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067EA11B" w14:textId="77777777" w:rsidR="00637E30" w:rsidRPr="002D0937" w:rsidRDefault="00637E30" w:rsidP="002D0937">
            <w:pPr>
              <w:pStyle w:val="TableText"/>
              <w:jc w:val="center"/>
              <w:rPr>
                <w:b/>
              </w:rPr>
            </w:pPr>
            <w:r w:rsidRPr="002D0937">
              <w:rPr>
                <w:b/>
              </w:rPr>
              <w:t>2007</w:t>
            </w:r>
          </w:p>
        </w:tc>
        <w:tc>
          <w:tcPr>
            <w:tcW w:w="1440" w:type="dxa"/>
            <w:tcBorders>
              <w:top w:val="nil"/>
              <w:left w:val="nil"/>
              <w:bottom w:val="single" w:sz="4" w:space="0" w:color="000000"/>
              <w:right w:val="single" w:sz="4" w:space="0" w:color="000000"/>
            </w:tcBorders>
            <w:shd w:val="clear" w:color="auto" w:fill="auto"/>
            <w:vAlign w:val="center"/>
            <w:hideMark/>
          </w:tcPr>
          <w:p w14:paraId="42F7449A" w14:textId="77777777" w:rsidR="00637E30" w:rsidRPr="0071147F" w:rsidRDefault="00637E30" w:rsidP="002D0937">
            <w:pPr>
              <w:pStyle w:val="TableText"/>
              <w:jc w:val="center"/>
            </w:pPr>
            <w:r w:rsidRPr="0071147F">
              <w:t>27.5</w:t>
            </w:r>
          </w:p>
        </w:tc>
        <w:tc>
          <w:tcPr>
            <w:tcW w:w="1440" w:type="dxa"/>
            <w:tcBorders>
              <w:top w:val="nil"/>
              <w:left w:val="nil"/>
              <w:bottom w:val="single" w:sz="4" w:space="0" w:color="000000"/>
              <w:right w:val="single" w:sz="4" w:space="0" w:color="000000"/>
            </w:tcBorders>
            <w:shd w:val="clear" w:color="auto" w:fill="auto"/>
            <w:noWrap/>
            <w:vAlign w:val="center"/>
            <w:hideMark/>
          </w:tcPr>
          <w:p w14:paraId="230F9FD7" w14:textId="77777777" w:rsidR="00637E30" w:rsidRPr="0071147F" w:rsidRDefault="00637E30" w:rsidP="002D0937">
            <w:pPr>
              <w:pStyle w:val="TableText"/>
              <w:jc w:val="center"/>
            </w:pPr>
            <w:r w:rsidRPr="0071147F">
              <w:t>10.5</w:t>
            </w:r>
          </w:p>
        </w:tc>
        <w:tc>
          <w:tcPr>
            <w:tcW w:w="1440" w:type="dxa"/>
            <w:tcBorders>
              <w:top w:val="nil"/>
              <w:left w:val="nil"/>
              <w:bottom w:val="single" w:sz="4" w:space="0" w:color="000000"/>
              <w:right w:val="single" w:sz="4" w:space="0" w:color="000000"/>
            </w:tcBorders>
            <w:shd w:val="clear" w:color="auto" w:fill="auto"/>
            <w:vAlign w:val="center"/>
            <w:hideMark/>
          </w:tcPr>
          <w:p w14:paraId="2973B10E" w14:textId="77777777" w:rsidR="00637E30" w:rsidRPr="0071147F" w:rsidRDefault="00637E30" w:rsidP="002D0937">
            <w:pPr>
              <w:pStyle w:val="TableText"/>
              <w:jc w:val="center"/>
            </w:pPr>
            <w:r w:rsidRPr="0071147F">
              <w:t>19.3</w:t>
            </w:r>
          </w:p>
        </w:tc>
        <w:tc>
          <w:tcPr>
            <w:tcW w:w="1584" w:type="dxa"/>
            <w:tcBorders>
              <w:top w:val="nil"/>
              <w:left w:val="nil"/>
              <w:bottom w:val="single" w:sz="4" w:space="0" w:color="000000"/>
              <w:right w:val="single" w:sz="4" w:space="0" w:color="000000"/>
            </w:tcBorders>
            <w:shd w:val="clear" w:color="auto" w:fill="auto"/>
            <w:vAlign w:val="center"/>
            <w:hideMark/>
          </w:tcPr>
          <w:p w14:paraId="565C3788" w14:textId="77777777" w:rsidR="00637E30" w:rsidRPr="0071147F" w:rsidRDefault="00637E30" w:rsidP="002D0937">
            <w:pPr>
              <w:pStyle w:val="TableText"/>
              <w:jc w:val="center"/>
            </w:pPr>
            <w:r w:rsidRPr="0071147F">
              <w:t>19.8</w:t>
            </w:r>
          </w:p>
        </w:tc>
      </w:tr>
      <w:tr w:rsidR="003E004F" w:rsidRPr="003E004F" w14:paraId="6A26515A" w14:textId="77777777" w:rsidTr="003E004F">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53796333" w14:textId="77777777" w:rsidR="00637E30" w:rsidRPr="002D0937" w:rsidRDefault="00637E30" w:rsidP="002D0937">
            <w:pPr>
              <w:pStyle w:val="TableText"/>
              <w:jc w:val="center"/>
              <w:rPr>
                <w:b/>
              </w:rPr>
            </w:pPr>
            <w:r w:rsidRPr="002D0937">
              <w:rPr>
                <w:b/>
              </w:rPr>
              <w:t>2008</w:t>
            </w:r>
          </w:p>
        </w:tc>
        <w:tc>
          <w:tcPr>
            <w:tcW w:w="1440" w:type="dxa"/>
            <w:tcBorders>
              <w:top w:val="nil"/>
              <w:left w:val="nil"/>
              <w:bottom w:val="single" w:sz="4" w:space="0" w:color="000000"/>
              <w:right w:val="single" w:sz="4" w:space="0" w:color="000000"/>
            </w:tcBorders>
            <w:shd w:val="clear" w:color="auto" w:fill="auto"/>
            <w:vAlign w:val="center"/>
            <w:hideMark/>
          </w:tcPr>
          <w:p w14:paraId="72DF8C84" w14:textId="77777777" w:rsidR="00637E30" w:rsidRPr="0071147F" w:rsidRDefault="00637E30" w:rsidP="002D0937">
            <w:pPr>
              <w:pStyle w:val="TableText"/>
              <w:jc w:val="center"/>
            </w:pPr>
            <w:r w:rsidRPr="0071147F">
              <w:t>25.5</w:t>
            </w:r>
          </w:p>
        </w:tc>
        <w:tc>
          <w:tcPr>
            <w:tcW w:w="1440" w:type="dxa"/>
            <w:tcBorders>
              <w:top w:val="nil"/>
              <w:left w:val="nil"/>
              <w:bottom w:val="single" w:sz="4" w:space="0" w:color="000000"/>
              <w:right w:val="single" w:sz="4" w:space="0" w:color="000000"/>
            </w:tcBorders>
            <w:shd w:val="clear" w:color="auto" w:fill="auto"/>
            <w:noWrap/>
            <w:vAlign w:val="center"/>
            <w:hideMark/>
          </w:tcPr>
          <w:p w14:paraId="051EA0DD" w14:textId="77777777" w:rsidR="00637E30" w:rsidRPr="0071147F" w:rsidRDefault="00637E30" w:rsidP="002D0937">
            <w:pPr>
              <w:pStyle w:val="TableText"/>
              <w:jc w:val="center"/>
            </w:pPr>
            <w:r w:rsidRPr="0071147F">
              <w:t>12.6</w:t>
            </w:r>
          </w:p>
        </w:tc>
        <w:tc>
          <w:tcPr>
            <w:tcW w:w="1440" w:type="dxa"/>
            <w:tcBorders>
              <w:top w:val="nil"/>
              <w:left w:val="nil"/>
              <w:bottom w:val="single" w:sz="4" w:space="0" w:color="000000"/>
              <w:right w:val="single" w:sz="4" w:space="0" w:color="000000"/>
            </w:tcBorders>
            <w:shd w:val="clear" w:color="auto" w:fill="auto"/>
            <w:vAlign w:val="center"/>
            <w:hideMark/>
          </w:tcPr>
          <w:p w14:paraId="030DE9F9" w14:textId="77777777" w:rsidR="00637E30" w:rsidRPr="0071147F" w:rsidRDefault="00637E30" w:rsidP="002D0937">
            <w:pPr>
              <w:pStyle w:val="TableText"/>
              <w:jc w:val="center"/>
            </w:pPr>
            <w:r w:rsidRPr="0071147F">
              <w:t>18.4</w:t>
            </w:r>
          </w:p>
        </w:tc>
        <w:tc>
          <w:tcPr>
            <w:tcW w:w="1584" w:type="dxa"/>
            <w:tcBorders>
              <w:top w:val="nil"/>
              <w:left w:val="nil"/>
              <w:bottom w:val="single" w:sz="4" w:space="0" w:color="000000"/>
              <w:right w:val="single" w:sz="4" w:space="0" w:color="000000"/>
            </w:tcBorders>
            <w:shd w:val="clear" w:color="auto" w:fill="auto"/>
            <w:vAlign w:val="center"/>
            <w:hideMark/>
          </w:tcPr>
          <w:p w14:paraId="47D5A4F6" w14:textId="77777777" w:rsidR="00637E30" w:rsidRPr="0071147F" w:rsidRDefault="00637E30" w:rsidP="002D0937">
            <w:pPr>
              <w:pStyle w:val="TableText"/>
              <w:jc w:val="center"/>
            </w:pPr>
            <w:r w:rsidRPr="0071147F">
              <w:t>18.8</w:t>
            </w:r>
          </w:p>
        </w:tc>
      </w:tr>
      <w:tr w:rsidR="003E004F" w:rsidRPr="003E004F" w14:paraId="22C2A342" w14:textId="77777777" w:rsidTr="003E004F">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5B0BCE53" w14:textId="77777777" w:rsidR="00637E30" w:rsidRPr="002D0937" w:rsidRDefault="00637E30" w:rsidP="002D0937">
            <w:pPr>
              <w:pStyle w:val="TableText"/>
              <w:jc w:val="center"/>
              <w:rPr>
                <w:b/>
              </w:rPr>
            </w:pPr>
            <w:r w:rsidRPr="002D0937">
              <w:rPr>
                <w:b/>
              </w:rPr>
              <w:t>2009</w:t>
            </w:r>
          </w:p>
        </w:tc>
        <w:tc>
          <w:tcPr>
            <w:tcW w:w="1440" w:type="dxa"/>
            <w:tcBorders>
              <w:top w:val="nil"/>
              <w:left w:val="nil"/>
              <w:bottom w:val="single" w:sz="4" w:space="0" w:color="000000"/>
              <w:right w:val="single" w:sz="4" w:space="0" w:color="000000"/>
            </w:tcBorders>
            <w:shd w:val="clear" w:color="auto" w:fill="auto"/>
            <w:vAlign w:val="center"/>
            <w:hideMark/>
          </w:tcPr>
          <w:p w14:paraId="6EF71DD1" w14:textId="77777777" w:rsidR="00637E30" w:rsidRPr="0071147F" w:rsidRDefault="00637E30" w:rsidP="002D0937">
            <w:pPr>
              <w:pStyle w:val="TableText"/>
              <w:jc w:val="center"/>
            </w:pPr>
            <w:r w:rsidRPr="0071147F">
              <w:t>23.5</w:t>
            </w:r>
          </w:p>
        </w:tc>
        <w:tc>
          <w:tcPr>
            <w:tcW w:w="1440" w:type="dxa"/>
            <w:tcBorders>
              <w:top w:val="nil"/>
              <w:left w:val="nil"/>
              <w:bottom w:val="single" w:sz="4" w:space="0" w:color="000000"/>
              <w:right w:val="single" w:sz="4" w:space="0" w:color="000000"/>
            </w:tcBorders>
            <w:shd w:val="clear" w:color="auto" w:fill="auto"/>
            <w:noWrap/>
            <w:vAlign w:val="center"/>
            <w:hideMark/>
          </w:tcPr>
          <w:p w14:paraId="193FC8B3" w14:textId="77777777" w:rsidR="00637E30" w:rsidRPr="0071147F" w:rsidRDefault="00637E30" w:rsidP="002D0937">
            <w:pPr>
              <w:pStyle w:val="TableText"/>
              <w:jc w:val="center"/>
            </w:pPr>
            <w:r w:rsidRPr="0071147F">
              <w:t>12.5</w:t>
            </w:r>
          </w:p>
        </w:tc>
        <w:tc>
          <w:tcPr>
            <w:tcW w:w="1440" w:type="dxa"/>
            <w:tcBorders>
              <w:top w:val="nil"/>
              <w:left w:val="nil"/>
              <w:bottom w:val="single" w:sz="4" w:space="0" w:color="000000"/>
              <w:right w:val="single" w:sz="4" w:space="0" w:color="000000"/>
            </w:tcBorders>
            <w:shd w:val="clear" w:color="auto" w:fill="auto"/>
            <w:vAlign w:val="center"/>
            <w:hideMark/>
          </w:tcPr>
          <w:p w14:paraId="3F03328D" w14:textId="77777777" w:rsidR="00637E30" w:rsidRPr="0071147F" w:rsidRDefault="00637E30" w:rsidP="002D0937">
            <w:pPr>
              <w:pStyle w:val="TableText"/>
              <w:jc w:val="center"/>
            </w:pPr>
            <w:r w:rsidRPr="0071147F">
              <w:t>16.8</w:t>
            </w:r>
          </w:p>
        </w:tc>
        <w:tc>
          <w:tcPr>
            <w:tcW w:w="1584" w:type="dxa"/>
            <w:tcBorders>
              <w:top w:val="nil"/>
              <w:left w:val="nil"/>
              <w:bottom w:val="single" w:sz="4" w:space="0" w:color="000000"/>
              <w:right w:val="single" w:sz="4" w:space="0" w:color="000000"/>
            </w:tcBorders>
            <w:shd w:val="clear" w:color="auto" w:fill="auto"/>
            <w:vAlign w:val="center"/>
            <w:hideMark/>
          </w:tcPr>
          <w:p w14:paraId="78B7158C" w14:textId="77777777" w:rsidR="00637E30" w:rsidRPr="0071147F" w:rsidRDefault="00637E30" w:rsidP="002D0937">
            <w:pPr>
              <w:pStyle w:val="TableText"/>
              <w:jc w:val="center"/>
            </w:pPr>
            <w:r w:rsidRPr="0071147F">
              <w:t>17.3</w:t>
            </w:r>
          </w:p>
        </w:tc>
      </w:tr>
      <w:tr w:rsidR="003E004F" w:rsidRPr="003E004F" w14:paraId="741F978A" w14:textId="77777777" w:rsidTr="003E004F">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1FFDD725" w14:textId="77777777" w:rsidR="00637E30" w:rsidRPr="002D0937" w:rsidRDefault="00637E30" w:rsidP="002D0937">
            <w:pPr>
              <w:pStyle w:val="TableText"/>
              <w:jc w:val="center"/>
              <w:rPr>
                <w:b/>
              </w:rPr>
            </w:pPr>
            <w:r w:rsidRPr="002D0937">
              <w:rPr>
                <w:b/>
              </w:rPr>
              <w:t>2010</w:t>
            </w:r>
          </w:p>
        </w:tc>
        <w:tc>
          <w:tcPr>
            <w:tcW w:w="1440" w:type="dxa"/>
            <w:tcBorders>
              <w:top w:val="nil"/>
              <w:left w:val="nil"/>
              <w:bottom w:val="single" w:sz="4" w:space="0" w:color="000000"/>
              <w:right w:val="single" w:sz="4" w:space="0" w:color="000000"/>
            </w:tcBorders>
            <w:shd w:val="clear" w:color="auto" w:fill="auto"/>
            <w:vAlign w:val="center"/>
            <w:hideMark/>
          </w:tcPr>
          <w:p w14:paraId="68337ACF" w14:textId="77777777" w:rsidR="00637E30" w:rsidRPr="0071147F" w:rsidRDefault="00637E30" w:rsidP="002D0937">
            <w:pPr>
              <w:pStyle w:val="TableText"/>
              <w:jc w:val="center"/>
            </w:pPr>
            <w:r w:rsidRPr="0071147F">
              <w:t>24.7</w:t>
            </w:r>
          </w:p>
        </w:tc>
        <w:tc>
          <w:tcPr>
            <w:tcW w:w="1440" w:type="dxa"/>
            <w:tcBorders>
              <w:top w:val="nil"/>
              <w:left w:val="nil"/>
              <w:bottom w:val="single" w:sz="4" w:space="0" w:color="000000"/>
              <w:right w:val="single" w:sz="4" w:space="0" w:color="000000"/>
            </w:tcBorders>
            <w:shd w:val="clear" w:color="auto" w:fill="auto"/>
            <w:noWrap/>
            <w:vAlign w:val="center"/>
            <w:hideMark/>
          </w:tcPr>
          <w:p w14:paraId="19FB4546" w14:textId="77777777" w:rsidR="00637E30" w:rsidRPr="0071147F" w:rsidRDefault="00637E30" w:rsidP="002D0937">
            <w:pPr>
              <w:pStyle w:val="TableText"/>
              <w:jc w:val="center"/>
            </w:pPr>
            <w:r w:rsidRPr="0071147F">
              <w:t>12.6</w:t>
            </w:r>
          </w:p>
        </w:tc>
        <w:tc>
          <w:tcPr>
            <w:tcW w:w="1440" w:type="dxa"/>
            <w:tcBorders>
              <w:top w:val="nil"/>
              <w:left w:val="nil"/>
              <w:bottom w:val="single" w:sz="4" w:space="0" w:color="000000"/>
              <w:right w:val="single" w:sz="4" w:space="0" w:color="000000"/>
            </w:tcBorders>
            <w:shd w:val="clear" w:color="auto" w:fill="auto"/>
            <w:vAlign w:val="center"/>
            <w:hideMark/>
          </w:tcPr>
          <w:p w14:paraId="579D3B63" w14:textId="77777777" w:rsidR="00637E30" w:rsidRPr="0071147F" w:rsidRDefault="00637E30" w:rsidP="002D0937">
            <w:pPr>
              <w:pStyle w:val="TableText"/>
              <w:jc w:val="center"/>
            </w:pPr>
            <w:r w:rsidRPr="0071147F">
              <w:t>17.8</w:t>
            </w:r>
          </w:p>
        </w:tc>
        <w:tc>
          <w:tcPr>
            <w:tcW w:w="1584" w:type="dxa"/>
            <w:tcBorders>
              <w:top w:val="nil"/>
              <w:left w:val="nil"/>
              <w:bottom w:val="single" w:sz="4" w:space="0" w:color="000000"/>
              <w:right w:val="single" w:sz="4" w:space="0" w:color="000000"/>
            </w:tcBorders>
            <w:shd w:val="clear" w:color="auto" w:fill="auto"/>
            <w:vAlign w:val="center"/>
            <w:hideMark/>
          </w:tcPr>
          <w:p w14:paraId="45FC1E34" w14:textId="77777777" w:rsidR="00637E30" w:rsidRPr="0071147F" w:rsidRDefault="00637E30" w:rsidP="002D0937">
            <w:pPr>
              <w:pStyle w:val="TableText"/>
              <w:jc w:val="center"/>
            </w:pPr>
            <w:r w:rsidRPr="0071147F">
              <w:t>18.2</w:t>
            </w:r>
          </w:p>
        </w:tc>
      </w:tr>
      <w:tr w:rsidR="003E004F" w:rsidRPr="003E004F" w14:paraId="7B90067D" w14:textId="77777777" w:rsidTr="003E004F">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7B05837D" w14:textId="77777777" w:rsidR="00637E30" w:rsidRPr="002D0937" w:rsidRDefault="00637E30" w:rsidP="002D0937">
            <w:pPr>
              <w:pStyle w:val="TableText"/>
              <w:jc w:val="center"/>
              <w:rPr>
                <w:b/>
              </w:rPr>
            </w:pPr>
            <w:r w:rsidRPr="002D0937">
              <w:rPr>
                <w:b/>
              </w:rPr>
              <w:t>2011</w:t>
            </w:r>
          </w:p>
        </w:tc>
        <w:tc>
          <w:tcPr>
            <w:tcW w:w="1440" w:type="dxa"/>
            <w:tcBorders>
              <w:top w:val="nil"/>
              <w:left w:val="nil"/>
              <w:bottom w:val="single" w:sz="4" w:space="0" w:color="000000"/>
              <w:right w:val="single" w:sz="4" w:space="0" w:color="000000"/>
            </w:tcBorders>
            <w:shd w:val="clear" w:color="auto" w:fill="auto"/>
            <w:vAlign w:val="center"/>
            <w:hideMark/>
          </w:tcPr>
          <w:p w14:paraId="1D924414" w14:textId="77777777" w:rsidR="00637E30" w:rsidRPr="0071147F" w:rsidRDefault="00637E30" w:rsidP="002D0937">
            <w:pPr>
              <w:pStyle w:val="TableText"/>
              <w:jc w:val="center"/>
            </w:pPr>
            <w:r w:rsidRPr="0071147F">
              <w:t>21.7</w:t>
            </w:r>
          </w:p>
        </w:tc>
        <w:tc>
          <w:tcPr>
            <w:tcW w:w="1440" w:type="dxa"/>
            <w:tcBorders>
              <w:top w:val="nil"/>
              <w:left w:val="nil"/>
              <w:bottom w:val="single" w:sz="4" w:space="0" w:color="000000"/>
              <w:right w:val="single" w:sz="4" w:space="0" w:color="000000"/>
            </w:tcBorders>
            <w:shd w:val="clear" w:color="auto" w:fill="auto"/>
            <w:noWrap/>
            <w:vAlign w:val="center"/>
            <w:hideMark/>
          </w:tcPr>
          <w:p w14:paraId="0F4A7BE0" w14:textId="77777777" w:rsidR="00637E30" w:rsidRPr="0071147F" w:rsidRDefault="00637E30" w:rsidP="002D0937">
            <w:pPr>
              <w:pStyle w:val="TableText"/>
              <w:jc w:val="center"/>
            </w:pPr>
            <w:r w:rsidRPr="0071147F">
              <w:t>9.1</w:t>
            </w:r>
          </w:p>
        </w:tc>
        <w:tc>
          <w:tcPr>
            <w:tcW w:w="1440" w:type="dxa"/>
            <w:tcBorders>
              <w:top w:val="nil"/>
              <w:left w:val="nil"/>
              <w:bottom w:val="single" w:sz="4" w:space="0" w:color="000000"/>
              <w:right w:val="single" w:sz="4" w:space="0" w:color="000000"/>
            </w:tcBorders>
            <w:shd w:val="clear" w:color="auto" w:fill="auto"/>
            <w:vAlign w:val="center"/>
            <w:hideMark/>
          </w:tcPr>
          <w:p w14:paraId="377EF43A" w14:textId="77777777" w:rsidR="00637E30" w:rsidRPr="0071147F" w:rsidRDefault="00637E30" w:rsidP="002D0937">
            <w:pPr>
              <w:pStyle w:val="TableText"/>
              <w:jc w:val="center"/>
            </w:pPr>
            <w:r w:rsidRPr="0071147F">
              <w:t>14.6</w:t>
            </w:r>
          </w:p>
        </w:tc>
        <w:tc>
          <w:tcPr>
            <w:tcW w:w="1584" w:type="dxa"/>
            <w:tcBorders>
              <w:top w:val="nil"/>
              <w:left w:val="nil"/>
              <w:bottom w:val="single" w:sz="4" w:space="0" w:color="000000"/>
              <w:right w:val="single" w:sz="4" w:space="0" w:color="000000"/>
            </w:tcBorders>
            <w:shd w:val="clear" w:color="auto" w:fill="auto"/>
            <w:vAlign w:val="center"/>
            <w:hideMark/>
          </w:tcPr>
          <w:p w14:paraId="1C6C2339" w14:textId="77777777" w:rsidR="00637E30" w:rsidRPr="0071147F" w:rsidRDefault="00637E30" w:rsidP="002D0937">
            <w:pPr>
              <w:pStyle w:val="TableText"/>
              <w:jc w:val="center"/>
            </w:pPr>
            <w:r w:rsidRPr="0071147F">
              <w:t>15.4</w:t>
            </w:r>
          </w:p>
        </w:tc>
      </w:tr>
      <w:tr w:rsidR="003E004F" w:rsidRPr="003E004F" w14:paraId="1FE044D5" w14:textId="77777777" w:rsidTr="003E004F">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5F55DFDF" w14:textId="77777777" w:rsidR="00637E30" w:rsidRPr="002D0937" w:rsidRDefault="00637E30" w:rsidP="002D0937">
            <w:pPr>
              <w:pStyle w:val="TableText"/>
              <w:jc w:val="center"/>
              <w:rPr>
                <w:b/>
              </w:rPr>
            </w:pPr>
            <w:r w:rsidRPr="002D0937">
              <w:rPr>
                <w:b/>
              </w:rPr>
              <w:t>2012</w:t>
            </w:r>
          </w:p>
        </w:tc>
        <w:tc>
          <w:tcPr>
            <w:tcW w:w="1440" w:type="dxa"/>
            <w:tcBorders>
              <w:top w:val="nil"/>
              <w:left w:val="nil"/>
              <w:bottom w:val="single" w:sz="4" w:space="0" w:color="000000"/>
              <w:right w:val="single" w:sz="4" w:space="0" w:color="000000"/>
            </w:tcBorders>
            <w:shd w:val="clear" w:color="auto" w:fill="auto"/>
            <w:vAlign w:val="center"/>
            <w:hideMark/>
          </w:tcPr>
          <w:p w14:paraId="7C7A4E97" w14:textId="77777777" w:rsidR="00637E30" w:rsidRPr="0071147F" w:rsidRDefault="00637E30" w:rsidP="002D0937">
            <w:pPr>
              <w:pStyle w:val="TableText"/>
              <w:jc w:val="center"/>
            </w:pPr>
            <w:r w:rsidRPr="0071147F">
              <w:t>21.0</w:t>
            </w:r>
          </w:p>
        </w:tc>
        <w:tc>
          <w:tcPr>
            <w:tcW w:w="1440" w:type="dxa"/>
            <w:tcBorders>
              <w:top w:val="nil"/>
              <w:left w:val="nil"/>
              <w:bottom w:val="single" w:sz="4" w:space="0" w:color="000000"/>
              <w:right w:val="single" w:sz="4" w:space="0" w:color="000000"/>
            </w:tcBorders>
            <w:shd w:val="clear" w:color="auto" w:fill="auto"/>
            <w:noWrap/>
            <w:vAlign w:val="center"/>
            <w:hideMark/>
          </w:tcPr>
          <w:p w14:paraId="7B25FC39" w14:textId="77777777" w:rsidR="00637E30" w:rsidRPr="0071147F" w:rsidRDefault="00637E30" w:rsidP="002D0937">
            <w:pPr>
              <w:pStyle w:val="TableText"/>
              <w:jc w:val="center"/>
            </w:pPr>
            <w:r w:rsidRPr="0071147F">
              <w:t>9.7</w:t>
            </w:r>
          </w:p>
        </w:tc>
        <w:tc>
          <w:tcPr>
            <w:tcW w:w="1440" w:type="dxa"/>
            <w:tcBorders>
              <w:top w:val="nil"/>
              <w:left w:val="nil"/>
              <w:bottom w:val="single" w:sz="4" w:space="0" w:color="000000"/>
              <w:right w:val="single" w:sz="4" w:space="0" w:color="000000"/>
            </w:tcBorders>
            <w:shd w:val="clear" w:color="auto" w:fill="auto"/>
            <w:vAlign w:val="center"/>
            <w:hideMark/>
          </w:tcPr>
          <w:p w14:paraId="7B4A2332" w14:textId="77777777" w:rsidR="00637E30" w:rsidRPr="0071147F" w:rsidRDefault="00637E30" w:rsidP="002D0937">
            <w:pPr>
              <w:pStyle w:val="TableText"/>
              <w:jc w:val="center"/>
            </w:pPr>
            <w:r w:rsidRPr="0071147F">
              <w:t>14.4</w:t>
            </w:r>
          </w:p>
        </w:tc>
        <w:tc>
          <w:tcPr>
            <w:tcW w:w="1584" w:type="dxa"/>
            <w:tcBorders>
              <w:top w:val="nil"/>
              <w:left w:val="nil"/>
              <w:bottom w:val="single" w:sz="4" w:space="0" w:color="000000"/>
              <w:right w:val="single" w:sz="4" w:space="0" w:color="000000"/>
            </w:tcBorders>
            <w:shd w:val="clear" w:color="auto" w:fill="auto"/>
            <w:vAlign w:val="center"/>
            <w:hideMark/>
          </w:tcPr>
          <w:p w14:paraId="6635252E" w14:textId="77777777" w:rsidR="00637E30" w:rsidRPr="0071147F" w:rsidRDefault="00637E30" w:rsidP="002D0937">
            <w:pPr>
              <w:pStyle w:val="TableText"/>
              <w:jc w:val="center"/>
            </w:pPr>
            <w:r w:rsidRPr="0071147F">
              <w:t>15.3</w:t>
            </w:r>
          </w:p>
        </w:tc>
      </w:tr>
      <w:tr w:rsidR="003E004F" w:rsidRPr="003E004F" w14:paraId="7C3322F9" w14:textId="77777777" w:rsidTr="00693DB9">
        <w:trPr>
          <w:trHeight w:val="330"/>
          <w:tblHeader/>
          <w:jc w:val="center"/>
        </w:trPr>
        <w:tc>
          <w:tcPr>
            <w:tcW w:w="1140" w:type="dxa"/>
            <w:tcBorders>
              <w:top w:val="nil"/>
              <w:left w:val="single" w:sz="4" w:space="0" w:color="000000"/>
              <w:bottom w:val="single" w:sz="4" w:space="0" w:color="000000"/>
              <w:right w:val="single" w:sz="4" w:space="0" w:color="000000"/>
            </w:tcBorders>
            <w:shd w:val="clear" w:color="auto" w:fill="FFFF99"/>
            <w:vAlign w:val="center"/>
            <w:hideMark/>
          </w:tcPr>
          <w:p w14:paraId="79BD612A" w14:textId="77777777" w:rsidR="00637E30" w:rsidRPr="002D0937" w:rsidRDefault="00637E30" w:rsidP="002D0937">
            <w:pPr>
              <w:pStyle w:val="TableText"/>
              <w:jc w:val="center"/>
              <w:rPr>
                <w:b/>
              </w:rPr>
            </w:pPr>
            <w:r w:rsidRPr="002D0937">
              <w:rPr>
                <w:b/>
              </w:rPr>
              <w:t>Average</w:t>
            </w:r>
          </w:p>
        </w:tc>
        <w:tc>
          <w:tcPr>
            <w:tcW w:w="1440" w:type="dxa"/>
            <w:tcBorders>
              <w:top w:val="nil"/>
              <w:left w:val="nil"/>
              <w:bottom w:val="single" w:sz="4" w:space="0" w:color="000000"/>
              <w:right w:val="single" w:sz="4" w:space="0" w:color="000000"/>
            </w:tcBorders>
            <w:shd w:val="clear" w:color="auto" w:fill="FFFF99"/>
            <w:vAlign w:val="center"/>
            <w:hideMark/>
          </w:tcPr>
          <w:p w14:paraId="71457487" w14:textId="77777777" w:rsidR="00637E30" w:rsidRPr="002D0937" w:rsidRDefault="00637E30" w:rsidP="002D0937">
            <w:pPr>
              <w:pStyle w:val="TableText"/>
              <w:jc w:val="center"/>
              <w:rPr>
                <w:b/>
              </w:rPr>
            </w:pPr>
            <w:r w:rsidRPr="002D0937">
              <w:rPr>
                <w:b/>
              </w:rPr>
              <w:t>23.1</w:t>
            </w:r>
          </w:p>
        </w:tc>
        <w:tc>
          <w:tcPr>
            <w:tcW w:w="1440" w:type="dxa"/>
            <w:tcBorders>
              <w:top w:val="nil"/>
              <w:left w:val="nil"/>
              <w:bottom w:val="single" w:sz="4" w:space="0" w:color="000000"/>
              <w:right w:val="single" w:sz="4" w:space="0" w:color="000000"/>
            </w:tcBorders>
            <w:shd w:val="clear" w:color="auto" w:fill="FFFF99"/>
            <w:noWrap/>
            <w:vAlign w:val="center"/>
            <w:hideMark/>
          </w:tcPr>
          <w:p w14:paraId="10944B05" w14:textId="77777777" w:rsidR="00637E30" w:rsidRPr="002D0937" w:rsidRDefault="00637E30" w:rsidP="002D0937">
            <w:pPr>
              <w:pStyle w:val="TableText"/>
              <w:jc w:val="center"/>
              <w:rPr>
                <w:b/>
              </w:rPr>
            </w:pPr>
            <w:r w:rsidRPr="002D0937">
              <w:rPr>
                <w:b/>
              </w:rPr>
              <w:t>10.7</w:t>
            </w:r>
          </w:p>
        </w:tc>
        <w:tc>
          <w:tcPr>
            <w:tcW w:w="1440" w:type="dxa"/>
            <w:tcBorders>
              <w:top w:val="nil"/>
              <w:left w:val="nil"/>
              <w:bottom w:val="single" w:sz="4" w:space="0" w:color="000000"/>
              <w:right w:val="single" w:sz="4" w:space="0" w:color="000000"/>
            </w:tcBorders>
            <w:shd w:val="clear" w:color="auto" w:fill="FFFF99"/>
            <w:vAlign w:val="center"/>
            <w:hideMark/>
          </w:tcPr>
          <w:p w14:paraId="240EA88E" w14:textId="77777777" w:rsidR="00637E30" w:rsidRPr="002D0937" w:rsidRDefault="00637E30" w:rsidP="002D0937">
            <w:pPr>
              <w:pStyle w:val="TableText"/>
              <w:jc w:val="center"/>
              <w:rPr>
                <w:b/>
              </w:rPr>
            </w:pPr>
            <w:r w:rsidRPr="002D0937">
              <w:rPr>
                <w:b/>
              </w:rPr>
              <w:t>16.2</w:t>
            </w:r>
          </w:p>
        </w:tc>
        <w:tc>
          <w:tcPr>
            <w:tcW w:w="1584" w:type="dxa"/>
            <w:tcBorders>
              <w:top w:val="nil"/>
              <w:left w:val="nil"/>
              <w:bottom w:val="single" w:sz="4" w:space="0" w:color="000000"/>
              <w:right w:val="single" w:sz="4" w:space="0" w:color="000000"/>
            </w:tcBorders>
            <w:shd w:val="clear" w:color="auto" w:fill="FFFF99"/>
            <w:vAlign w:val="center"/>
            <w:hideMark/>
          </w:tcPr>
          <w:p w14:paraId="616509BB" w14:textId="77777777" w:rsidR="00637E30" w:rsidRPr="002D0937" w:rsidRDefault="00637E30" w:rsidP="002D0937">
            <w:pPr>
              <w:pStyle w:val="TableText"/>
              <w:jc w:val="center"/>
              <w:rPr>
                <w:b/>
              </w:rPr>
            </w:pPr>
            <w:r w:rsidRPr="002D0937">
              <w:rPr>
                <w:b/>
              </w:rPr>
              <w:t>16.7</w:t>
            </w:r>
          </w:p>
        </w:tc>
      </w:tr>
    </w:tbl>
    <w:p w14:paraId="649506F8" w14:textId="77777777" w:rsidR="00770A46" w:rsidRDefault="00770A46">
      <w:pPr>
        <w:rPr>
          <w:rFonts w:ascii="Times New Roman" w:hAnsi="Times New Roman"/>
          <w:b/>
          <w:sz w:val="24"/>
        </w:rPr>
      </w:pPr>
      <w:r>
        <w:rPr>
          <w:rFonts w:ascii="Times New Roman" w:hAnsi="Times New Roman"/>
          <w:b/>
          <w:sz w:val="24"/>
        </w:rPr>
        <w:br w:type="page"/>
      </w:r>
    </w:p>
    <w:p w14:paraId="67448B2C" w14:textId="4B3BC5DA" w:rsidR="003A3AEA" w:rsidRDefault="003A3AEA" w:rsidP="003A3AEA">
      <w:pPr>
        <w:pStyle w:val="Tableheading"/>
      </w:pPr>
      <w:bookmarkStart w:id="237" w:name="_Toc482552912"/>
      <w:r w:rsidRPr="0071591C">
        <w:lastRenderedPageBreak/>
        <w:t>Table 5.</w:t>
      </w:r>
      <w:r w:rsidR="00850D5F" w:rsidRPr="0071591C">
        <w:t>2</w:t>
      </w:r>
      <w:r w:rsidR="00850D5F">
        <w:t>0</w:t>
      </w:r>
      <w:r w:rsidRPr="0071591C">
        <w:t>.</w:t>
      </w:r>
      <w:r w:rsidRPr="0071591C">
        <w:tab/>
        <w:t xml:space="preserve">Lake Talquin </w:t>
      </w:r>
      <w:r>
        <w:t xml:space="preserve">TN and </w:t>
      </w:r>
      <w:r w:rsidRPr="0071591C">
        <w:t>TP</w:t>
      </w:r>
      <w:r>
        <w:t xml:space="preserve"> </w:t>
      </w:r>
      <w:r w:rsidR="00770A46">
        <w:t>c</w:t>
      </w:r>
      <w:r w:rsidR="00770A46" w:rsidRPr="0071591C">
        <w:t>alibration</w:t>
      </w:r>
      <w:r w:rsidRPr="0071591C">
        <w:t>, TMDL</w:t>
      </w:r>
      <w:r w:rsidR="00770A46">
        <w:t>-</w:t>
      </w:r>
      <w:r>
        <w:t xml:space="preserve">C, and TMDL-WLA </w:t>
      </w:r>
      <w:r w:rsidRPr="0071591C">
        <w:t>loads</w:t>
      </w:r>
      <w:bookmarkEnd w:id="237"/>
    </w:p>
    <w:tbl>
      <w:tblPr>
        <w:tblW w:w="9504" w:type="dxa"/>
        <w:jc w:val="center"/>
        <w:tblLook w:val="04A0" w:firstRow="1" w:lastRow="0" w:firstColumn="1" w:lastColumn="0" w:noHBand="0" w:noVBand="1"/>
      </w:tblPr>
      <w:tblGrid>
        <w:gridCol w:w="2448"/>
        <w:gridCol w:w="1872"/>
        <w:gridCol w:w="1296"/>
        <w:gridCol w:w="1296"/>
        <w:gridCol w:w="1296"/>
        <w:gridCol w:w="1296"/>
      </w:tblGrid>
      <w:tr w:rsidR="005137B2" w:rsidRPr="00770A46" w14:paraId="1B3BC2BD" w14:textId="77777777" w:rsidTr="002D0937">
        <w:trPr>
          <w:trHeight w:val="600"/>
          <w:tblHeader/>
          <w:jc w:val="center"/>
        </w:trPr>
        <w:tc>
          <w:tcPr>
            <w:tcW w:w="2448" w:type="dxa"/>
            <w:tcBorders>
              <w:top w:val="single" w:sz="8" w:space="0" w:color="auto"/>
              <w:left w:val="single" w:sz="8" w:space="0" w:color="auto"/>
              <w:bottom w:val="single" w:sz="4" w:space="0" w:color="auto"/>
              <w:right w:val="single" w:sz="4" w:space="0" w:color="auto"/>
            </w:tcBorders>
            <w:shd w:val="clear" w:color="000000" w:fill="BDD7EE"/>
            <w:vAlign w:val="bottom"/>
            <w:hideMark/>
          </w:tcPr>
          <w:p w14:paraId="64021752" w14:textId="77777777" w:rsidR="005137B2" w:rsidRPr="002D0937" w:rsidRDefault="005137B2" w:rsidP="002D0937">
            <w:pPr>
              <w:pStyle w:val="TableText"/>
              <w:jc w:val="center"/>
              <w:rPr>
                <w:b/>
              </w:rPr>
            </w:pPr>
            <w:r w:rsidRPr="002D0937">
              <w:rPr>
                <w:b/>
              </w:rPr>
              <w:t>Basin Name</w:t>
            </w:r>
          </w:p>
        </w:tc>
        <w:tc>
          <w:tcPr>
            <w:tcW w:w="1872" w:type="dxa"/>
            <w:tcBorders>
              <w:top w:val="single" w:sz="8" w:space="0" w:color="auto"/>
              <w:left w:val="nil"/>
              <w:bottom w:val="single" w:sz="4" w:space="0" w:color="auto"/>
              <w:right w:val="single" w:sz="4" w:space="0" w:color="auto"/>
            </w:tcBorders>
            <w:shd w:val="clear" w:color="000000" w:fill="BDD7EE"/>
            <w:vAlign w:val="bottom"/>
            <w:hideMark/>
          </w:tcPr>
          <w:p w14:paraId="3F458A78" w14:textId="77777777" w:rsidR="005137B2" w:rsidRPr="002D0937" w:rsidRDefault="005137B2" w:rsidP="002D0937">
            <w:pPr>
              <w:pStyle w:val="TableText"/>
              <w:jc w:val="center"/>
              <w:rPr>
                <w:b/>
              </w:rPr>
            </w:pPr>
            <w:r w:rsidRPr="002D0937">
              <w:rPr>
                <w:b/>
              </w:rPr>
              <w:t>Model Basin Name</w:t>
            </w:r>
          </w:p>
        </w:tc>
        <w:tc>
          <w:tcPr>
            <w:tcW w:w="1296" w:type="dxa"/>
            <w:tcBorders>
              <w:top w:val="single" w:sz="8" w:space="0" w:color="auto"/>
              <w:left w:val="nil"/>
              <w:bottom w:val="single" w:sz="4" w:space="0" w:color="auto"/>
              <w:right w:val="single" w:sz="4" w:space="0" w:color="auto"/>
            </w:tcBorders>
            <w:shd w:val="clear" w:color="000000" w:fill="BDD7EE"/>
            <w:vAlign w:val="bottom"/>
            <w:hideMark/>
          </w:tcPr>
          <w:p w14:paraId="7500D0E7" w14:textId="77777777" w:rsidR="00770A46" w:rsidRDefault="005137B2" w:rsidP="002D0937">
            <w:pPr>
              <w:pStyle w:val="TableText"/>
              <w:jc w:val="center"/>
              <w:rPr>
                <w:b/>
              </w:rPr>
            </w:pPr>
            <w:r w:rsidRPr="002D0937">
              <w:rPr>
                <w:b/>
              </w:rPr>
              <w:t xml:space="preserve">Calibration TN </w:t>
            </w:r>
          </w:p>
          <w:p w14:paraId="69DDE3B9" w14:textId="7BE400D4" w:rsidR="005137B2" w:rsidRPr="002D0937" w:rsidRDefault="005137B2" w:rsidP="002D0937">
            <w:pPr>
              <w:pStyle w:val="TableText"/>
              <w:jc w:val="center"/>
              <w:rPr>
                <w:b/>
              </w:rPr>
            </w:pPr>
            <w:r w:rsidRPr="002D0937">
              <w:rPr>
                <w:b/>
              </w:rPr>
              <w:t>(kg/</w:t>
            </w:r>
            <w:proofErr w:type="spellStart"/>
            <w:r w:rsidRPr="002D0937">
              <w:rPr>
                <w:b/>
              </w:rPr>
              <w:t>yr</w:t>
            </w:r>
            <w:proofErr w:type="spellEnd"/>
            <w:r w:rsidRPr="002D0937">
              <w:rPr>
                <w:b/>
              </w:rPr>
              <w:t>)</w:t>
            </w:r>
          </w:p>
        </w:tc>
        <w:tc>
          <w:tcPr>
            <w:tcW w:w="1296" w:type="dxa"/>
            <w:tcBorders>
              <w:top w:val="single" w:sz="8" w:space="0" w:color="auto"/>
              <w:left w:val="nil"/>
              <w:bottom w:val="single" w:sz="4" w:space="0" w:color="auto"/>
              <w:right w:val="single" w:sz="8" w:space="0" w:color="auto"/>
            </w:tcBorders>
            <w:shd w:val="clear" w:color="000000" w:fill="BDD7EE"/>
            <w:vAlign w:val="bottom"/>
            <w:hideMark/>
          </w:tcPr>
          <w:p w14:paraId="28C60782" w14:textId="527EC1D8" w:rsidR="00770A46" w:rsidRDefault="005137B2" w:rsidP="002D0937">
            <w:pPr>
              <w:pStyle w:val="TableText"/>
              <w:jc w:val="center"/>
              <w:rPr>
                <w:b/>
              </w:rPr>
            </w:pPr>
            <w:r w:rsidRPr="002D0937">
              <w:rPr>
                <w:b/>
              </w:rPr>
              <w:t xml:space="preserve">TMDL-C TN </w:t>
            </w:r>
          </w:p>
          <w:p w14:paraId="00763103" w14:textId="092D453E" w:rsidR="005137B2" w:rsidRPr="002D0937" w:rsidRDefault="005137B2" w:rsidP="002D0937">
            <w:pPr>
              <w:pStyle w:val="TableText"/>
              <w:jc w:val="center"/>
              <w:rPr>
                <w:b/>
              </w:rPr>
            </w:pPr>
            <w:r w:rsidRPr="002D0937">
              <w:rPr>
                <w:b/>
              </w:rPr>
              <w:t>(kg/</w:t>
            </w:r>
            <w:proofErr w:type="spellStart"/>
            <w:r w:rsidRPr="002D0937">
              <w:rPr>
                <w:b/>
              </w:rPr>
              <w:t>yr</w:t>
            </w:r>
            <w:proofErr w:type="spellEnd"/>
            <w:r w:rsidRPr="002D0937">
              <w:rPr>
                <w:b/>
              </w:rPr>
              <w:t>)</w:t>
            </w:r>
          </w:p>
        </w:tc>
        <w:tc>
          <w:tcPr>
            <w:tcW w:w="1296" w:type="dxa"/>
            <w:tcBorders>
              <w:top w:val="single" w:sz="8" w:space="0" w:color="auto"/>
              <w:left w:val="nil"/>
              <w:bottom w:val="single" w:sz="4" w:space="0" w:color="auto"/>
              <w:right w:val="single" w:sz="4" w:space="0" w:color="auto"/>
            </w:tcBorders>
            <w:shd w:val="clear" w:color="000000" w:fill="BDD7EE"/>
            <w:vAlign w:val="bottom"/>
            <w:hideMark/>
          </w:tcPr>
          <w:p w14:paraId="247518D7" w14:textId="77777777" w:rsidR="00770A46" w:rsidRDefault="005137B2" w:rsidP="002D0937">
            <w:pPr>
              <w:pStyle w:val="TableText"/>
              <w:jc w:val="center"/>
              <w:rPr>
                <w:b/>
              </w:rPr>
            </w:pPr>
            <w:r w:rsidRPr="002D0937">
              <w:rPr>
                <w:b/>
              </w:rPr>
              <w:t xml:space="preserve">Calibration TP </w:t>
            </w:r>
          </w:p>
          <w:p w14:paraId="5142FCC8" w14:textId="0E566BE0" w:rsidR="005137B2" w:rsidRPr="002D0937" w:rsidRDefault="005137B2" w:rsidP="002D0937">
            <w:pPr>
              <w:pStyle w:val="TableText"/>
              <w:jc w:val="center"/>
              <w:rPr>
                <w:b/>
              </w:rPr>
            </w:pPr>
            <w:r w:rsidRPr="002D0937">
              <w:rPr>
                <w:b/>
              </w:rPr>
              <w:t>(kg/</w:t>
            </w:r>
            <w:proofErr w:type="spellStart"/>
            <w:r w:rsidRPr="002D0937">
              <w:rPr>
                <w:b/>
              </w:rPr>
              <w:t>yr</w:t>
            </w:r>
            <w:proofErr w:type="spellEnd"/>
            <w:r w:rsidRPr="002D0937">
              <w:rPr>
                <w:b/>
              </w:rPr>
              <w:t>)</w:t>
            </w:r>
          </w:p>
        </w:tc>
        <w:tc>
          <w:tcPr>
            <w:tcW w:w="1296" w:type="dxa"/>
            <w:tcBorders>
              <w:top w:val="single" w:sz="8" w:space="0" w:color="auto"/>
              <w:left w:val="nil"/>
              <w:bottom w:val="single" w:sz="4" w:space="0" w:color="auto"/>
              <w:right w:val="single" w:sz="4" w:space="0" w:color="auto"/>
            </w:tcBorders>
            <w:shd w:val="clear" w:color="000000" w:fill="BDD7EE"/>
            <w:vAlign w:val="bottom"/>
            <w:hideMark/>
          </w:tcPr>
          <w:p w14:paraId="5BC6ABDA" w14:textId="6E3A4EB4" w:rsidR="00770A46" w:rsidRDefault="005137B2" w:rsidP="002D0937">
            <w:pPr>
              <w:pStyle w:val="TableText"/>
              <w:jc w:val="center"/>
              <w:rPr>
                <w:b/>
              </w:rPr>
            </w:pPr>
            <w:r w:rsidRPr="002D0937">
              <w:rPr>
                <w:b/>
              </w:rPr>
              <w:t>TMDL-</w:t>
            </w:r>
            <w:r w:rsidR="000C30F1" w:rsidRPr="002D0937">
              <w:rPr>
                <w:b/>
              </w:rPr>
              <w:t>C</w:t>
            </w:r>
            <w:r w:rsidRPr="002D0937">
              <w:rPr>
                <w:b/>
              </w:rPr>
              <w:t xml:space="preserve"> </w:t>
            </w:r>
          </w:p>
          <w:p w14:paraId="0CB0CDE3" w14:textId="77777777" w:rsidR="00770A46" w:rsidRDefault="005137B2" w:rsidP="002D0937">
            <w:pPr>
              <w:pStyle w:val="TableText"/>
              <w:jc w:val="center"/>
              <w:rPr>
                <w:b/>
              </w:rPr>
            </w:pPr>
            <w:r w:rsidRPr="002D0937">
              <w:rPr>
                <w:b/>
              </w:rPr>
              <w:t xml:space="preserve">TP </w:t>
            </w:r>
          </w:p>
          <w:p w14:paraId="11E86372" w14:textId="7BE148BF" w:rsidR="005137B2" w:rsidRPr="002D0937" w:rsidRDefault="005137B2" w:rsidP="002D0937">
            <w:pPr>
              <w:pStyle w:val="TableText"/>
              <w:jc w:val="center"/>
              <w:rPr>
                <w:b/>
              </w:rPr>
            </w:pPr>
            <w:r w:rsidRPr="002D0937">
              <w:rPr>
                <w:b/>
              </w:rPr>
              <w:t>(kg/</w:t>
            </w:r>
            <w:proofErr w:type="spellStart"/>
            <w:r w:rsidRPr="002D0937">
              <w:rPr>
                <w:b/>
              </w:rPr>
              <w:t>yr</w:t>
            </w:r>
            <w:proofErr w:type="spellEnd"/>
            <w:r w:rsidRPr="002D0937">
              <w:rPr>
                <w:b/>
              </w:rPr>
              <w:t>)</w:t>
            </w:r>
          </w:p>
        </w:tc>
      </w:tr>
      <w:tr w:rsidR="005137B2" w:rsidRPr="005137B2" w14:paraId="2061F230"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5EAA9A96" w14:textId="77777777" w:rsidR="005137B2" w:rsidRPr="002D0937" w:rsidRDefault="005137B2" w:rsidP="002D0937">
            <w:pPr>
              <w:pStyle w:val="TableText"/>
              <w:jc w:val="center"/>
              <w:rPr>
                <w:b/>
              </w:rPr>
            </w:pPr>
            <w:r w:rsidRPr="002D0937">
              <w:rPr>
                <w:b/>
              </w:rPr>
              <w:t>Ochlockonee River</w:t>
            </w:r>
          </w:p>
        </w:tc>
        <w:tc>
          <w:tcPr>
            <w:tcW w:w="1872" w:type="dxa"/>
            <w:tcBorders>
              <w:top w:val="nil"/>
              <w:left w:val="nil"/>
              <w:bottom w:val="single" w:sz="4" w:space="0" w:color="auto"/>
              <w:right w:val="single" w:sz="4" w:space="0" w:color="auto"/>
            </w:tcBorders>
            <w:shd w:val="clear" w:color="auto" w:fill="auto"/>
            <w:noWrap/>
            <w:vAlign w:val="center"/>
            <w:hideMark/>
          </w:tcPr>
          <w:p w14:paraId="51F942BC" w14:textId="77777777" w:rsidR="005137B2" w:rsidRPr="005137B2" w:rsidRDefault="005137B2" w:rsidP="002D0937">
            <w:pPr>
              <w:pStyle w:val="TableText"/>
              <w:jc w:val="center"/>
            </w:pPr>
            <w:r w:rsidRPr="005137B2">
              <w:t>Ochlockonee River</w:t>
            </w:r>
          </w:p>
        </w:tc>
        <w:tc>
          <w:tcPr>
            <w:tcW w:w="1296" w:type="dxa"/>
            <w:tcBorders>
              <w:top w:val="nil"/>
              <w:left w:val="nil"/>
              <w:bottom w:val="single" w:sz="4" w:space="0" w:color="auto"/>
              <w:right w:val="single" w:sz="4" w:space="0" w:color="auto"/>
            </w:tcBorders>
            <w:shd w:val="clear" w:color="auto" w:fill="auto"/>
            <w:noWrap/>
            <w:vAlign w:val="center"/>
            <w:hideMark/>
          </w:tcPr>
          <w:p w14:paraId="628202C2" w14:textId="77777777" w:rsidR="005137B2" w:rsidRPr="005137B2" w:rsidRDefault="005137B2" w:rsidP="002D0937">
            <w:pPr>
              <w:pStyle w:val="TableText"/>
              <w:jc w:val="center"/>
            </w:pPr>
            <w:r w:rsidRPr="005137B2">
              <w:t>743,390.4</w:t>
            </w:r>
          </w:p>
        </w:tc>
        <w:tc>
          <w:tcPr>
            <w:tcW w:w="1296" w:type="dxa"/>
            <w:tcBorders>
              <w:top w:val="nil"/>
              <w:left w:val="nil"/>
              <w:bottom w:val="single" w:sz="4" w:space="0" w:color="auto"/>
              <w:right w:val="single" w:sz="8" w:space="0" w:color="auto"/>
            </w:tcBorders>
            <w:shd w:val="clear" w:color="auto" w:fill="auto"/>
            <w:noWrap/>
            <w:vAlign w:val="center"/>
            <w:hideMark/>
          </w:tcPr>
          <w:p w14:paraId="30B0ABDD" w14:textId="77777777" w:rsidR="005137B2" w:rsidRPr="005137B2" w:rsidRDefault="005137B2" w:rsidP="002D0937">
            <w:pPr>
              <w:pStyle w:val="TableText"/>
              <w:jc w:val="center"/>
            </w:pPr>
            <w:r w:rsidRPr="005137B2">
              <w:t>570,923.8</w:t>
            </w:r>
          </w:p>
        </w:tc>
        <w:tc>
          <w:tcPr>
            <w:tcW w:w="1296" w:type="dxa"/>
            <w:tcBorders>
              <w:top w:val="nil"/>
              <w:left w:val="nil"/>
              <w:bottom w:val="single" w:sz="4" w:space="0" w:color="auto"/>
              <w:right w:val="single" w:sz="4" w:space="0" w:color="auto"/>
            </w:tcBorders>
            <w:shd w:val="clear" w:color="auto" w:fill="auto"/>
            <w:noWrap/>
            <w:vAlign w:val="center"/>
            <w:hideMark/>
          </w:tcPr>
          <w:p w14:paraId="04BDF988" w14:textId="6B4470A0" w:rsidR="005137B2" w:rsidRPr="005137B2" w:rsidRDefault="005137B2" w:rsidP="002D0937">
            <w:pPr>
              <w:pStyle w:val="TableText"/>
              <w:jc w:val="center"/>
            </w:pPr>
            <w:r w:rsidRPr="005137B2">
              <w:t>61</w:t>
            </w:r>
            <w:r w:rsidR="003E004F">
              <w:t>,</w:t>
            </w:r>
            <w:r w:rsidRPr="005137B2">
              <w:t>707.2</w:t>
            </w:r>
          </w:p>
        </w:tc>
        <w:tc>
          <w:tcPr>
            <w:tcW w:w="1296" w:type="dxa"/>
            <w:tcBorders>
              <w:top w:val="nil"/>
              <w:left w:val="nil"/>
              <w:bottom w:val="single" w:sz="4" w:space="0" w:color="auto"/>
              <w:right w:val="single" w:sz="4" w:space="0" w:color="auto"/>
            </w:tcBorders>
            <w:shd w:val="clear" w:color="auto" w:fill="auto"/>
            <w:noWrap/>
            <w:vAlign w:val="center"/>
            <w:hideMark/>
          </w:tcPr>
          <w:p w14:paraId="071A8B62" w14:textId="2165D372" w:rsidR="005137B2" w:rsidRPr="005137B2" w:rsidRDefault="005137B2" w:rsidP="002D0937">
            <w:pPr>
              <w:pStyle w:val="TableText"/>
              <w:jc w:val="center"/>
            </w:pPr>
            <w:r w:rsidRPr="005137B2">
              <w:t>37</w:t>
            </w:r>
            <w:r w:rsidR="003E004F">
              <w:t>,</w:t>
            </w:r>
            <w:r w:rsidRPr="005137B2">
              <w:t>024.3</w:t>
            </w:r>
          </w:p>
        </w:tc>
      </w:tr>
      <w:tr w:rsidR="005137B2" w:rsidRPr="005137B2" w14:paraId="5B72F34B"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6894EF21" w14:textId="77777777" w:rsidR="005137B2" w:rsidRPr="002D0937" w:rsidRDefault="005137B2" w:rsidP="002D0937">
            <w:pPr>
              <w:pStyle w:val="TableText"/>
              <w:jc w:val="center"/>
              <w:rPr>
                <w:b/>
              </w:rPr>
            </w:pPr>
            <w:r w:rsidRPr="002D0937">
              <w:rPr>
                <w:b/>
              </w:rPr>
              <w:t>Little River</w:t>
            </w:r>
          </w:p>
        </w:tc>
        <w:tc>
          <w:tcPr>
            <w:tcW w:w="1872" w:type="dxa"/>
            <w:tcBorders>
              <w:top w:val="nil"/>
              <w:left w:val="nil"/>
              <w:bottom w:val="single" w:sz="4" w:space="0" w:color="auto"/>
              <w:right w:val="single" w:sz="4" w:space="0" w:color="auto"/>
            </w:tcBorders>
            <w:shd w:val="clear" w:color="auto" w:fill="auto"/>
            <w:noWrap/>
            <w:vAlign w:val="center"/>
            <w:hideMark/>
          </w:tcPr>
          <w:p w14:paraId="34A6C112" w14:textId="77777777" w:rsidR="005137B2" w:rsidRPr="005137B2" w:rsidRDefault="005137B2" w:rsidP="002D0937">
            <w:pPr>
              <w:pStyle w:val="TableText"/>
              <w:jc w:val="center"/>
            </w:pPr>
            <w:r w:rsidRPr="005137B2">
              <w:t>Little River</w:t>
            </w:r>
          </w:p>
        </w:tc>
        <w:tc>
          <w:tcPr>
            <w:tcW w:w="1296" w:type="dxa"/>
            <w:tcBorders>
              <w:top w:val="nil"/>
              <w:left w:val="nil"/>
              <w:bottom w:val="single" w:sz="4" w:space="0" w:color="auto"/>
              <w:right w:val="single" w:sz="4" w:space="0" w:color="auto"/>
            </w:tcBorders>
            <w:shd w:val="clear" w:color="auto" w:fill="auto"/>
            <w:noWrap/>
            <w:vAlign w:val="center"/>
            <w:hideMark/>
          </w:tcPr>
          <w:p w14:paraId="7C49A195" w14:textId="77777777" w:rsidR="005137B2" w:rsidRPr="005137B2" w:rsidRDefault="005137B2" w:rsidP="002D0937">
            <w:pPr>
              <w:pStyle w:val="TableText"/>
              <w:jc w:val="center"/>
            </w:pPr>
            <w:r w:rsidRPr="005137B2">
              <w:t>361,063.9</w:t>
            </w:r>
          </w:p>
        </w:tc>
        <w:tc>
          <w:tcPr>
            <w:tcW w:w="1296" w:type="dxa"/>
            <w:tcBorders>
              <w:top w:val="nil"/>
              <w:left w:val="nil"/>
              <w:bottom w:val="single" w:sz="4" w:space="0" w:color="auto"/>
              <w:right w:val="single" w:sz="8" w:space="0" w:color="auto"/>
            </w:tcBorders>
            <w:shd w:val="clear" w:color="auto" w:fill="auto"/>
            <w:noWrap/>
            <w:vAlign w:val="center"/>
            <w:hideMark/>
          </w:tcPr>
          <w:p w14:paraId="2FC8CD5D" w14:textId="77777777" w:rsidR="005137B2" w:rsidRPr="005137B2" w:rsidRDefault="005137B2" w:rsidP="002D0937">
            <w:pPr>
              <w:pStyle w:val="TableText"/>
              <w:jc w:val="center"/>
            </w:pPr>
            <w:r w:rsidRPr="005137B2">
              <w:t>209,417.1</w:t>
            </w:r>
          </w:p>
        </w:tc>
        <w:tc>
          <w:tcPr>
            <w:tcW w:w="1296" w:type="dxa"/>
            <w:tcBorders>
              <w:top w:val="nil"/>
              <w:left w:val="nil"/>
              <w:bottom w:val="single" w:sz="4" w:space="0" w:color="auto"/>
              <w:right w:val="single" w:sz="4" w:space="0" w:color="auto"/>
            </w:tcBorders>
            <w:shd w:val="clear" w:color="auto" w:fill="auto"/>
            <w:noWrap/>
            <w:vAlign w:val="center"/>
            <w:hideMark/>
          </w:tcPr>
          <w:p w14:paraId="457B228E" w14:textId="62760B97" w:rsidR="005137B2" w:rsidRPr="005137B2" w:rsidRDefault="005137B2" w:rsidP="002D0937">
            <w:pPr>
              <w:pStyle w:val="TableText"/>
              <w:jc w:val="center"/>
            </w:pPr>
            <w:r w:rsidRPr="005137B2">
              <w:t>32</w:t>
            </w:r>
            <w:r w:rsidR="003E004F">
              <w:t>,</w:t>
            </w:r>
            <w:r w:rsidRPr="005137B2">
              <w:t>758.5</w:t>
            </w:r>
          </w:p>
        </w:tc>
        <w:tc>
          <w:tcPr>
            <w:tcW w:w="1296" w:type="dxa"/>
            <w:tcBorders>
              <w:top w:val="nil"/>
              <w:left w:val="nil"/>
              <w:bottom w:val="single" w:sz="4" w:space="0" w:color="auto"/>
              <w:right w:val="single" w:sz="4" w:space="0" w:color="auto"/>
            </w:tcBorders>
            <w:shd w:val="clear" w:color="auto" w:fill="auto"/>
            <w:noWrap/>
            <w:vAlign w:val="center"/>
            <w:hideMark/>
          </w:tcPr>
          <w:p w14:paraId="1FE97D27" w14:textId="533FF4CF" w:rsidR="005137B2" w:rsidRPr="005137B2" w:rsidRDefault="005137B2" w:rsidP="002D0937">
            <w:pPr>
              <w:pStyle w:val="TableText"/>
              <w:jc w:val="center"/>
            </w:pPr>
            <w:r w:rsidRPr="005137B2">
              <w:t>23</w:t>
            </w:r>
            <w:r w:rsidR="003E004F">
              <w:t>,</w:t>
            </w:r>
            <w:r w:rsidRPr="005137B2">
              <w:t>749.9</w:t>
            </w:r>
          </w:p>
        </w:tc>
      </w:tr>
      <w:tr w:rsidR="005137B2" w:rsidRPr="005137B2" w14:paraId="6B7CEF7A"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63EC71F0" w14:textId="77777777" w:rsidR="005137B2" w:rsidRPr="002D0937" w:rsidRDefault="005137B2" w:rsidP="002D0937">
            <w:pPr>
              <w:pStyle w:val="TableText"/>
              <w:jc w:val="center"/>
              <w:rPr>
                <w:b/>
              </w:rPr>
            </w:pPr>
            <w:r w:rsidRPr="002D0937">
              <w:rPr>
                <w:b/>
              </w:rPr>
              <w:t>Runoff Little River Area</w:t>
            </w:r>
          </w:p>
        </w:tc>
        <w:tc>
          <w:tcPr>
            <w:tcW w:w="1872" w:type="dxa"/>
            <w:tcBorders>
              <w:top w:val="nil"/>
              <w:left w:val="nil"/>
              <w:bottom w:val="single" w:sz="4" w:space="0" w:color="auto"/>
              <w:right w:val="single" w:sz="4" w:space="0" w:color="auto"/>
            </w:tcBorders>
            <w:shd w:val="clear" w:color="auto" w:fill="auto"/>
            <w:noWrap/>
            <w:vAlign w:val="center"/>
            <w:hideMark/>
          </w:tcPr>
          <w:p w14:paraId="00DC0166" w14:textId="77777777" w:rsidR="005137B2" w:rsidRPr="005137B2" w:rsidRDefault="005137B2" w:rsidP="002D0937">
            <w:pPr>
              <w:pStyle w:val="TableText"/>
              <w:jc w:val="center"/>
            </w:pPr>
            <w:r w:rsidRPr="005137B2">
              <w:t>LSPC 60168</w:t>
            </w:r>
          </w:p>
        </w:tc>
        <w:tc>
          <w:tcPr>
            <w:tcW w:w="1296" w:type="dxa"/>
            <w:tcBorders>
              <w:top w:val="nil"/>
              <w:left w:val="nil"/>
              <w:bottom w:val="single" w:sz="4" w:space="0" w:color="auto"/>
              <w:right w:val="single" w:sz="4" w:space="0" w:color="auto"/>
            </w:tcBorders>
            <w:shd w:val="clear" w:color="auto" w:fill="auto"/>
            <w:noWrap/>
            <w:vAlign w:val="center"/>
            <w:hideMark/>
          </w:tcPr>
          <w:p w14:paraId="132E472D" w14:textId="77777777" w:rsidR="005137B2" w:rsidRPr="005137B2" w:rsidRDefault="005137B2" w:rsidP="002D0937">
            <w:pPr>
              <w:pStyle w:val="TableText"/>
              <w:jc w:val="center"/>
            </w:pPr>
            <w:r w:rsidRPr="005137B2">
              <w:t>3,192.0</w:t>
            </w:r>
          </w:p>
        </w:tc>
        <w:tc>
          <w:tcPr>
            <w:tcW w:w="1296" w:type="dxa"/>
            <w:tcBorders>
              <w:top w:val="nil"/>
              <w:left w:val="nil"/>
              <w:bottom w:val="single" w:sz="4" w:space="0" w:color="auto"/>
              <w:right w:val="single" w:sz="8" w:space="0" w:color="auto"/>
            </w:tcBorders>
            <w:shd w:val="clear" w:color="auto" w:fill="auto"/>
            <w:noWrap/>
            <w:vAlign w:val="center"/>
            <w:hideMark/>
          </w:tcPr>
          <w:p w14:paraId="716D47C3" w14:textId="77777777" w:rsidR="005137B2" w:rsidRPr="005137B2" w:rsidRDefault="005137B2" w:rsidP="002D0937">
            <w:pPr>
              <w:pStyle w:val="TableText"/>
              <w:jc w:val="center"/>
            </w:pPr>
            <w:r w:rsidRPr="005137B2">
              <w:t>3,156.3</w:t>
            </w:r>
          </w:p>
        </w:tc>
        <w:tc>
          <w:tcPr>
            <w:tcW w:w="1296" w:type="dxa"/>
            <w:tcBorders>
              <w:top w:val="nil"/>
              <w:left w:val="nil"/>
              <w:bottom w:val="single" w:sz="4" w:space="0" w:color="auto"/>
              <w:right w:val="single" w:sz="4" w:space="0" w:color="auto"/>
            </w:tcBorders>
            <w:shd w:val="clear" w:color="auto" w:fill="auto"/>
            <w:noWrap/>
            <w:vAlign w:val="center"/>
            <w:hideMark/>
          </w:tcPr>
          <w:p w14:paraId="0866F4F3" w14:textId="77777777" w:rsidR="005137B2" w:rsidRPr="005137B2" w:rsidRDefault="005137B2" w:rsidP="002D0937">
            <w:pPr>
              <w:pStyle w:val="TableText"/>
              <w:jc w:val="center"/>
            </w:pPr>
            <w:r w:rsidRPr="005137B2">
              <w:t>206.7</w:t>
            </w:r>
          </w:p>
        </w:tc>
        <w:tc>
          <w:tcPr>
            <w:tcW w:w="1296" w:type="dxa"/>
            <w:tcBorders>
              <w:top w:val="nil"/>
              <w:left w:val="nil"/>
              <w:bottom w:val="single" w:sz="4" w:space="0" w:color="auto"/>
              <w:right w:val="single" w:sz="4" w:space="0" w:color="auto"/>
            </w:tcBorders>
            <w:shd w:val="clear" w:color="auto" w:fill="auto"/>
            <w:noWrap/>
            <w:vAlign w:val="center"/>
            <w:hideMark/>
          </w:tcPr>
          <w:p w14:paraId="70CFB5C3" w14:textId="77777777" w:rsidR="005137B2" w:rsidRPr="005137B2" w:rsidRDefault="005137B2" w:rsidP="002D0937">
            <w:pPr>
              <w:pStyle w:val="TableText"/>
              <w:jc w:val="center"/>
            </w:pPr>
            <w:r w:rsidRPr="005137B2">
              <w:t>201.4</w:t>
            </w:r>
          </w:p>
        </w:tc>
      </w:tr>
      <w:tr w:rsidR="005137B2" w:rsidRPr="005137B2" w14:paraId="6BC79A5D"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32FBFC0E" w14:textId="77777777" w:rsidR="005137B2" w:rsidRPr="002D0937" w:rsidRDefault="005137B2" w:rsidP="002D0937">
            <w:pPr>
              <w:pStyle w:val="TableText"/>
              <w:jc w:val="center"/>
              <w:rPr>
                <w:b/>
              </w:rPr>
            </w:pPr>
            <w:r w:rsidRPr="002D0937">
              <w:rPr>
                <w:b/>
              </w:rPr>
              <w:t>Rock Comfort/Bear</w:t>
            </w:r>
          </w:p>
        </w:tc>
        <w:tc>
          <w:tcPr>
            <w:tcW w:w="1872" w:type="dxa"/>
            <w:tcBorders>
              <w:top w:val="nil"/>
              <w:left w:val="nil"/>
              <w:bottom w:val="single" w:sz="4" w:space="0" w:color="auto"/>
              <w:right w:val="single" w:sz="4" w:space="0" w:color="auto"/>
            </w:tcBorders>
            <w:shd w:val="clear" w:color="auto" w:fill="auto"/>
            <w:noWrap/>
            <w:vAlign w:val="center"/>
            <w:hideMark/>
          </w:tcPr>
          <w:p w14:paraId="08016BBF" w14:textId="77777777" w:rsidR="005137B2" w:rsidRPr="005137B2" w:rsidRDefault="005137B2" w:rsidP="002D0937">
            <w:pPr>
              <w:pStyle w:val="TableText"/>
              <w:jc w:val="center"/>
            </w:pPr>
            <w:r w:rsidRPr="005137B2">
              <w:t>LSPC 60114</w:t>
            </w:r>
          </w:p>
        </w:tc>
        <w:tc>
          <w:tcPr>
            <w:tcW w:w="1296" w:type="dxa"/>
            <w:tcBorders>
              <w:top w:val="nil"/>
              <w:left w:val="nil"/>
              <w:bottom w:val="single" w:sz="4" w:space="0" w:color="auto"/>
              <w:right w:val="single" w:sz="4" w:space="0" w:color="auto"/>
            </w:tcBorders>
            <w:shd w:val="clear" w:color="auto" w:fill="auto"/>
            <w:noWrap/>
            <w:vAlign w:val="center"/>
            <w:hideMark/>
          </w:tcPr>
          <w:p w14:paraId="398F3CE1" w14:textId="77777777" w:rsidR="005137B2" w:rsidRPr="005137B2" w:rsidRDefault="005137B2" w:rsidP="002D0937">
            <w:pPr>
              <w:pStyle w:val="TableText"/>
              <w:jc w:val="center"/>
            </w:pPr>
            <w:r w:rsidRPr="005137B2">
              <w:t>33,220.8</w:t>
            </w:r>
          </w:p>
        </w:tc>
        <w:tc>
          <w:tcPr>
            <w:tcW w:w="1296" w:type="dxa"/>
            <w:tcBorders>
              <w:top w:val="nil"/>
              <w:left w:val="nil"/>
              <w:bottom w:val="single" w:sz="4" w:space="0" w:color="auto"/>
              <w:right w:val="single" w:sz="8" w:space="0" w:color="auto"/>
            </w:tcBorders>
            <w:shd w:val="clear" w:color="auto" w:fill="auto"/>
            <w:noWrap/>
            <w:vAlign w:val="center"/>
            <w:hideMark/>
          </w:tcPr>
          <w:p w14:paraId="471F49F2" w14:textId="77777777" w:rsidR="005137B2" w:rsidRPr="005137B2" w:rsidRDefault="005137B2" w:rsidP="002D0937">
            <w:pPr>
              <w:pStyle w:val="TableText"/>
              <w:jc w:val="center"/>
            </w:pPr>
            <w:r w:rsidRPr="005137B2">
              <w:t>26,011.9</w:t>
            </w:r>
          </w:p>
        </w:tc>
        <w:tc>
          <w:tcPr>
            <w:tcW w:w="1296" w:type="dxa"/>
            <w:tcBorders>
              <w:top w:val="nil"/>
              <w:left w:val="nil"/>
              <w:bottom w:val="single" w:sz="4" w:space="0" w:color="auto"/>
              <w:right w:val="single" w:sz="4" w:space="0" w:color="auto"/>
            </w:tcBorders>
            <w:shd w:val="clear" w:color="auto" w:fill="auto"/>
            <w:noWrap/>
            <w:vAlign w:val="center"/>
            <w:hideMark/>
          </w:tcPr>
          <w:p w14:paraId="1664AA53" w14:textId="5D2722B4" w:rsidR="005137B2" w:rsidRPr="005137B2" w:rsidRDefault="005137B2" w:rsidP="002D0937">
            <w:pPr>
              <w:pStyle w:val="TableText"/>
              <w:jc w:val="center"/>
            </w:pPr>
            <w:r w:rsidRPr="005137B2">
              <w:t>5</w:t>
            </w:r>
            <w:r w:rsidR="003E004F">
              <w:t>,</w:t>
            </w:r>
            <w:r w:rsidRPr="005137B2">
              <w:t>249.1</w:t>
            </w:r>
          </w:p>
        </w:tc>
        <w:tc>
          <w:tcPr>
            <w:tcW w:w="1296" w:type="dxa"/>
            <w:tcBorders>
              <w:top w:val="nil"/>
              <w:left w:val="nil"/>
              <w:bottom w:val="single" w:sz="4" w:space="0" w:color="auto"/>
              <w:right w:val="single" w:sz="4" w:space="0" w:color="auto"/>
            </w:tcBorders>
            <w:shd w:val="clear" w:color="auto" w:fill="auto"/>
            <w:noWrap/>
            <w:vAlign w:val="center"/>
            <w:hideMark/>
          </w:tcPr>
          <w:p w14:paraId="2EE6EAB9" w14:textId="0A16A1A6" w:rsidR="005137B2" w:rsidRPr="005137B2" w:rsidRDefault="005137B2" w:rsidP="002D0937">
            <w:pPr>
              <w:pStyle w:val="TableText"/>
              <w:jc w:val="center"/>
            </w:pPr>
            <w:r w:rsidRPr="005137B2">
              <w:t>3</w:t>
            </w:r>
            <w:r w:rsidR="003E004F">
              <w:t>,</w:t>
            </w:r>
            <w:r w:rsidRPr="005137B2">
              <w:t>858.1</w:t>
            </w:r>
          </w:p>
        </w:tc>
      </w:tr>
      <w:tr w:rsidR="005137B2" w:rsidRPr="005137B2" w14:paraId="54131394"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6379D5D9" w14:textId="77777777" w:rsidR="005137B2" w:rsidRPr="002D0937" w:rsidRDefault="005137B2" w:rsidP="002D0937">
            <w:pPr>
              <w:pStyle w:val="TableText"/>
              <w:jc w:val="center"/>
              <w:rPr>
                <w:b/>
              </w:rPr>
            </w:pPr>
            <w:r w:rsidRPr="002D0937">
              <w:rPr>
                <w:b/>
              </w:rPr>
              <w:t>Ocklawaha</w:t>
            </w:r>
          </w:p>
        </w:tc>
        <w:tc>
          <w:tcPr>
            <w:tcW w:w="1872" w:type="dxa"/>
            <w:tcBorders>
              <w:top w:val="nil"/>
              <w:left w:val="nil"/>
              <w:bottom w:val="single" w:sz="4" w:space="0" w:color="auto"/>
              <w:right w:val="single" w:sz="4" w:space="0" w:color="auto"/>
            </w:tcBorders>
            <w:shd w:val="clear" w:color="auto" w:fill="auto"/>
            <w:noWrap/>
            <w:vAlign w:val="center"/>
            <w:hideMark/>
          </w:tcPr>
          <w:p w14:paraId="540DCD9B" w14:textId="77777777" w:rsidR="005137B2" w:rsidRPr="005137B2" w:rsidRDefault="005137B2" w:rsidP="002D0937">
            <w:pPr>
              <w:pStyle w:val="TableText"/>
              <w:jc w:val="center"/>
            </w:pPr>
            <w:r w:rsidRPr="005137B2">
              <w:t>LSPC 60127</w:t>
            </w:r>
          </w:p>
        </w:tc>
        <w:tc>
          <w:tcPr>
            <w:tcW w:w="1296" w:type="dxa"/>
            <w:tcBorders>
              <w:top w:val="nil"/>
              <w:left w:val="nil"/>
              <w:bottom w:val="single" w:sz="4" w:space="0" w:color="auto"/>
              <w:right w:val="single" w:sz="4" w:space="0" w:color="auto"/>
            </w:tcBorders>
            <w:shd w:val="clear" w:color="auto" w:fill="auto"/>
            <w:noWrap/>
            <w:vAlign w:val="center"/>
            <w:hideMark/>
          </w:tcPr>
          <w:p w14:paraId="3095A31A" w14:textId="77777777" w:rsidR="005137B2" w:rsidRPr="005137B2" w:rsidRDefault="005137B2" w:rsidP="002D0937">
            <w:pPr>
              <w:pStyle w:val="TableText"/>
              <w:jc w:val="center"/>
            </w:pPr>
            <w:r w:rsidRPr="005137B2">
              <w:t>16,718.0</w:t>
            </w:r>
          </w:p>
        </w:tc>
        <w:tc>
          <w:tcPr>
            <w:tcW w:w="1296" w:type="dxa"/>
            <w:tcBorders>
              <w:top w:val="nil"/>
              <w:left w:val="nil"/>
              <w:bottom w:val="single" w:sz="4" w:space="0" w:color="auto"/>
              <w:right w:val="single" w:sz="8" w:space="0" w:color="auto"/>
            </w:tcBorders>
            <w:shd w:val="clear" w:color="auto" w:fill="auto"/>
            <w:noWrap/>
            <w:vAlign w:val="center"/>
            <w:hideMark/>
          </w:tcPr>
          <w:p w14:paraId="779EF695" w14:textId="77777777" w:rsidR="005137B2" w:rsidRPr="005137B2" w:rsidRDefault="005137B2" w:rsidP="002D0937">
            <w:pPr>
              <w:pStyle w:val="TableText"/>
              <w:jc w:val="center"/>
            </w:pPr>
            <w:r w:rsidRPr="005137B2">
              <w:t>15,046.2</w:t>
            </w:r>
          </w:p>
        </w:tc>
        <w:tc>
          <w:tcPr>
            <w:tcW w:w="1296" w:type="dxa"/>
            <w:tcBorders>
              <w:top w:val="nil"/>
              <w:left w:val="nil"/>
              <w:bottom w:val="single" w:sz="4" w:space="0" w:color="auto"/>
              <w:right w:val="single" w:sz="4" w:space="0" w:color="auto"/>
            </w:tcBorders>
            <w:shd w:val="clear" w:color="auto" w:fill="auto"/>
            <w:noWrap/>
            <w:vAlign w:val="center"/>
            <w:hideMark/>
          </w:tcPr>
          <w:p w14:paraId="28669FAD" w14:textId="0F3FC882" w:rsidR="005137B2" w:rsidRPr="005137B2" w:rsidRDefault="005137B2" w:rsidP="002D0937">
            <w:pPr>
              <w:pStyle w:val="TableText"/>
              <w:jc w:val="center"/>
            </w:pPr>
            <w:r w:rsidRPr="005137B2">
              <w:t>2</w:t>
            </w:r>
            <w:r w:rsidR="003E004F">
              <w:t>,</w:t>
            </w:r>
            <w:r w:rsidRPr="005137B2">
              <w:t>099.6</w:t>
            </w:r>
          </w:p>
        </w:tc>
        <w:tc>
          <w:tcPr>
            <w:tcW w:w="1296" w:type="dxa"/>
            <w:tcBorders>
              <w:top w:val="nil"/>
              <w:left w:val="nil"/>
              <w:bottom w:val="single" w:sz="4" w:space="0" w:color="auto"/>
              <w:right w:val="single" w:sz="4" w:space="0" w:color="auto"/>
            </w:tcBorders>
            <w:shd w:val="clear" w:color="auto" w:fill="auto"/>
            <w:noWrap/>
            <w:vAlign w:val="center"/>
            <w:hideMark/>
          </w:tcPr>
          <w:p w14:paraId="040878E8" w14:textId="4049C5A1" w:rsidR="005137B2" w:rsidRPr="005137B2" w:rsidRDefault="005137B2" w:rsidP="002D0937">
            <w:pPr>
              <w:pStyle w:val="TableText"/>
              <w:jc w:val="center"/>
            </w:pPr>
            <w:r w:rsidRPr="005137B2">
              <w:t>1</w:t>
            </w:r>
            <w:r w:rsidR="003E004F">
              <w:t>,</w:t>
            </w:r>
            <w:r w:rsidRPr="005137B2">
              <w:t>790.9</w:t>
            </w:r>
          </w:p>
        </w:tc>
      </w:tr>
      <w:tr w:rsidR="005137B2" w:rsidRPr="005137B2" w14:paraId="0BC9199B"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7AE2F08D" w14:textId="77777777" w:rsidR="005137B2" w:rsidRPr="002D0937" w:rsidRDefault="005137B2" w:rsidP="002D0937">
            <w:pPr>
              <w:pStyle w:val="TableText"/>
              <w:jc w:val="center"/>
              <w:rPr>
                <w:b/>
              </w:rPr>
            </w:pPr>
            <w:r w:rsidRPr="002D0937">
              <w:rPr>
                <w:b/>
              </w:rPr>
              <w:t>Hammock</w:t>
            </w:r>
          </w:p>
        </w:tc>
        <w:tc>
          <w:tcPr>
            <w:tcW w:w="1872" w:type="dxa"/>
            <w:tcBorders>
              <w:top w:val="nil"/>
              <w:left w:val="nil"/>
              <w:bottom w:val="single" w:sz="4" w:space="0" w:color="auto"/>
              <w:right w:val="single" w:sz="4" w:space="0" w:color="auto"/>
            </w:tcBorders>
            <w:shd w:val="clear" w:color="auto" w:fill="auto"/>
            <w:noWrap/>
            <w:vAlign w:val="center"/>
            <w:hideMark/>
          </w:tcPr>
          <w:p w14:paraId="6F333E9E" w14:textId="77777777" w:rsidR="005137B2" w:rsidRPr="005137B2" w:rsidRDefault="005137B2" w:rsidP="002D0937">
            <w:pPr>
              <w:pStyle w:val="TableText"/>
              <w:jc w:val="center"/>
            </w:pPr>
            <w:r w:rsidRPr="005137B2">
              <w:t>LSPC 60166</w:t>
            </w:r>
          </w:p>
        </w:tc>
        <w:tc>
          <w:tcPr>
            <w:tcW w:w="1296" w:type="dxa"/>
            <w:tcBorders>
              <w:top w:val="nil"/>
              <w:left w:val="nil"/>
              <w:bottom w:val="single" w:sz="4" w:space="0" w:color="auto"/>
              <w:right w:val="single" w:sz="4" w:space="0" w:color="auto"/>
            </w:tcBorders>
            <w:shd w:val="clear" w:color="auto" w:fill="auto"/>
            <w:noWrap/>
            <w:vAlign w:val="center"/>
            <w:hideMark/>
          </w:tcPr>
          <w:p w14:paraId="1BF614BC" w14:textId="77777777" w:rsidR="005137B2" w:rsidRPr="005137B2" w:rsidRDefault="005137B2" w:rsidP="002D0937">
            <w:pPr>
              <w:pStyle w:val="TableText"/>
              <w:jc w:val="center"/>
            </w:pPr>
            <w:r w:rsidRPr="005137B2">
              <w:t>6,550.2</w:t>
            </w:r>
          </w:p>
        </w:tc>
        <w:tc>
          <w:tcPr>
            <w:tcW w:w="1296" w:type="dxa"/>
            <w:tcBorders>
              <w:top w:val="nil"/>
              <w:left w:val="nil"/>
              <w:bottom w:val="single" w:sz="4" w:space="0" w:color="auto"/>
              <w:right w:val="single" w:sz="8" w:space="0" w:color="auto"/>
            </w:tcBorders>
            <w:shd w:val="clear" w:color="auto" w:fill="auto"/>
            <w:noWrap/>
            <w:vAlign w:val="center"/>
            <w:hideMark/>
          </w:tcPr>
          <w:p w14:paraId="4A8621F9" w14:textId="77777777" w:rsidR="005137B2" w:rsidRPr="005137B2" w:rsidRDefault="005137B2" w:rsidP="002D0937">
            <w:pPr>
              <w:pStyle w:val="TableText"/>
              <w:jc w:val="center"/>
            </w:pPr>
            <w:r w:rsidRPr="005137B2">
              <w:t>5,980.3</w:t>
            </w:r>
          </w:p>
        </w:tc>
        <w:tc>
          <w:tcPr>
            <w:tcW w:w="1296" w:type="dxa"/>
            <w:tcBorders>
              <w:top w:val="nil"/>
              <w:left w:val="nil"/>
              <w:bottom w:val="single" w:sz="4" w:space="0" w:color="auto"/>
              <w:right w:val="single" w:sz="4" w:space="0" w:color="auto"/>
            </w:tcBorders>
            <w:shd w:val="clear" w:color="auto" w:fill="auto"/>
            <w:noWrap/>
            <w:vAlign w:val="center"/>
            <w:hideMark/>
          </w:tcPr>
          <w:p w14:paraId="16D237B5" w14:textId="77777777" w:rsidR="005137B2" w:rsidRPr="005137B2" w:rsidRDefault="005137B2" w:rsidP="002D0937">
            <w:pPr>
              <w:pStyle w:val="TableText"/>
              <w:jc w:val="center"/>
            </w:pPr>
            <w:r w:rsidRPr="005137B2">
              <w:t>737.2</w:t>
            </w:r>
          </w:p>
        </w:tc>
        <w:tc>
          <w:tcPr>
            <w:tcW w:w="1296" w:type="dxa"/>
            <w:tcBorders>
              <w:top w:val="nil"/>
              <w:left w:val="nil"/>
              <w:bottom w:val="single" w:sz="4" w:space="0" w:color="auto"/>
              <w:right w:val="single" w:sz="4" w:space="0" w:color="auto"/>
            </w:tcBorders>
            <w:shd w:val="clear" w:color="auto" w:fill="auto"/>
            <w:noWrap/>
            <w:vAlign w:val="center"/>
            <w:hideMark/>
          </w:tcPr>
          <w:p w14:paraId="19AFE3F6" w14:textId="77777777" w:rsidR="005137B2" w:rsidRPr="005137B2" w:rsidRDefault="005137B2" w:rsidP="002D0937">
            <w:pPr>
              <w:pStyle w:val="TableText"/>
              <w:jc w:val="center"/>
            </w:pPr>
            <w:r w:rsidRPr="005137B2">
              <w:t>631.0</w:t>
            </w:r>
          </w:p>
        </w:tc>
      </w:tr>
      <w:tr w:rsidR="005137B2" w:rsidRPr="005137B2" w14:paraId="5C5F70C5"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3CE7FC7E" w14:textId="77777777" w:rsidR="005137B2" w:rsidRPr="002D0937" w:rsidRDefault="005137B2" w:rsidP="002D0937">
            <w:pPr>
              <w:pStyle w:val="TableText"/>
              <w:jc w:val="center"/>
              <w:rPr>
                <w:b/>
              </w:rPr>
            </w:pPr>
            <w:r w:rsidRPr="002D0937">
              <w:rPr>
                <w:b/>
              </w:rPr>
              <w:t>Freeman</w:t>
            </w:r>
          </w:p>
        </w:tc>
        <w:tc>
          <w:tcPr>
            <w:tcW w:w="1872" w:type="dxa"/>
            <w:tcBorders>
              <w:top w:val="nil"/>
              <w:left w:val="nil"/>
              <w:bottom w:val="single" w:sz="4" w:space="0" w:color="auto"/>
              <w:right w:val="single" w:sz="4" w:space="0" w:color="auto"/>
            </w:tcBorders>
            <w:shd w:val="clear" w:color="auto" w:fill="auto"/>
            <w:noWrap/>
            <w:vAlign w:val="center"/>
            <w:hideMark/>
          </w:tcPr>
          <w:p w14:paraId="2ACE358E" w14:textId="77777777" w:rsidR="005137B2" w:rsidRPr="005137B2" w:rsidRDefault="005137B2" w:rsidP="002D0937">
            <w:pPr>
              <w:pStyle w:val="TableText"/>
              <w:jc w:val="center"/>
            </w:pPr>
            <w:r w:rsidRPr="005137B2">
              <w:t>LSPC 60128</w:t>
            </w:r>
          </w:p>
        </w:tc>
        <w:tc>
          <w:tcPr>
            <w:tcW w:w="1296" w:type="dxa"/>
            <w:tcBorders>
              <w:top w:val="nil"/>
              <w:left w:val="nil"/>
              <w:bottom w:val="single" w:sz="4" w:space="0" w:color="auto"/>
              <w:right w:val="single" w:sz="4" w:space="0" w:color="auto"/>
            </w:tcBorders>
            <w:shd w:val="clear" w:color="auto" w:fill="auto"/>
            <w:noWrap/>
            <w:vAlign w:val="center"/>
            <w:hideMark/>
          </w:tcPr>
          <w:p w14:paraId="43E962E0" w14:textId="77777777" w:rsidR="005137B2" w:rsidRPr="005137B2" w:rsidRDefault="005137B2" w:rsidP="002D0937">
            <w:pPr>
              <w:pStyle w:val="TableText"/>
              <w:jc w:val="center"/>
            </w:pPr>
            <w:r w:rsidRPr="005137B2">
              <w:t>12,025.4</w:t>
            </w:r>
          </w:p>
        </w:tc>
        <w:tc>
          <w:tcPr>
            <w:tcW w:w="1296" w:type="dxa"/>
            <w:tcBorders>
              <w:top w:val="nil"/>
              <w:left w:val="nil"/>
              <w:bottom w:val="single" w:sz="4" w:space="0" w:color="auto"/>
              <w:right w:val="single" w:sz="8" w:space="0" w:color="auto"/>
            </w:tcBorders>
            <w:shd w:val="clear" w:color="auto" w:fill="auto"/>
            <w:noWrap/>
            <w:vAlign w:val="center"/>
            <w:hideMark/>
          </w:tcPr>
          <w:p w14:paraId="6B83007E" w14:textId="77777777" w:rsidR="005137B2" w:rsidRPr="005137B2" w:rsidRDefault="005137B2" w:rsidP="002D0937">
            <w:pPr>
              <w:pStyle w:val="TableText"/>
              <w:jc w:val="center"/>
            </w:pPr>
            <w:r w:rsidRPr="005137B2">
              <w:t>11,406.1</w:t>
            </w:r>
          </w:p>
        </w:tc>
        <w:tc>
          <w:tcPr>
            <w:tcW w:w="1296" w:type="dxa"/>
            <w:tcBorders>
              <w:top w:val="nil"/>
              <w:left w:val="nil"/>
              <w:bottom w:val="single" w:sz="4" w:space="0" w:color="auto"/>
              <w:right w:val="single" w:sz="4" w:space="0" w:color="auto"/>
            </w:tcBorders>
            <w:shd w:val="clear" w:color="auto" w:fill="auto"/>
            <w:noWrap/>
            <w:vAlign w:val="center"/>
            <w:hideMark/>
          </w:tcPr>
          <w:p w14:paraId="1BB6C8CD" w14:textId="77777777" w:rsidR="005137B2" w:rsidRPr="005137B2" w:rsidRDefault="005137B2" w:rsidP="002D0937">
            <w:pPr>
              <w:pStyle w:val="TableText"/>
              <w:jc w:val="center"/>
            </w:pPr>
            <w:r w:rsidRPr="005137B2">
              <w:t>987.0</w:t>
            </w:r>
          </w:p>
        </w:tc>
        <w:tc>
          <w:tcPr>
            <w:tcW w:w="1296" w:type="dxa"/>
            <w:tcBorders>
              <w:top w:val="nil"/>
              <w:left w:val="nil"/>
              <w:bottom w:val="single" w:sz="4" w:space="0" w:color="auto"/>
              <w:right w:val="single" w:sz="4" w:space="0" w:color="auto"/>
            </w:tcBorders>
            <w:shd w:val="clear" w:color="auto" w:fill="auto"/>
            <w:noWrap/>
            <w:vAlign w:val="center"/>
            <w:hideMark/>
          </w:tcPr>
          <w:p w14:paraId="4E423105" w14:textId="77777777" w:rsidR="005137B2" w:rsidRPr="005137B2" w:rsidRDefault="005137B2" w:rsidP="002D0937">
            <w:pPr>
              <w:pStyle w:val="TableText"/>
              <w:jc w:val="center"/>
            </w:pPr>
            <w:r w:rsidRPr="005137B2">
              <w:t>882.4</w:t>
            </w:r>
          </w:p>
        </w:tc>
      </w:tr>
      <w:tr w:rsidR="005137B2" w:rsidRPr="005137B2" w14:paraId="2FB5A1CF"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54761B3E" w14:textId="77777777" w:rsidR="005137B2" w:rsidRPr="002D0937" w:rsidRDefault="005137B2" w:rsidP="002D0937">
            <w:pPr>
              <w:pStyle w:val="TableText"/>
              <w:jc w:val="center"/>
              <w:rPr>
                <w:b/>
              </w:rPr>
            </w:pPr>
            <w:r w:rsidRPr="002D0937">
              <w:rPr>
                <w:b/>
              </w:rPr>
              <w:t>Harvey</w:t>
            </w:r>
          </w:p>
        </w:tc>
        <w:tc>
          <w:tcPr>
            <w:tcW w:w="1872" w:type="dxa"/>
            <w:tcBorders>
              <w:top w:val="nil"/>
              <w:left w:val="nil"/>
              <w:bottom w:val="single" w:sz="4" w:space="0" w:color="auto"/>
              <w:right w:val="single" w:sz="4" w:space="0" w:color="auto"/>
            </w:tcBorders>
            <w:shd w:val="clear" w:color="auto" w:fill="auto"/>
            <w:noWrap/>
            <w:vAlign w:val="center"/>
            <w:hideMark/>
          </w:tcPr>
          <w:p w14:paraId="52000605" w14:textId="77777777" w:rsidR="005137B2" w:rsidRPr="005137B2" w:rsidRDefault="005137B2" w:rsidP="002D0937">
            <w:pPr>
              <w:pStyle w:val="TableText"/>
              <w:jc w:val="center"/>
            </w:pPr>
            <w:r w:rsidRPr="005137B2">
              <w:t>LSPC 60126</w:t>
            </w:r>
          </w:p>
        </w:tc>
        <w:tc>
          <w:tcPr>
            <w:tcW w:w="1296" w:type="dxa"/>
            <w:tcBorders>
              <w:top w:val="nil"/>
              <w:left w:val="nil"/>
              <w:bottom w:val="single" w:sz="4" w:space="0" w:color="auto"/>
              <w:right w:val="single" w:sz="4" w:space="0" w:color="auto"/>
            </w:tcBorders>
            <w:shd w:val="clear" w:color="auto" w:fill="auto"/>
            <w:noWrap/>
            <w:vAlign w:val="center"/>
            <w:hideMark/>
          </w:tcPr>
          <w:p w14:paraId="65F3C841" w14:textId="77777777" w:rsidR="005137B2" w:rsidRPr="005137B2" w:rsidRDefault="005137B2" w:rsidP="002D0937">
            <w:pPr>
              <w:pStyle w:val="TableText"/>
              <w:jc w:val="center"/>
            </w:pPr>
            <w:r w:rsidRPr="005137B2">
              <w:t>25,192.9</w:t>
            </w:r>
          </w:p>
        </w:tc>
        <w:tc>
          <w:tcPr>
            <w:tcW w:w="1296" w:type="dxa"/>
            <w:tcBorders>
              <w:top w:val="nil"/>
              <w:left w:val="nil"/>
              <w:bottom w:val="single" w:sz="4" w:space="0" w:color="auto"/>
              <w:right w:val="single" w:sz="8" w:space="0" w:color="auto"/>
            </w:tcBorders>
            <w:shd w:val="clear" w:color="auto" w:fill="auto"/>
            <w:noWrap/>
            <w:vAlign w:val="center"/>
            <w:hideMark/>
          </w:tcPr>
          <w:p w14:paraId="545648AB" w14:textId="77777777" w:rsidR="005137B2" w:rsidRPr="005137B2" w:rsidRDefault="005137B2" w:rsidP="002D0937">
            <w:pPr>
              <w:pStyle w:val="TableText"/>
              <w:jc w:val="center"/>
            </w:pPr>
            <w:r w:rsidRPr="005137B2">
              <w:t>24,351.5</w:t>
            </w:r>
          </w:p>
        </w:tc>
        <w:tc>
          <w:tcPr>
            <w:tcW w:w="1296" w:type="dxa"/>
            <w:tcBorders>
              <w:top w:val="nil"/>
              <w:left w:val="nil"/>
              <w:bottom w:val="single" w:sz="4" w:space="0" w:color="auto"/>
              <w:right w:val="single" w:sz="4" w:space="0" w:color="auto"/>
            </w:tcBorders>
            <w:shd w:val="clear" w:color="auto" w:fill="auto"/>
            <w:noWrap/>
            <w:vAlign w:val="center"/>
            <w:hideMark/>
          </w:tcPr>
          <w:p w14:paraId="0D2EA6E9" w14:textId="467FCFD4" w:rsidR="005137B2" w:rsidRPr="005137B2" w:rsidRDefault="005137B2" w:rsidP="002D0937">
            <w:pPr>
              <w:pStyle w:val="TableText"/>
              <w:jc w:val="center"/>
            </w:pPr>
            <w:r w:rsidRPr="005137B2">
              <w:t>1</w:t>
            </w:r>
            <w:r w:rsidR="003E004F">
              <w:t>,</w:t>
            </w:r>
            <w:r w:rsidRPr="005137B2">
              <w:t>994.7</w:t>
            </w:r>
          </w:p>
        </w:tc>
        <w:tc>
          <w:tcPr>
            <w:tcW w:w="1296" w:type="dxa"/>
            <w:tcBorders>
              <w:top w:val="nil"/>
              <w:left w:val="nil"/>
              <w:bottom w:val="single" w:sz="4" w:space="0" w:color="auto"/>
              <w:right w:val="single" w:sz="4" w:space="0" w:color="auto"/>
            </w:tcBorders>
            <w:shd w:val="clear" w:color="auto" w:fill="auto"/>
            <w:noWrap/>
            <w:vAlign w:val="center"/>
            <w:hideMark/>
          </w:tcPr>
          <w:p w14:paraId="51C5E381" w14:textId="630CDB21" w:rsidR="005137B2" w:rsidRPr="005137B2" w:rsidRDefault="005137B2" w:rsidP="002D0937">
            <w:pPr>
              <w:pStyle w:val="TableText"/>
              <w:jc w:val="center"/>
            </w:pPr>
            <w:r w:rsidRPr="005137B2">
              <w:t>1</w:t>
            </w:r>
            <w:r w:rsidR="003E004F">
              <w:t>,</w:t>
            </w:r>
            <w:r w:rsidRPr="005137B2">
              <w:t>813.2</w:t>
            </w:r>
          </w:p>
        </w:tc>
      </w:tr>
      <w:tr w:rsidR="005137B2" w:rsidRPr="005137B2" w14:paraId="40CA312C"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660D42C9" w14:textId="77777777" w:rsidR="005137B2" w:rsidRPr="002D0937" w:rsidRDefault="005137B2" w:rsidP="002D0937">
            <w:pPr>
              <w:pStyle w:val="TableText"/>
              <w:jc w:val="center"/>
              <w:rPr>
                <w:b/>
              </w:rPr>
            </w:pPr>
            <w:r w:rsidRPr="002D0937">
              <w:rPr>
                <w:b/>
              </w:rPr>
              <w:t>Polk</w:t>
            </w:r>
          </w:p>
        </w:tc>
        <w:tc>
          <w:tcPr>
            <w:tcW w:w="1872" w:type="dxa"/>
            <w:tcBorders>
              <w:top w:val="nil"/>
              <w:left w:val="nil"/>
              <w:bottom w:val="single" w:sz="4" w:space="0" w:color="auto"/>
              <w:right w:val="single" w:sz="4" w:space="0" w:color="auto"/>
            </w:tcBorders>
            <w:shd w:val="clear" w:color="auto" w:fill="auto"/>
            <w:noWrap/>
            <w:vAlign w:val="center"/>
            <w:hideMark/>
          </w:tcPr>
          <w:p w14:paraId="25C808E4" w14:textId="77777777" w:rsidR="005137B2" w:rsidRPr="005137B2" w:rsidRDefault="005137B2" w:rsidP="002D0937">
            <w:pPr>
              <w:pStyle w:val="TableText"/>
              <w:jc w:val="center"/>
            </w:pPr>
            <w:r w:rsidRPr="005137B2">
              <w:t>LSPC 60169</w:t>
            </w:r>
          </w:p>
        </w:tc>
        <w:tc>
          <w:tcPr>
            <w:tcW w:w="1296" w:type="dxa"/>
            <w:tcBorders>
              <w:top w:val="nil"/>
              <w:left w:val="nil"/>
              <w:bottom w:val="single" w:sz="4" w:space="0" w:color="auto"/>
              <w:right w:val="single" w:sz="4" w:space="0" w:color="auto"/>
            </w:tcBorders>
            <w:shd w:val="clear" w:color="auto" w:fill="auto"/>
            <w:noWrap/>
            <w:vAlign w:val="center"/>
            <w:hideMark/>
          </w:tcPr>
          <w:p w14:paraId="0609CD93" w14:textId="77777777" w:rsidR="005137B2" w:rsidRPr="005137B2" w:rsidRDefault="005137B2" w:rsidP="002D0937">
            <w:pPr>
              <w:pStyle w:val="TableText"/>
              <w:jc w:val="center"/>
            </w:pPr>
            <w:r w:rsidRPr="005137B2">
              <w:t>8,228.9</w:t>
            </w:r>
          </w:p>
        </w:tc>
        <w:tc>
          <w:tcPr>
            <w:tcW w:w="1296" w:type="dxa"/>
            <w:tcBorders>
              <w:top w:val="nil"/>
              <w:left w:val="nil"/>
              <w:bottom w:val="single" w:sz="4" w:space="0" w:color="auto"/>
              <w:right w:val="single" w:sz="8" w:space="0" w:color="auto"/>
            </w:tcBorders>
            <w:shd w:val="clear" w:color="auto" w:fill="auto"/>
            <w:noWrap/>
            <w:vAlign w:val="center"/>
            <w:hideMark/>
          </w:tcPr>
          <w:p w14:paraId="41204377" w14:textId="77777777" w:rsidR="005137B2" w:rsidRPr="005137B2" w:rsidRDefault="005137B2" w:rsidP="002D0937">
            <w:pPr>
              <w:pStyle w:val="TableText"/>
              <w:jc w:val="center"/>
            </w:pPr>
            <w:r w:rsidRPr="005137B2">
              <w:t>8,021.5</w:t>
            </w:r>
          </w:p>
        </w:tc>
        <w:tc>
          <w:tcPr>
            <w:tcW w:w="1296" w:type="dxa"/>
            <w:tcBorders>
              <w:top w:val="nil"/>
              <w:left w:val="nil"/>
              <w:bottom w:val="single" w:sz="4" w:space="0" w:color="auto"/>
              <w:right w:val="single" w:sz="4" w:space="0" w:color="auto"/>
            </w:tcBorders>
            <w:shd w:val="clear" w:color="auto" w:fill="auto"/>
            <w:noWrap/>
            <w:vAlign w:val="center"/>
            <w:hideMark/>
          </w:tcPr>
          <w:p w14:paraId="0DC8F584" w14:textId="77777777" w:rsidR="005137B2" w:rsidRPr="005137B2" w:rsidRDefault="005137B2" w:rsidP="002D0937">
            <w:pPr>
              <w:pStyle w:val="TableText"/>
              <w:jc w:val="center"/>
            </w:pPr>
            <w:r w:rsidRPr="005137B2">
              <w:t>640.7</w:t>
            </w:r>
          </w:p>
        </w:tc>
        <w:tc>
          <w:tcPr>
            <w:tcW w:w="1296" w:type="dxa"/>
            <w:tcBorders>
              <w:top w:val="nil"/>
              <w:left w:val="nil"/>
              <w:bottom w:val="single" w:sz="4" w:space="0" w:color="auto"/>
              <w:right w:val="single" w:sz="4" w:space="0" w:color="auto"/>
            </w:tcBorders>
            <w:shd w:val="clear" w:color="auto" w:fill="auto"/>
            <w:noWrap/>
            <w:vAlign w:val="center"/>
            <w:hideMark/>
          </w:tcPr>
          <w:p w14:paraId="717F6ECA" w14:textId="77777777" w:rsidR="005137B2" w:rsidRPr="005137B2" w:rsidRDefault="005137B2" w:rsidP="002D0937">
            <w:pPr>
              <w:pStyle w:val="TableText"/>
              <w:jc w:val="center"/>
            </w:pPr>
            <w:r w:rsidRPr="005137B2">
              <w:t>586.9</w:t>
            </w:r>
          </w:p>
        </w:tc>
      </w:tr>
      <w:tr w:rsidR="005137B2" w:rsidRPr="005137B2" w14:paraId="22677667"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27CD2D24" w14:textId="77777777" w:rsidR="005137B2" w:rsidRPr="002D0937" w:rsidRDefault="005137B2" w:rsidP="002D0937">
            <w:pPr>
              <w:pStyle w:val="TableText"/>
              <w:jc w:val="center"/>
              <w:rPr>
                <w:b/>
              </w:rPr>
            </w:pPr>
            <w:r w:rsidRPr="002D0937">
              <w:rPr>
                <w:b/>
              </w:rPr>
              <w:t>Runoff from Upper</w:t>
            </w:r>
          </w:p>
        </w:tc>
        <w:tc>
          <w:tcPr>
            <w:tcW w:w="1872" w:type="dxa"/>
            <w:tcBorders>
              <w:top w:val="nil"/>
              <w:left w:val="nil"/>
              <w:bottom w:val="single" w:sz="4" w:space="0" w:color="auto"/>
              <w:right w:val="single" w:sz="4" w:space="0" w:color="auto"/>
            </w:tcBorders>
            <w:shd w:val="clear" w:color="auto" w:fill="auto"/>
            <w:noWrap/>
            <w:vAlign w:val="center"/>
            <w:hideMark/>
          </w:tcPr>
          <w:p w14:paraId="054994D9" w14:textId="77777777" w:rsidR="005137B2" w:rsidRPr="005137B2" w:rsidRDefault="005137B2" w:rsidP="002D0937">
            <w:pPr>
              <w:pStyle w:val="TableText"/>
              <w:jc w:val="center"/>
            </w:pPr>
            <w:r w:rsidRPr="005137B2">
              <w:t>LSPC 60125</w:t>
            </w:r>
          </w:p>
        </w:tc>
        <w:tc>
          <w:tcPr>
            <w:tcW w:w="1296" w:type="dxa"/>
            <w:tcBorders>
              <w:top w:val="nil"/>
              <w:left w:val="nil"/>
              <w:bottom w:val="single" w:sz="4" w:space="0" w:color="auto"/>
              <w:right w:val="single" w:sz="4" w:space="0" w:color="auto"/>
            </w:tcBorders>
            <w:shd w:val="clear" w:color="auto" w:fill="auto"/>
            <w:noWrap/>
            <w:vAlign w:val="center"/>
            <w:hideMark/>
          </w:tcPr>
          <w:p w14:paraId="72E00958" w14:textId="77777777" w:rsidR="005137B2" w:rsidRPr="005137B2" w:rsidRDefault="005137B2" w:rsidP="002D0937">
            <w:pPr>
              <w:pStyle w:val="TableText"/>
              <w:jc w:val="center"/>
            </w:pPr>
            <w:r w:rsidRPr="005137B2">
              <w:t>24,902.2</w:t>
            </w:r>
          </w:p>
        </w:tc>
        <w:tc>
          <w:tcPr>
            <w:tcW w:w="1296" w:type="dxa"/>
            <w:tcBorders>
              <w:top w:val="nil"/>
              <w:left w:val="nil"/>
              <w:bottom w:val="single" w:sz="4" w:space="0" w:color="auto"/>
              <w:right w:val="single" w:sz="8" w:space="0" w:color="auto"/>
            </w:tcBorders>
            <w:shd w:val="clear" w:color="auto" w:fill="auto"/>
            <w:noWrap/>
            <w:vAlign w:val="center"/>
            <w:hideMark/>
          </w:tcPr>
          <w:p w14:paraId="17D35DDF" w14:textId="77777777" w:rsidR="005137B2" w:rsidRPr="005137B2" w:rsidRDefault="005137B2" w:rsidP="002D0937">
            <w:pPr>
              <w:pStyle w:val="TableText"/>
              <w:jc w:val="center"/>
            </w:pPr>
            <w:r w:rsidRPr="005137B2">
              <w:t>24,279.7</w:t>
            </w:r>
          </w:p>
        </w:tc>
        <w:tc>
          <w:tcPr>
            <w:tcW w:w="1296" w:type="dxa"/>
            <w:tcBorders>
              <w:top w:val="nil"/>
              <w:left w:val="nil"/>
              <w:bottom w:val="single" w:sz="4" w:space="0" w:color="auto"/>
              <w:right w:val="single" w:sz="4" w:space="0" w:color="auto"/>
            </w:tcBorders>
            <w:shd w:val="clear" w:color="auto" w:fill="auto"/>
            <w:noWrap/>
            <w:vAlign w:val="center"/>
            <w:hideMark/>
          </w:tcPr>
          <w:p w14:paraId="22C4F2E1" w14:textId="5134F2D0" w:rsidR="005137B2" w:rsidRPr="005137B2" w:rsidRDefault="005137B2" w:rsidP="002D0937">
            <w:pPr>
              <w:pStyle w:val="TableText"/>
              <w:jc w:val="center"/>
            </w:pPr>
            <w:r w:rsidRPr="005137B2">
              <w:t>1</w:t>
            </w:r>
            <w:r w:rsidR="003E004F">
              <w:t>,</w:t>
            </w:r>
            <w:r w:rsidRPr="005137B2">
              <w:t>929.4</w:t>
            </w:r>
          </w:p>
        </w:tc>
        <w:tc>
          <w:tcPr>
            <w:tcW w:w="1296" w:type="dxa"/>
            <w:tcBorders>
              <w:top w:val="nil"/>
              <w:left w:val="nil"/>
              <w:bottom w:val="single" w:sz="4" w:space="0" w:color="auto"/>
              <w:right w:val="single" w:sz="4" w:space="0" w:color="auto"/>
            </w:tcBorders>
            <w:shd w:val="clear" w:color="auto" w:fill="auto"/>
            <w:noWrap/>
            <w:vAlign w:val="center"/>
            <w:hideMark/>
          </w:tcPr>
          <w:p w14:paraId="78A6646C" w14:textId="322F142A" w:rsidR="005137B2" w:rsidRPr="005137B2" w:rsidRDefault="005137B2" w:rsidP="002D0937">
            <w:pPr>
              <w:pStyle w:val="TableText"/>
              <w:jc w:val="center"/>
            </w:pPr>
            <w:r w:rsidRPr="005137B2">
              <w:t>1</w:t>
            </w:r>
            <w:r w:rsidR="003E004F">
              <w:t>,</w:t>
            </w:r>
            <w:r w:rsidRPr="005137B2">
              <w:t>798.2</w:t>
            </w:r>
          </w:p>
        </w:tc>
      </w:tr>
      <w:tr w:rsidR="005137B2" w:rsidRPr="005137B2" w14:paraId="3C6ABD21" w14:textId="77777777" w:rsidTr="002D0937">
        <w:trPr>
          <w:trHeight w:val="315"/>
          <w:tblHeader/>
          <w:jc w:val="center"/>
        </w:trPr>
        <w:tc>
          <w:tcPr>
            <w:tcW w:w="2448" w:type="dxa"/>
            <w:tcBorders>
              <w:top w:val="nil"/>
              <w:left w:val="single" w:sz="8" w:space="0" w:color="auto"/>
              <w:bottom w:val="nil"/>
              <w:right w:val="single" w:sz="4" w:space="0" w:color="auto"/>
            </w:tcBorders>
            <w:shd w:val="clear" w:color="auto" w:fill="auto"/>
            <w:noWrap/>
            <w:vAlign w:val="center"/>
            <w:hideMark/>
          </w:tcPr>
          <w:p w14:paraId="763607EF" w14:textId="77777777" w:rsidR="005137B2" w:rsidRPr="002D0937" w:rsidRDefault="005137B2" w:rsidP="002D0937">
            <w:pPr>
              <w:pStyle w:val="TableText"/>
              <w:jc w:val="center"/>
              <w:rPr>
                <w:b/>
              </w:rPr>
            </w:pPr>
            <w:r w:rsidRPr="002D0937">
              <w:rPr>
                <w:b/>
              </w:rPr>
              <w:t>Runoff from Lower</w:t>
            </w:r>
          </w:p>
        </w:tc>
        <w:tc>
          <w:tcPr>
            <w:tcW w:w="1872" w:type="dxa"/>
            <w:tcBorders>
              <w:top w:val="nil"/>
              <w:left w:val="nil"/>
              <w:bottom w:val="nil"/>
              <w:right w:val="single" w:sz="4" w:space="0" w:color="auto"/>
            </w:tcBorders>
            <w:shd w:val="clear" w:color="auto" w:fill="auto"/>
            <w:noWrap/>
            <w:vAlign w:val="center"/>
            <w:hideMark/>
          </w:tcPr>
          <w:p w14:paraId="11DB56B6" w14:textId="77777777" w:rsidR="005137B2" w:rsidRPr="005137B2" w:rsidRDefault="005137B2" w:rsidP="002D0937">
            <w:pPr>
              <w:pStyle w:val="TableText"/>
              <w:jc w:val="center"/>
            </w:pPr>
            <w:r w:rsidRPr="005137B2">
              <w:t>LSPC 60167</w:t>
            </w:r>
          </w:p>
        </w:tc>
        <w:tc>
          <w:tcPr>
            <w:tcW w:w="1296" w:type="dxa"/>
            <w:tcBorders>
              <w:top w:val="nil"/>
              <w:left w:val="nil"/>
              <w:bottom w:val="nil"/>
              <w:right w:val="single" w:sz="4" w:space="0" w:color="auto"/>
            </w:tcBorders>
            <w:shd w:val="clear" w:color="auto" w:fill="auto"/>
            <w:noWrap/>
            <w:vAlign w:val="center"/>
            <w:hideMark/>
          </w:tcPr>
          <w:p w14:paraId="269A3366" w14:textId="77777777" w:rsidR="005137B2" w:rsidRPr="005137B2" w:rsidRDefault="005137B2" w:rsidP="002D0937">
            <w:pPr>
              <w:pStyle w:val="TableText"/>
              <w:jc w:val="center"/>
            </w:pPr>
            <w:r w:rsidRPr="005137B2">
              <w:t>11,584.1</w:t>
            </w:r>
          </w:p>
        </w:tc>
        <w:tc>
          <w:tcPr>
            <w:tcW w:w="1296" w:type="dxa"/>
            <w:tcBorders>
              <w:top w:val="nil"/>
              <w:left w:val="nil"/>
              <w:bottom w:val="nil"/>
              <w:right w:val="single" w:sz="8" w:space="0" w:color="auto"/>
            </w:tcBorders>
            <w:shd w:val="clear" w:color="auto" w:fill="auto"/>
            <w:noWrap/>
            <w:vAlign w:val="center"/>
            <w:hideMark/>
          </w:tcPr>
          <w:p w14:paraId="04B29B23" w14:textId="77777777" w:rsidR="005137B2" w:rsidRPr="005137B2" w:rsidRDefault="005137B2" w:rsidP="002D0937">
            <w:pPr>
              <w:pStyle w:val="TableText"/>
              <w:jc w:val="center"/>
            </w:pPr>
            <w:r w:rsidRPr="005137B2">
              <w:t>11,247.0</w:t>
            </w:r>
          </w:p>
        </w:tc>
        <w:tc>
          <w:tcPr>
            <w:tcW w:w="1296" w:type="dxa"/>
            <w:tcBorders>
              <w:top w:val="nil"/>
              <w:left w:val="nil"/>
              <w:bottom w:val="nil"/>
              <w:right w:val="single" w:sz="4" w:space="0" w:color="auto"/>
            </w:tcBorders>
            <w:shd w:val="clear" w:color="auto" w:fill="auto"/>
            <w:noWrap/>
            <w:vAlign w:val="center"/>
            <w:hideMark/>
          </w:tcPr>
          <w:p w14:paraId="52F64157" w14:textId="77777777" w:rsidR="005137B2" w:rsidRPr="005137B2" w:rsidRDefault="005137B2" w:rsidP="002D0937">
            <w:pPr>
              <w:pStyle w:val="TableText"/>
              <w:jc w:val="center"/>
            </w:pPr>
            <w:r w:rsidRPr="005137B2">
              <w:t>864.8</w:t>
            </w:r>
          </w:p>
        </w:tc>
        <w:tc>
          <w:tcPr>
            <w:tcW w:w="1296" w:type="dxa"/>
            <w:tcBorders>
              <w:top w:val="nil"/>
              <w:left w:val="nil"/>
              <w:bottom w:val="nil"/>
              <w:right w:val="single" w:sz="4" w:space="0" w:color="auto"/>
            </w:tcBorders>
            <w:shd w:val="clear" w:color="auto" w:fill="auto"/>
            <w:noWrap/>
            <w:vAlign w:val="center"/>
            <w:hideMark/>
          </w:tcPr>
          <w:p w14:paraId="4C358637" w14:textId="77777777" w:rsidR="005137B2" w:rsidRPr="005137B2" w:rsidRDefault="005137B2" w:rsidP="002D0937">
            <w:pPr>
              <w:pStyle w:val="TableText"/>
              <w:jc w:val="center"/>
            </w:pPr>
            <w:r w:rsidRPr="005137B2">
              <w:t>790.4</w:t>
            </w:r>
          </w:p>
        </w:tc>
      </w:tr>
      <w:tr w:rsidR="005137B2" w:rsidRPr="005137B2" w14:paraId="49A3DA8D" w14:textId="77777777" w:rsidTr="002D0937">
        <w:trPr>
          <w:trHeight w:val="300"/>
          <w:tblHeader/>
          <w:jc w:val="center"/>
        </w:trPr>
        <w:tc>
          <w:tcPr>
            <w:tcW w:w="244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5E669F6" w14:textId="77777777" w:rsidR="005137B2" w:rsidRPr="002D0937" w:rsidRDefault="005137B2" w:rsidP="002D0937">
            <w:pPr>
              <w:pStyle w:val="TableText"/>
              <w:jc w:val="center"/>
              <w:rPr>
                <w:b/>
              </w:rPr>
            </w:pPr>
            <w:r w:rsidRPr="002D0937">
              <w:rPr>
                <w:b/>
              </w:rPr>
              <w:t>Subtotal</w:t>
            </w:r>
          </w:p>
        </w:tc>
        <w:tc>
          <w:tcPr>
            <w:tcW w:w="1872" w:type="dxa"/>
            <w:tcBorders>
              <w:top w:val="single" w:sz="8" w:space="0" w:color="auto"/>
              <w:left w:val="nil"/>
              <w:bottom w:val="single" w:sz="4" w:space="0" w:color="auto"/>
              <w:right w:val="single" w:sz="4" w:space="0" w:color="auto"/>
            </w:tcBorders>
            <w:shd w:val="clear" w:color="auto" w:fill="auto"/>
            <w:noWrap/>
            <w:vAlign w:val="center"/>
            <w:hideMark/>
          </w:tcPr>
          <w:p w14:paraId="537BED70" w14:textId="7AE8F921" w:rsidR="005137B2" w:rsidRPr="005137B2" w:rsidRDefault="005137B2" w:rsidP="002D0937">
            <w:pPr>
              <w:pStyle w:val="TableText"/>
              <w:jc w:val="center"/>
            </w:pPr>
          </w:p>
        </w:tc>
        <w:tc>
          <w:tcPr>
            <w:tcW w:w="1296" w:type="dxa"/>
            <w:tcBorders>
              <w:top w:val="single" w:sz="8" w:space="0" w:color="auto"/>
              <w:left w:val="nil"/>
              <w:bottom w:val="single" w:sz="4" w:space="0" w:color="auto"/>
              <w:right w:val="single" w:sz="4" w:space="0" w:color="auto"/>
            </w:tcBorders>
            <w:shd w:val="clear" w:color="auto" w:fill="auto"/>
            <w:noWrap/>
            <w:vAlign w:val="center"/>
            <w:hideMark/>
          </w:tcPr>
          <w:p w14:paraId="5450D12E" w14:textId="77777777" w:rsidR="005137B2" w:rsidRPr="005137B2" w:rsidRDefault="005137B2" w:rsidP="002D0937">
            <w:pPr>
              <w:pStyle w:val="TableText"/>
              <w:jc w:val="center"/>
            </w:pPr>
            <w:r w:rsidRPr="005137B2">
              <w:t>1,246,068.7</w:t>
            </w:r>
          </w:p>
        </w:tc>
        <w:tc>
          <w:tcPr>
            <w:tcW w:w="1296" w:type="dxa"/>
            <w:tcBorders>
              <w:top w:val="single" w:sz="8" w:space="0" w:color="auto"/>
              <w:left w:val="nil"/>
              <w:bottom w:val="single" w:sz="4" w:space="0" w:color="auto"/>
              <w:right w:val="single" w:sz="8" w:space="0" w:color="auto"/>
            </w:tcBorders>
            <w:shd w:val="clear" w:color="auto" w:fill="auto"/>
            <w:noWrap/>
            <w:vAlign w:val="center"/>
            <w:hideMark/>
          </w:tcPr>
          <w:p w14:paraId="3B75B657" w14:textId="77777777" w:rsidR="005137B2" w:rsidRPr="005137B2" w:rsidRDefault="005137B2" w:rsidP="002D0937">
            <w:pPr>
              <w:pStyle w:val="TableText"/>
              <w:jc w:val="center"/>
            </w:pPr>
            <w:r w:rsidRPr="005137B2">
              <w:t>909,841.2</w:t>
            </w:r>
          </w:p>
        </w:tc>
        <w:tc>
          <w:tcPr>
            <w:tcW w:w="1296" w:type="dxa"/>
            <w:tcBorders>
              <w:top w:val="single" w:sz="8" w:space="0" w:color="auto"/>
              <w:left w:val="nil"/>
              <w:bottom w:val="single" w:sz="4" w:space="0" w:color="auto"/>
              <w:right w:val="single" w:sz="4" w:space="0" w:color="auto"/>
            </w:tcBorders>
            <w:shd w:val="clear" w:color="auto" w:fill="auto"/>
            <w:noWrap/>
            <w:vAlign w:val="center"/>
            <w:hideMark/>
          </w:tcPr>
          <w:p w14:paraId="2DE0FF46" w14:textId="68E804EE" w:rsidR="005137B2" w:rsidRPr="005137B2" w:rsidRDefault="005137B2" w:rsidP="002D0937">
            <w:pPr>
              <w:pStyle w:val="TableText"/>
              <w:jc w:val="center"/>
            </w:pPr>
            <w:r w:rsidRPr="005137B2">
              <w:t>109</w:t>
            </w:r>
            <w:r w:rsidR="003E004F">
              <w:t>,</w:t>
            </w:r>
            <w:r w:rsidRPr="005137B2">
              <w:t>175.0</w:t>
            </w:r>
          </w:p>
        </w:tc>
        <w:tc>
          <w:tcPr>
            <w:tcW w:w="1296" w:type="dxa"/>
            <w:tcBorders>
              <w:top w:val="single" w:sz="8" w:space="0" w:color="auto"/>
              <w:left w:val="nil"/>
              <w:bottom w:val="single" w:sz="4" w:space="0" w:color="auto"/>
              <w:right w:val="single" w:sz="8" w:space="0" w:color="auto"/>
            </w:tcBorders>
            <w:shd w:val="clear" w:color="auto" w:fill="auto"/>
            <w:noWrap/>
            <w:vAlign w:val="center"/>
            <w:hideMark/>
          </w:tcPr>
          <w:p w14:paraId="2BADE7D7" w14:textId="0A727654" w:rsidR="005137B2" w:rsidRPr="005137B2" w:rsidRDefault="005137B2" w:rsidP="002D0937">
            <w:pPr>
              <w:pStyle w:val="TableText"/>
              <w:jc w:val="center"/>
            </w:pPr>
            <w:r w:rsidRPr="005137B2">
              <w:t>73</w:t>
            </w:r>
            <w:r w:rsidR="003E004F">
              <w:t>,</w:t>
            </w:r>
            <w:r w:rsidRPr="005137B2">
              <w:t>126.8</w:t>
            </w:r>
          </w:p>
        </w:tc>
      </w:tr>
      <w:tr w:rsidR="005137B2" w:rsidRPr="005137B2" w14:paraId="28A3DFC2" w14:textId="77777777" w:rsidTr="002D0937">
        <w:trPr>
          <w:trHeight w:val="300"/>
          <w:tblHeader/>
          <w:jc w:val="center"/>
        </w:trPr>
        <w:tc>
          <w:tcPr>
            <w:tcW w:w="2448" w:type="dxa"/>
            <w:tcBorders>
              <w:top w:val="nil"/>
              <w:left w:val="single" w:sz="8" w:space="0" w:color="auto"/>
              <w:bottom w:val="single" w:sz="4" w:space="0" w:color="auto"/>
              <w:right w:val="single" w:sz="4" w:space="0" w:color="auto"/>
            </w:tcBorders>
            <w:shd w:val="clear" w:color="auto" w:fill="auto"/>
            <w:noWrap/>
            <w:vAlign w:val="center"/>
            <w:hideMark/>
          </w:tcPr>
          <w:p w14:paraId="2E043CF3" w14:textId="77777777" w:rsidR="005137B2" w:rsidRPr="002D0937" w:rsidRDefault="005137B2" w:rsidP="002D0937">
            <w:pPr>
              <w:pStyle w:val="TableText"/>
              <w:jc w:val="center"/>
              <w:rPr>
                <w:b/>
              </w:rPr>
            </w:pPr>
            <w:r w:rsidRPr="002D0937">
              <w:rPr>
                <w:b/>
              </w:rPr>
              <w:t>WLA</w:t>
            </w:r>
          </w:p>
        </w:tc>
        <w:tc>
          <w:tcPr>
            <w:tcW w:w="1872" w:type="dxa"/>
            <w:tcBorders>
              <w:top w:val="nil"/>
              <w:left w:val="nil"/>
              <w:bottom w:val="single" w:sz="4" w:space="0" w:color="auto"/>
              <w:right w:val="single" w:sz="4" w:space="0" w:color="auto"/>
            </w:tcBorders>
            <w:shd w:val="clear" w:color="auto" w:fill="auto"/>
            <w:noWrap/>
            <w:vAlign w:val="center"/>
            <w:hideMark/>
          </w:tcPr>
          <w:p w14:paraId="73A2F510" w14:textId="56AA7341" w:rsidR="005137B2" w:rsidRPr="005137B2" w:rsidRDefault="005137B2" w:rsidP="002D0937">
            <w:pPr>
              <w:pStyle w:val="TableText"/>
              <w:jc w:val="center"/>
            </w:pPr>
          </w:p>
        </w:tc>
        <w:tc>
          <w:tcPr>
            <w:tcW w:w="1296" w:type="dxa"/>
            <w:tcBorders>
              <w:top w:val="nil"/>
              <w:left w:val="nil"/>
              <w:bottom w:val="single" w:sz="4" w:space="0" w:color="auto"/>
              <w:right w:val="single" w:sz="4" w:space="0" w:color="auto"/>
            </w:tcBorders>
            <w:shd w:val="clear" w:color="auto" w:fill="auto"/>
            <w:noWrap/>
            <w:vAlign w:val="center"/>
            <w:hideMark/>
          </w:tcPr>
          <w:p w14:paraId="4DA06F42" w14:textId="64145FA6" w:rsidR="005137B2" w:rsidRPr="005137B2" w:rsidRDefault="005137B2" w:rsidP="002D0937">
            <w:pPr>
              <w:pStyle w:val="TableText"/>
              <w:jc w:val="center"/>
            </w:pPr>
          </w:p>
        </w:tc>
        <w:tc>
          <w:tcPr>
            <w:tcW w:w="1296" w:type="dxa"/>
            <w:tcBorders>
              <w:top w:val="nil"/>
              <w:left w:val="nil"/>
              <w:bottom w:val="single" w:sz="4" w:space="0" w:color="auto"/>
              <w:right w:val="single" w:sz="8" w:space="0" w:color="auto"/>
            </w:tcBorders>
            <w:shd w:val="clear" w:color="auto" w:fill="auto"/>
            <w:noWrap/>
            <w:vAlign w:val="center"/>
            <w:hideMark/>
          </w:tcPr>
          <w:p w14:paraId="1ED907FA" w14:textId="77777777" w:rsidR="005137B2" w:rsidRPr="005137B2" w:rsidRDefault="005137B2" w:rsidP="002D0937">
            <w:pPr>
              <w:pStyle w:val="TableText"/>
              <w:jc w:val="center"/>
            </w:pPr>
            <w:r w:rsidRPr="005137B2">
              <w:t>5,942.0</w:t>
            </w:r>
          </w:p>
        </w:tc>
        <w:tc>
          <w:tcPr>
            <w:tcW w:w="1296" w:type="dxa"/>
            <w:tcBorders>
              <w:top w:val="nil"/>
              <w:left w:val="nil"/>
              <w:bottom w:val="single" w:sz="4" w:space="0" w:color="auto"/>
              <w:right w:val="single" w:sz="4" w:space="0" w:color="auto"/>
            </w:tcBorders>
            <w:shd w:val="clear" w:color="auto" w:fill="auto"/>
            <w:noWrap/>
            <w:vAlign w:val="center"/>
            <w:hideMark/>
          </w:tcPr>
          <w:p w14:paraId="0713C2DD" w14:textId="7CA657BD" w:rsidR="005137B2" w:rsidRPr="005137B2" w:rsidRDefault="005137B2" w:rsidP="002D0937">
            <w:pPr>
              <w:pStyle w:val="TableText"/>
              <w:jc w:val="center"/>
            </w:pPr>
          </w:p>
        </w:tc>
        <w:tc>
          <w:tcPr>
            <w:tcW w:w="1296" w:type="dxa"/>
            <w:tcBorders>
              <w:top w:val="nil"/>
              <w:left w:val="nil"/>
              <w:bottom w:val="single" w:sz="4" w:space="0" w:color="auto"/>
              <w:right w:val="single" w:sz="8" w:space="0" w:color="auto"/>
            </w:tcBorders>
            <w:shd w:val="clear" w:color="auto" w:fill="auto"/>
            <w:noWrap/>
            <w:vAlign w:val="center"/>
            <w:hideMark/>
          </w:tcPr>
          <w:p w14:paraId="1C273EE0" w14:textId="2B0F6F01" w:rsidR="005137B2" w:rsidRPr="005137B2" w:rsidRDefault="005137B2" w:rsidP="002D0937">
            <w:pPr>
              <w:pStyle w:val="TableText"/>
              <w:jc w:val="center"/>
            </w:pPr>
            <w:r w:rsidRPr="005137B2">
              <w:t>3</w:t>
            </w:r>
            <w:r w:rsidR="003E004F">
              <w:t>,</w:t>
            </w:r>
            <w:r w:rsidRPr="005137B2">
              <w:t>458.0</w:t>
            </w:r>
          </w:p>
        </w:tc>
      </w:tr>
      <w:tr w:rsidR="005137B2" w:rsidRPr="00770A46" w14:paraId="635ADD09" w14:textId="77777777" w:rsidTr="002D0937">
        <w:trPr>
          <w:trHeight w:val="315"/>
          <w:tblHeader/>
          <w:jc w:val="center"/>
        </w:trPr>
        <w:tc>
          <w:tcPr>
            <w:tcW w:w="2448" w:type="dxa"/>
            <w:tcBorders>
              <w:top w:val="nil"/>
              <w:left w:val="single" w:sz="8" w:space="0" w:color="auto"/>
              <w:bottom w:val="single" w:sz="8" w:space="0" w:color="auto"/>
              <w:right w:val="single" w:sz="4" w:space="0" w:color="auto"/>
            </w:tcBorders>
            <w:shd w:val="clear" w:color="auto" w:fill="FFFF99"/>
            <w:noWrap/>
            <w:vAlign w:val="center"/>
            <w:hideMark/>
          </w:tcPr>
          <w:p w14:paraId="31CBDAC9" w14:textId="77777777" w:rsidR="005137B2" w:rsidRPr="002D0937" w:rsidRDefault="005137B2" w:rsidP="002D0937">
            <w:pPr>
              <w:pStyle w:val="TableText"/>
              <w:jc w:val="center"/>
              <w:rPr>
                <w:b/>
              </w:rPr>
            </w:pPr>
            <w:r w:rsidRPr="002D0937">
              <w:rPr>
                <w:b/>
              </w:rPr>
              <w:t>Total</w:t>
            </w:r>
          </w:p>
        </w:tc>
        <w:tc>
          <w:tcPr>
            <w:tcW w:w="1872" w:type="dxa"/>
            <w:tcBorders>
              <w:top w:val="nil"/>
              <w:left w:val="nil"/>
              <w:bottom w:val="single" w:sz="8" w:space="0" w:color="auto"/>
              <w:right w:val="single" w:sz="4" w:space="0" w:color="auto"/>
            </w:tcBorders>
            <w:shd w:val="clear" w:color="auto" w:fill="FFFF99"/>
            <w:noWrap/>
            <w:vAlign w:val="center"/>
            <w:hideMark/>
          </w:tcPr>
          <w:p w14:paraId="74952B88" w14:textId="1480F835" w:rsidR="005137B2" w:rsidRPr="002D0937" w:rsidRDefault="005137B2" w:rsidP="002D0937">
            <w:pPr>
              <w:pStyle w:val="TableText"/>
              <w:jc w:val="center"/>
              <w:rPr>
                <w:b/>
              </w:rPr>
            </w:pPr>
          </w:p>
        </w:tc>
        <w:tc>
          <w:tcPr>
            <w:tcW w:w="1296" w:type="dxa"/>
            <w:tcBorders>
              <w:top w:val="nil"/>
              <w:left w:val="nil"/>
              <w:bottom w:val="single" w:sz="8" w:space="0" w:color="auto"/>
              <w:right w:val="single" w:sz="4" w:space="0" w:color="auto"/>
            </w:tcBorders>
            <w:shd w:val="clear" w:color="auto" w:fill="FFFF99"/>
            <w:noWrap/>
            <w:vAlign w:val="center"/>
            <w:hideMark/>
          </w:tcPr>
          <w:p w14:paraId="19B3EA6F" w14:textId="77777777" w:rsidR="005137B2" w:rsidRPr="002D0937" w:rsidRDefault="005137B2" w:rsidP="002D0937">
            <w:pPr>
              <w:pStyle w:val="TableText"/>
              <w:jc w:val="center"/>
              <w:rPr>
                <w:b/>
              </w:rPr>
            </w:pPr>
            <w:r w:rsidRPr="002D0937">
              <w:rPr>
                <w:b/>
              </w:rPr>
              <w:t>1,246,069</w:t>
            </w:r>
          </w:p>
        </w:tc>
        <w:tc>
          <w:tcPr>
            <w:tcW w:w="1296" w:type="dxa"/>
            <w:tcBorders>
              <w:top w:val="nil"/>
              <w:left w:val="nil"/>
              <w:bottom w:val="single" w:sz="8" w:space="0" w:color="auto"/>
              <w:right w:val="single" w:sz="8" w:space="0" w:color="auto"/>
            </w:tcBorders>
            <w:shd w:val="clear" w:color="auto" w:fill="FFFF99"/>
            <w:noWrap/>
            <w:vAlign w:val="center"/>
            <w:hideMark/>
          </w:tcPr>
          <w:p w14:paraId="263558B3" w14:textId="77777777" w:rsidR="005137B2" w:rsidRPr="002D0937" w:rsidRDefault="005137B2" w:rsidP="002D0937">
            <w:pPr>
              <w:pStyle w:val="TableText"/>
              <w:jc w:val="center"/>
              <w:rPr>
                <w:b/>
              </w:rPr>
            </w:pPr>
            <w:r w:rsidRPr="002D0937">
              <w:rPr>
                <w:b/>
              </w:rPr>
              <w:t>915,783</w:t>
            </w:r>
          </w:p>
        </w:tc>
        <w:tc>
          <w:tcPr>
            <w:tcW w:w="1296" w:type="dxa"/>
            <w:tcBorders>
              <w:top w:val="nil"/>
              <w:left w:val="nil"/>
              <w:bottom w:val="single" w:sz="8" w:space="0" w:color="auto"/>
              <w:right w:val="single" w:sz="4" w:space="0" w:color="auto"/>
            </w:tcBorders>
            <w:shd w:val="clear" w:color="auto" w:fill="FFFF99"/>
            <w:noWrap/>
            <w:vAlign w:val="center"/>
            <w:hideMark/>
          </w:tcPr>
          <w:p w14:paraId="6798A397" w14:textId="77777777" w:rsidR="005137B2" w:rsidRPr="002D0937" w:rsidRDefault="005137B2" w:rsidP="002D0937">
            <w:pPr>
              <w:pStyle w:val="TableText"/>
              <w:jc w:val="center"/>
              <w:rPr>
                <w:b/>
              </w:rPr>
            </w:pPr>
            <w:r w:rsidRPr="002D0937">
              <w:rPr>
                <w:b/>
              </w:rPr>
              <w:t>109,175</w:t>
            </w:r>
          </w:p>
        </w:tc>
        <w:tc>
          <w:tcPr>
            <w:tcW w:w="1296" w:type="dxa"/>
            <w:tcBorders>
              <w:top w:val="nil"/>
              <w:left w:val="nil"/>
              <w:bottom w:val="single" w:sz="8" w:space="0" w:color="auto"/>
              <w:right w:val="single" w:sz="8" w:space="0" w:color="auto"/>
            </w:tcBorders>
            <w:shd w:val="clear" w:color="auto" w:fill="FFFF99"/>
            <w:noWrap/>
            <w:vAlign w:val="center"/>
            <w:hideMark/>
          </w:tcPr>
          <w:p w14:paraId="65C8CC84" w14:textId="77777777" w:rsidR="005137B2" w:rsidRPr="002D0937" w:rsidRDefault="005137B2" w:rsidP="002D0937">
            <w:pPr>
              <w:pStyle w:val="TableText"/>
              <w:jc w:val="center"/>
              <w:rPr>
                <w:b/>
              </w:rPr>
            </w:pPr>
            <w:r w:rsidRPr="002D0937">
              <w:rPr>
                <w:b/>
              </w:rPr>
              <w:t>76,585</w:t>
            </w:r>
          </w:p>
        </w:tc>
      </w:tr>
    </w:tbl>
    <w:p w14:paraId="7E6BD879" w14:textId="1735CE36" w:rsidR="003A3AEA" w:rsidRDefault="003A3AEA" w:rsidP="002D0937">
      <w:pPr>
        <w:pStyle w:val="Bodytextreduced"/>
      </w:pPr>
    </w:p>
    <w:p w14:paraId="58D2455D" w14:textId="77777777" w:rsidR="00D22215" w:rsidRDefault="00C3233F" w:rsidP="00EC107B">
      <w:pPr>
        <w:pStyle w:val="Heading2"/>
      </w:pPr>
      <w:bookmarkStart w:id="238" w:name="_Toc414004645"/>
      <w:bookmarkStart w:id="239" w:name="_Toc456122971"/>
      <w:bookmarkStart w:id="240" w:name="_Toc362592740"/>
      <w:bookmarkStart w:id="241" w:name="_Toc482704161"/>
      <w:r w:rsidRPr="00F35DB3">
        <w:t>5.</w:t>
      </w:r>
      <w:r w:rsidR="00F75604">
        <w:t>2</w:t>
      </w:r>
      <w:r w:rsidR="00F7081E">
        <w:tab/>
      </w:r>
      <w:r w:rsidRPr="00F35DB3">
        <w:t>Calculation</w:t>
      </w:r>
      <w:r w:rsidR="00D22215">
        <w:t xml:space="preserve"> of </w:t>
      </w:r>
      <w:r w:rsidR="009E5AE4">
        <w:t xml:space="preserve">Nutrient </w:t>
      </w:r>
      <w:r w:rsidR="00D22215">
        <w:t>TMDL</w:t>
      </w:r>
      <w:bookmarkEnd w:id="238"/>
      <w:r w:rsidR="00A15EE9">
        <w:t>s</w:t>
      </w:r>
      <w:r w:rsidR="007F7B1B">
        <w:t xml:space="preserve"> and Applicable TN and TP Load</w:t>
      </w:r>
      <w:r w:rsidR="00BF0113">
        <w:t>–</w:t>
      </w:r>
      <w:r w:rsidR="007F7B1B">
        <w:t>Based Criteria</w:t>
      </w:r>
      <w:bookmarkEnd w:id="239"/>
      <w:bookmarkEnd w:id="241"/>
    </w:p>
    <w:p w14:paraId="72B7EBB5" w14:textId="1BEEFB96" w:rsidR="00EB2ADC" w:rsidRDefault="00EB2ADC" w:rsidP="00F0344F">
      <w:pPr>
        <w:pStyle w:val="BodyText1"/>
      </w:pPr>
      <w:r>
        <w:t>T</w:t>
      </w:r>
      <w:r w:rsidR="00CD0DEE">
        <w:t xml:space="preserve">o achieve the 20 </w:t>
      </w:r>
      <w:r w:rsidR="00CD0DEE" w:rsidRPr="00CD0DEE">
        <w:rPr>
          <w:szCs w:val="22"/>
        </w:rPr>
        <w:t xml:space="preserve">µg/L </w:t>
      </w:r>
      <w:r w:rsidR="00C47A7A">
        <w:rPr>
          <w:szCs w:val="22"/>
        </w:rPr>
        <w:t xml:space="preserve">AGM </w:t>
      </w:r>
      <w:r w:rsidR="00E01E30" w:rsidRPr="00287654">
        <w:t xml:space="preserve">chlorophyll </w:t>
      </w:r>
      <w:r w:rsidR="00E01E30" w:rsidRPr="009464DE">
        <w:rPr>
          <w:i/>
        </w:rPr>
        <w:t>a</w:t>
      </w:r>
      <w:r w:rsidR="00C47A7A" w:rsidRPr="00CD0DEE">
        <w:rPr>
          <w:szCs w:val="22"/>
        </w:rPr>
        <w:t xml:space="preserve"> </w:t>
      </w:r>
      <w:r w:rsidR="00CD0DEE">
        <w:rPr>
          <w:szCs w:val="22"/>
        </w:rPr>
        <w:t>target</w:t>
      </w:r>
      <w:r w:rsidR="00E25E0C">
        <w:rPr>
          <w:szCs w:val="22"/>
        </w:rPr>
        <w:t xml:space="preserve"> every year</w:t>
      </w:r>
      <w:r w:rsidR="00D22215" w:rsidRPr="007D740C">
        <w:t xml:space="preserve">, </w:t>
      </w:r>
      <w:r w:rsidR="00E25E0C">
        <w:t xml:space="preserve">the </w:t>
      </w:r>
      <w:r w:rsidR="004600A1">
        <w:t>long-term</w:t>
      </w:r>
      <w:r w:rsidR="00E25E0C">
        <w:t xml:space="preserve"> mean TN and TP loads that achieve the </w:t>
      </w:r>
      <w:r w:rsidR="00E01E30" w:rsidRPr="00287654">
        <w:t xml:space="preserve">chlorophyll </w:t>
      </w:r>
      <w:r w:rsidR="00E01E30" w:rsidRPr="009464DE">
        <w:rPr>
          <w:i/>
        </w:rPr>
        <w:t>a</w:t>
      </w:r>
      <w:r w:rsidR="00C47A7A">
        <w:t xml:space="preserve"> </w:t>
      </w:r>
      <w:r w:rsidR="00E25E0C">
        <w:t xml:space="preserve">target were simulated using </w:t>
      </w:r>
      <w:r w:rsidR="00D22215" w:rsidRPr="007D740C">
        <w:t xml:space="preserve">the </w:t>
      </w:r>
      <w:r w:rsidR="003536BB">
        <w:t>lake WASP</w:t>
      </w:r>
      <w:r w:rsidR="00D22215" w:rsidRPr="007D740C">
        <w:t xml:space="preserve"> model.</w:t>
      </w:r>
      <w:r w:rsidR="0009414F">
        <w:t xml:space="preserve"> </w:t>
      </w:r>
      <w:r w:rsidR="0024509A">
        <w:t xml:space="preserve">The </w:t>
      </w:r>
      <w:r w:rsidR="007922CA">
        <w:t>current</w:t>
      </w:r>
      <w:r w:rsidR="0024509A">
        <w:t xml:space="preserve"> </w:t>
      </w:r>
      <w:r w:rsidR="007922CA">
        <w:t>condition</w:t>
      </w:r>
      <w:r w:rsidR="0024509A">
        <w:t xml:space="preserve"> loads were reduced by 27 </w:t>
      </w:r>
      <w:r w:rsidR="00770A46">
        <w:t xml:space="preserve">% </w:t>
      </w:r>
      <w:r w:rsidR="0024509A">
        <w:t>for TN and 3</w:t>
      </w:r>
      <w:r w:rsidR="00EB1DF3">
        <w:t>3</w:t>
      </w:r>
      <w:r w:rsidR="0024509A">
        <w:t xml:space="preserve"> </w:t>
      </w:r>
      <w:r w:rsidR="00770A46">
        <w:t xml:space="preserve">% </w:t>
      </w:r>
      <w:r w:rsidR="0024509A">
        <w:t>for TP</w:t>
      </w:r>
      <w:r w:rsidR="00C10457">
        <w:t xml:space="preserve"> (</w:t>
      </w:r>
      <w:r w:rsidR="00C10457" w:rsidRPr="00C10457">
        <w:rPr>
          <w:b/>
        </w:rPr>
        <w:t>Table 5.20</w:t>
      </w:r>
      <w:r w:rsidR="00C10457">
        <w:t>)</w:t>
      </w:r>
      <w:r w:rsidR="005353F7">
        <w:t>. T</w:t>
      </w:r>
      <w:r w:rsidR="0024509A">
        <w:t>he results show that</w:t>
      </w:r>
      <w:r w:rsidR="00D22215" w:rsidRPr="007D740C">
        <w:t xml:space="preserve"> the in-lake </w:t>
      </w:r>
      <w:r w:rsidR="00E01E30" w:rsidRPr="00287654">
        <w:t xml:space="preserve">chlorophyll </w:t>
      </w:r>
      <w:r w:rsidR="00E01E30" w:rsidRPr="009464DE">
        <w:rPr>
          <w:i/>
        </w:rPr>
        <w:t>a</w:t>
      </w:r>
      <w:r w:rsidR="00C47A7A">
        <w:t xml:space="preserve"> AGM</w:t>
      </w:r>
      <w:r w:rsidR="007F7B1B">
        <w:t xml:space="preserve"> </w:t>
      </w:r>
      <w:r w:rsidR="009271B8">
        <w:t xml:space="preserve">concentration </w:t>
      </w:r>
      <w:r w:rsidR="007A4145">
        <w:t xml:space="preserve">of 20 µg/L </w:t>
      </w:r>
      <w:r w:rsidR="007F7B1B">
        <w:t>was</w:t>
      </w:r>
      <w:r w:rsidR="00D22215" w:rsidRPr="007D740C">
        <w:t xml:space="preserve"> achieved </w:t>
      </w:r>
      <w:r w:rsidR="007A4145">
        <w:t>every</w:t>
      </w:r>
      <w:r w:rsidR="00D22215" w:rsidRPr="007D740C">
        <w:t xml:space="preserve"> year</w:t>
      </w:r>
      <w:r w:rsidR="00A22AF4">
        <w:t xml:space="preserve"> in all </w:t>
      </w:r>
      <w:r w:rsidR="00770A46">
        <w:t xml:space="preserve">3 </w:t>
      </w:r>
      <w:r w:rsidR="00021623">
        <w:t>assessment</w:t>
      </w:r>
      <w:r>
        <w:t xml:space="preserve"> </w:t>
      </w:r>
      <w:r w:rsidR="00A22AF4">
        <w:t>zones</w:t>
      </w:r>
      <w:r w:rsidR="00A7393B">
        <w:t>.</w:t>
      </w:r>
    </w:p>
    <w:p w14:paraId="0588A806" w14:textId="6D7DF052" w:rsidR="007E0BC7" w:rsidRPr="00EB1DF3" w:rsidRDefault="00D22215" w:rsidP="00F0344F">
      <w:pPr>
        <w:pStyle w:val="BodyText1"/>
      </w:pPr>
      <w:r w:rsidRPr="00EB1DF3">
        <w:rPr>
          <w:b/>
        </w:rPr>
        <w:t>Table 5.</w:t>
      </w:r>
      <w:r w:rsidR="00AE0B28">
        <w:rPr>
          <w:b/>
        </w:rPr>
        <w:t>3</w:t>
      </w:r>
      <w:r w:rsidR="00122FA7" w:rsidRPr="00EB1DF3">
        <w:t xml:space="preserve"> and </w:t>
      </w:r>
      <w:r w:rsidR="00122FA7" w:rsidRPr="00EB1DF3">
        <w:rPr>
          <w:b/>
        </w:rPr>
        <w:t>Table 5.</w:t>
      </w:r>
      <w:r w:rsidR="00AE0B28">
        <w:rPr>
          <w:b/>
        </w:rPr>
        <w:t>4</w:t>
      </w:r>
      <w:r w:rsidRPr="00EB1DF3">
        <w:t xml:space="preserve"> summarize</w:t>
      </w:r>
      <w:r w:rsidR="00122FA7" w:rsidRPr="00EB1DF3">
        <w:t xml:space="preserve"> the</w:t>
      </w:r>
      <w:r w:rsidRPr="00EB1DF3">
        <w:t xml:space="preserve"> annual loads</w:t>
      </w:r>
      <w:r w:rsidR="00207113" w:rsidRPr="00EB1DF3">
        <w:t xml:space="preserve"> for each loading point</w:t>
      </w:r>
      <w:r w:rsidRPr="00EB1DF3">
        <w:t xml:space="preserve"> under current</w:t>
      </w:r>
      <w:r w:rsidR="00122FA7" w:rsidRPr="00EB1DF3">
        <w:t xml:space="preserve">, </w:t>
      </w:r>
      <w:r w:rsidR="00EB1DF3">
        <w:t>natural</w:t>
      </w:r>
      <w:r w:rsidR="00122FA7" w:rsidRPr="00EB1DF3">
        <w:t>,</w:t>
      </w:r>
      <w:r w:rsidRPr="00EB1DF3">
        <w:t xml:space="preserve"> and TMDL</w:t>
      </w:r>
      <w:r w:rsidR="00AE0B28">
        <w:t>-C</w:t>
      </w:r>
      <w:r w:rsidRPr="00EB1DF3">
        <w:t xml:space="preserve"> </w:t>
      </w:r>
      <w:r w:rsidR="00122FA7" w:rsidRPr="00EB1DF3">
        <w:t>condition</w:t>
      </w:r>
      <w:r w:rsidR="00B36D9D" w:rsidRPr="00EB1DF3">
        <w:t>s</w:t>
      </w:r>
      <w:r w:rsidR="00122FA7" w:rsidRPr="00EB1DF3">
        <w:t xml:space="preserve"> for</w:t>
      </w:r>
      <w:r w:rsidRPr="00EB1DF3">
        <w:t xml:space="preserve"> </w:t>
      </w:r>
      <w:r w:rsidR="00A22AF4" w:rsidRPr="00EB1DF3">
        <w:t xml:space="preserve">TN and </w:t>
      </w:r>
      <w:r w:rsidRPr="00EB1DF3">
        <w:t>TP</w:t>
      </w:r>
      <w:r w:rsidR="00EB2ADC" w:rsidRPr="00EB1DF3">
        <w:t>,</w:t>
      </w:r>
      <w:r w:rsidR="00122FA7" w:rsidRPr="00EB1DF3">
        <w:t xml:space="preserve"> respectively.</w:t>
      </w:r>
      <w:r w:rsidR="0009414F" w:rsidRPr="00EB1DF3">
        <w:t xml:space="preserve"> </w:t>
      </w:r>
      <w:r w:rsidR="00122FA7" w:rsidRPr="00EB1DF3">
        <w:t xml:space="preserve">These two tables </w:t>
      </w:r>
      <w:r w:rsidR="00F0344F" w:rsidRPr="00EB1DF3">
        <w:t>also</w:t>
      </w:r>
      <w:r w:rsidR="00122FA7" w:rsidRPr="00EB1DF3">
        <w:t xml:space="preserve"> contain the scale factors applied to the calibration concentrations to achieve the same </w:t>
      </w:r>
      <w:r w:rsidR="00272D4D" w:rsidRPr="00EB1DF3">
        <w:t xml:space="preserve">percentage </w:t>
      </w:r>
      <w:r w:rsidR="00122FA7" w:rsidRPr="00EB1DF3">
        <w:t>reduction in anthropogenic loads at each loading point to the lake</w:t>
      </w:r>
      <w:r w:rsidR="00207113" w:rsidRPr="00EB1DF3">
        <w:t xml:space="preserve"> and the percent reduction in total load that this represents</w:t>
      </w:r>
      <w:r w:rsidR="00122FA7" w:rsidRPr="00EB1DF3">
        <w:t>.</w:t>
      </w:r>
      <w:r w:rsidR="0009414F" w:rsidRPr="00EB1DF3">
        <w:t xml:space="preserve"> </w:t>
      </w:r>
      <w:r w:rsidR="00770A46">
        <w:t>For</w:t>
      </w:r>
      <w:r w:rsidR="00FD084E" w:rsidRPr="00EB1DF3">
        <w:t xml:space="preserve"> example, </w:t>
      </w:r>
      <w:r w:rsidR="00272D4D" w:rsidRPr="00EB1DF3">
        <w:rPr>
          <w:b/>
        </w:rPr>
        <w:t>Table</w:t>
      </w:r>
      <w:r w:rsidR="00FD084E" w:rsidRPr="00EB1DF3">
        <w:rPr>
          <w:b/>
        </w:rPr>
        <w:t xml:space="preserve"> </w:t>
      </w:r>
      <w:r w:rsidR="00272D4D" w:rsidRPr="00EB1DF3">
        <w:rPr>
          <w:b/>
        </w:rPr>
        <w:t>5.</w:t>
      </w:r>
      <w:r w:rsidR="00AE0B28">
        <w:rPr>
          <w:b/>
        </w:rPr>
        <w:t>3</w:t>
      </w:r>
      <w:r w:rsidR="00272D4D" w:rsidRPr="00EB1DF3">
        <w:t xml:space="preserve"> </w:t>
      </w:r>
      <w:r w:rsidR="00FD084E" w:rsidRPr="00EB1DF3">
        <w:t>depict</w:t>
      </w:r>
      <w:r w:rsidR="00770A46">
        <w:t>s</w:t>
      </w:r>
      <w:r w:rsidR="00272D4D" w:rsidRPr="00EB1DF3">
        <w:t xml:space="preserve"> TN </w:t>
      </w:r>
      <w:r w:rsidR="00FD084E" w:rsidRPr="00EB1DF3">
        <w:t>loads from</w:t>
      </w:r>
      <w:r w:rsidR="00272D4D" w:rsidRPr="00EB1DF3">
        <w:t xml:space="preserve"> the Ochlockonee River Basin. A percent reduction in </w:t>
      </w:r>
      <w:r w:rsidR="006A281E">
        <w:t xml:space="preserve">total </w:t>
      </w:r>
      <w:r w:rsidR="00272D4D" w:rsidRPr="00EB1DF3">
        <w:t xml:space="preserve">calibration load </w:t>
      </w:r>
      <w:r w:rsidR="00D93B50" w:rsidRPr="00EB1DF3">
        <w:t>is</w:t>
      </w:r>
      <w:r w:rsidR="00272D4D" w:rsidRPr="00EB1DF3">
        <w:t xml:space="preserve"> entered</w:t>
      </w:r>
      <w:r w:rsidR="00FD084E" w:rsidRPr="00EB1DF3">
        <w:t xml:space="preserve"> in the spreadsheet that would then </w:t>
      </w:r>
      <w:r w:rsidR="005353F7">
        <w:t xml:space="preserve">be used to </w:t>
      </w:r>
      <w:r w:rsidR="00FD084E" w:rsidRPr="00EB1DF3">
        <w:t xml:space="preserve">calculate the ratio of </w:t>
      </w:r>
      <w:r w:rsidR="005353F7">
        <w:t xml:space="preserve">the </w:t>
      </w:r>
      <w:r w:rsidR="00FD084E" w:rsidRPr="00EB1DF3">
        <w:t>total anthropogenic load to the reduction in total load</w:t>
      </w:r>
      <w:r w:rsidR="00272D4D" w:rsidRPr="00EB1DF3">
        <w:t xml:space="preserve">. </w:t>
      </w:r>
      <w:r w:rsidR="00FD084E" w:rsidRPr="00EB1DF3">
        <w:t xml:space="preserve">Once </w:t>
      </w:r>
      <w:r w:rsidR="00D93B50" w:rsidRPr="00EB1DF3">
        <w:t>t</w:t>
      </w:r>
      <w:r w:rsidR="00FD084E" w:rsidRPr="00EB1DF3">
        <w:t xml:space="preserve">he percent reduction in total load that results in the change in anthropogenic load </w:t>
      </w:r>
      <w:r w:rsidR="00D93B50" w:rsidRPr="00EB1DF3">
        <w:t xml:space="preserve">is determined, </w:t>
      </w:r>
      <w:r w:rsidR="00FD084E" w:rsidRPr="00EB1DF3">
        <w:t>the process is repeated for each subbasin</w:t>
      </w:r>
      <w:r w:rsidR="00770A46">
        <w:t>,</w:t>
      </w:r>
      <w:r w:rsidR="00FD084E" w:rsidRPr="00EB1DF3">
        <w:t xml:space="preserve"> such that the same reduction in anthropogenic loading is achieved in all </w:t>
      </w:r>
      <w:proofErr w:type="spellStart"/>
      <w:r w:rsidR="00FD084E" w:rsidRPr="00EB1DF3">
        <w:t>subbasins</w:t>
      </w:r>
      <w:proofErr w:type="spellEnd"/>
      <w:r w:rsidR="00FD084E" w:rsidRPr="00EB1DF3">
        <w:t xml:space="preserve">. </w:t>
      </w:r>
      <w:r w:rsidR="00272D4D" w:rsidRPr="00EB1DF3">
        <w:t xml:space="preserve">From this, the </w:t>
      </w:r>
      <w:r w:rsidR="00FD084E" w:rsidRPr="00EB1DF3">
        <w:t xml:space="preserve">percent </w:t>
      </w:r>
      <w:r w:rsidR="00272D4D" w:rsidRPr="00EB1DF3">
        <w:t xml:space="preserve">reduction </w:t>
      </w:r>
      <w:r w:rsidR="00FD084E" w:rsidRPr="00EB1DF3">
        <w:t>in total load would be</w:t>
      </w:r>
      <w:r w:rsidR="00272D4D" w:rsidRPr="00EB1DF3">
        <w:t xml:space="preserve"> used to calculate the scale factor</w:t>
      </w:r>
      <w:r w:rsidR="00FD084E" w:rsidRPr="00EB1DF3">
        <w:t xml:space="preserve"> that is</w:t>
      </w:r>
      <w:r w:rsidR="00272D4D" w:rsidRPr="00EB1DF3">
        <w:t xml:space="preserve"> </w:t>
      </w:r>
      <w:r w:rsidR="00FD084E" w:rsidRPr="00EB1DF3">
        <w:t xml:space="preserve">then </w:t>
      </w:r>
      <w:r w:rsidR="00272D4D" w:rsidRPr="00EB1DF3">
        <w:t>multipl</w:t>
      </w:r>
      <w:r w:rsidR="00FD084E" w:rsidRPr="00EB1DF3">
        <w:t>ied</w:t>
      </w:r>
      <w:r w:rsidR="00272D4D" w:rsidRPr="00EB1DF3">
        <w:t xml:space="preserve"> times the</w:t>
      </w:r>
      <w:r w:rsidR="003D2D68" w:rsidRPr="00EB1DF3">
        <w:t xml:space="preserve"> lake WASP model</w:t>
      </w:r>
      <w:r w:rsidR="00272D4D" w:rsidRPr="00EB1DF3">
        <w:t xml:space="preserve"> time series concentrations.</w:t>
      </w:r>
    </w:p>
    <w:p w14:paraId="078262D2" w14:textId="42F31BF0" w:rsidR="007E0BC7" w:rsidRDefault="00EB1DF3" w:rsidP="00F0344F">
      <w:pPr>
        <w:pStyle w:val="BodyText1"/>
      </w:pPr>
      <w:r>
        <w:t xml:space="preserve">For example, using the Ochlochonee River TN, </w:t>
      </w:r>
      <w:r w:rsidR="005353F7">
        <w:t xml:space="preserve">the </w:t>
      </w:r>
      <w:r w:rsidR="003D2D68" w:rsidRPr="00EB1DF3">
        <w:t xml:space="preserve">total calibration subbasin load of </w:t>
      </w:r>
      <w:r>
        <w:t xml:space="preserve">743,390 </w:t>
      </w:r>
      <w:r w:rsidR="003D2D68" w:rsidRPr="00EB1DF3">
        <w:t>kg/</w:t>
      </w:r>
      <w:proofErr w:type="spellStart"/>
      <w:r w:rsidR="003D2D68" w:rsidRPr="00EB1DF3">
        <w:t>yr</w:t>
      </w:r>
      <w:proofErr w:type="spellEnd"/>
      <w:r w:rsidR="003D2D68" w:rsidRPr="00EB1DF3">
        <w:t>, times the percent reduction in calibration load of 0.</w:t>
      </w:r>
      <w:r>
        <w:t>232</w:t>
      </w:r>
      <w:r w:rsidR="003D2D68" w:rsidRPr="00EB1DF3">
        <w:t xml:space="preserve"> (2</w:t>
      </w:r>
      <w:r>
        <w:t>3.2</w:t>
      </w:r>
      <w:r w:rsidR="00770A46">
        <w:t xml:space="preserve"> </w:t>
      </w:r>
      <w:r w:rsidR="003D2D68" w:rsidRPr="00EB1DF3">
        <w:t>%)</w:t>
      </w:r>
      <w:r w:rsidR="005353F7">
        <w:t>,</w:t>
      </w:r>
      <w:r w:rsidR="003D2D68" w:rsidRPr="00EB1DF3">
        <w:t xml:space="preserve"> equals a </w:t>
      </w:r>
      <w:r>
        <w:t>172,467</w:t>
      </w:r>
      <w:r w:rsidR="003D2D68" w:rsidRPr="00EB1DF3">
        <w:t xml:space="preserve"> kg/</w:t>
      </w:r>
      <w:proofErr w:type="spellStart"/>
      <w:r w:rsidR="003D2D68" w:rsidRPr="00EB1DF3">
        <w:t>yr</w:t>
      </w:r>
      <w:proofErr w:type="spellEnd"/>
      <w:r w:rsidR="003D2D68" w:rsidRPr="00EB1DF3">
        <w:t xml:space="preserve"> </w:t>
      </w:r>
      <w:r w:rsidR="003D2D68" w:rsidRPr="00EB1DF3">
        <w:lastRenderedPageBreak/>
        <w:t>load reduction.</w:t>
      </w:r>
      <w:r w:rsidR="00957962">
        <w:t xml:space="preserve"> </w:t>
      </w:r>
      <w:r w:rsidR="003D2D68" w:rsidRPr="00EB1DF3">
        <w:t xml:space="preserve">Given the </w:t>
      </w:r>
      <w:r w:rsidR="00FD084E" w:rsidRPr="00EB1DF3">
        <w:t xml:space="preserve">total anthropogenic </w:t>
      </w:r>
      <w:r w:rsidR="003D2D68" w:rsidRPr="00EB1DF3">
        <w:t xml:space="preserve">subbasin load of </w:t>
      </w:r>
      <w:r>
        <w:t>247,616</w:t>
      </w:r>
      <w:r w:rsidR="003D2D68" w:rsidRPr="00EB1DF3">
        <w:t xml:space="preserve"> kg/</w:t>
      </w:r>
      <w:proofErr w:type="spellStart"/>
      <w:r w:rsidR="003D2D68" w:rsidRPr="00EB1DF3">
        <w:t>yr</w:t>
      </w:r>
      <w:proofErr w:type="spellEnd"/>
      <w:r w:rsidR="003D2D68" w:rsidRPr="00EB1DF3">
        <w:t xml:space="preserve"> and a load reduction of </w:t>
      </w:r>
      <w:r>
        <w:t>172,467</w:t>
      </w:r>
      <w:r w:rsidR="003D2D68" w:rsidRPr="00EB1DF3">
        <w:t xml:space="preserve"> kg/</w:t>
      </w:r>
      <w:proofErr w:type="spellStart"/>
      <w:r w:rsidR="003D2D68" w:rsidRPr="00EB1DF3">
        <w:t>yr</w:t>
      </w:r>
      <w:proofErr w:type="spellEnd"/>
      <w:r w:rsidR="00770A46">
        <w:t>,</w:t>
      </w:r>
      <w:r w:rsidR="003D2D68" w:rsidRPr="00EB1DF3">
        <w:t xml:space="preserve"> the</w:t>
      </w:r>
      <w:r w:rsidR="000B0973" w:rsidRPr="00EB1DF3">
        <w:t xml:space="preserve"> percent of anthropogenic load</w:t>
      </w:r>
      <w:r w:rsidR="003D2D68" w:rsidRPr="00EB1DF3">
        <w:t xml:space="preserve"> ((load reduction/</w:t>
      </w:r>
      <w:r w:rsidR="000B0973" w:rsidRPr="00EB1DF3">
        <w:t>anthropogenic</w:t>
      </w:r>
      <w:r w:rsidR="003D2D68" w:rsidRPr="00EB1DF3">
        <w:t xml:space="preserve"> </w:t>
      </w:r>
      <w:proofErr w:type="gramStart"/>
      <w:r w:rsidR="003D2D68" w:rsidRPr="00EB1DF3">
        <w:t>load)*</w:t>
      </w:r>
      <w:proofErr w:type="gramEnd"/>
      <w:r w:rsidR="003D2D68" w:rsidRPr="00EB1DF3">
        <w:t xml:space="preserve">100) </w:t>
      </w:r>
      <w:r w:rsidR="000B0973" w:rsidRPr="00EB1DF3">
        <w:t>is</w:t>
      </w:r>
      <w:r w:rsidR="003D2D68" w:rsidRPr="00EB1DF3">
        <w:t xml:space="preserve"> </w:t>
      </w:r>
      <w:r>
        <w:t>70</w:t>
      </w:r>
      <w:r w:rsidR="003D2D68" w:rsidRPr="00EB1DF3">
        <w:t xml:space="preserve"> </w:t>
      </w:r>
      <w:r w:rsidR="00770A46">
        <w:t>%</w:t>
      </w:r>
      <w:r w:rsidR="003D2D68" w:rsidRPr="00EB1DF3">
        <w:t>.</w:t>
      </w:r>
      <w:r w:rsidR="000B0973" w:rsidRPr="00EB1DF3">
        <w:t xml:space="preserve"> The scale factor is calculated as ((100</w:t>
      </w:r>
      <w:r w:rsidR="00770A46">
        <w:t xml:space="preserve"> %</w:t>
      </w:r>
      <w:r w:rsidR="00770A46" w:rsidRPr="00EB1DF3">
        <w:t xml:space="preserve"> </w:t>
      </w:r>
      <w:r w:rsidR="000B0973" w:rsidRPr="00EB1DF3">
        <w:t>reduction in calibration load)/100). In this case, ((100-2</w:t>
      </w:r>
      <w:r>
        <w:t>3.2</w:t>
      </w:r>
      <w:r w:rsidR="000B0973" w:rsidRPr="00EB1DF3">
        <w:t>)/100), or 0.</w:t>
      </w:r>
      <w:r>
        <w:t>768</w:t>
      </w:r>
      <w:r w:rsidR="000B0973" w:rsidRPr="00EB1DF3">
        <w:t>.</w:t>
      </w:r>
      <w:r w:rsidR="00FD084E" w:rsidRPr="00EB1DF3">
        <w:t xml:space="preserve"> The scale factor of 0.7</w:t>
      </w:r>
      <w:r>
        <w:t>68</w:t>
      </w:r>
      <w:r w:rsidR="00FD084E" w:rsidRPr="00EB1DF3">
        <w:t xml:space="preserve"> </w:t>
      </w:r>
      <w:r w:rsidR="00D93B50" w:rsidRPr="00EB1DF3">
        <w:t>i</w:t>
      </w:r>
      <w:r w:rsidR="00FD084E" w:rsidRPr="00EB1DF3">
        <w:t xml:space="preserve">s then multiplied times the </w:t>
      </w:r>
      <w:r w:rsidR="00D93B50" w:rsidRPr="00EB1DF3">
        <w:t>lake</w:t>
      </w:r>
      <w:r w:rsidR="00FD084E" w:rsidRPr="00EB1DF3">
        <w:t xml:space="preserve"> WASP model time series concentration for all </w:t>
      </w:r>
      <w:r w:rsidR="00770A46" w:rsidRPr="00EB1DF3">
        <w:t>nitrogen</w:t>
      </w:r>
      <w:r w:rsidR="00770A46">
        <w:t>-</w:t>
      </w:r>
      <w:r w:rsidR="00FD084E" w:rsidRPr="00EB1DF3">
        <w:t xml:space="preserve">related </w:t>
      </w:r>
      <w:r w:rsidR="00D93B50" w:rsidRPr="00EB1DF3">
        <w:t>constituents</w:t>
      </w:r>
      <w:r w:rsidR="00666614">
        <w:t xml:space="preserve"> coming from the Ochlochonee River</w:t>
      </w:r>
      <w:r w:rsidR="00FD084E" w:rsidRPr="00EB1DF3">
        <w:t>.</w:t>
      </w:r>
    </w:p>
    <w:p w14:paraId="477D9976" w14:textId="0BF42800" w:rsidR="0044139A" w:rsidRDefault="004D3E13" w:rsidP="00693DB9">
      <w:pPr>
        <w:pStyle w:val="BodyText1"/>
      </w:pPr>
      <w:r w:rsidRPr="00207113">
        <w:rPr>
          <w:b/>
        </w:rPr>
        <w:t>Figures 5.</w:t>
      </w:r>
      <w:r w:rsidR="0023610A">
        <w:rPr>
          <w:b/>
        </w:rPr>
        <w:t>3</w:t>
      </w:r>
      <w:r>
        <w:t xml:space="preserve"> through </w:t>
      </w:r>
      <w:r w:rsidRPr="00207113">
        <w:rPr>
          <w:b/>
        </w:rPr>
        <w:t>5.1</w:t>
      </w:r>
      <w:r w:rsidR="0023610A">
        <w:rPr>
          <w:b/>
        </w:rPr>
        <w:t>2</w:t>
      </w:r>
      <w:r>
        <w:t xml:space="preserve"> depict the response of </w:t>
      </w:r>
      <w:r w:rsidR="00E01E30" w:rsidRPr="00287654">
        <w:t xml:space="preserve">chlorophyll </w:t>
      </w:r>
      <w:r w:rsidR="00E01E30" w:rsidRPr="009464DE">
        <w:rPr>
          <w:i/>
        </w:rPr>
        <w:t>a</w:t>
      </w:r>
      <w:r w:rsidR="00E01E30" w:rsidDel="00E01E30">
        <w:t xml:space="preserve"> </w:t>
      </w:r>
      <w:r>
        <w:t xml:space="preserve">in the </w:t>
      </w:r>
      <w:r w:rsidR="0028002B">
        <w:t xml:space="preserve">whole </w:t>
      </w:r>
      <w:r>
        <w:t>lake</w:t>
      </w:r>
      <w:r w:rsidR="0028002B">
        <w:t xml:space="preserve"> (</w:t>
      </w:r>
      <w:r w:rsidR="00E73A4F">
        <w:t xml:space="preserve">minus the excluded </w:t>
      </w:r>
      <w:r w:rsidR="0028002B">
        <w:t>cells)</w:t>
      </w:r>
      <w:r w:rsidR="00804A85">
        <w:t xml:space="preserve">, </w:t>
      </w:r>
      <w:r>
        <w:t xml:space="preserve">each </w:t>
      </w:r>
      <w:r w:rsidR="003F47BB">
        <w:t>zone</w:t>
      </w:r>
      <w:r>
        <w:t xml:space="preserve">, and the </w:t>
      </w:r>
      <w:r w:rsidR="00770A46">
        <w:t>LRA</w:t>
      </w:r>
      <w:r>
        <w:t xml:space="preserve"> for the calibration, </w:t>
      </w:r>
      <w:r w:rsidR="00666614">
        <w:t xml:space="preserve">natural, and </w:t>
      </w:r>
      <w:r>
        <w:t>TMDL</w:t>
      </w:r>
      <w:r w:rsidR="00666614">
        <w:t>-WLA</w:t>
      </w:r>
      <w:r>
        <w:t xml:space="preserve"> load scenarios.</w:t>
      </w:r>
    </w:p>
    <w:p w14:paraId="12DBEAA9" w14:textId="5ECD60D9" w:rsidR="00666614" w:rsidRDefault="00C30D41" w:rsidP="00666614">
      <w:pPr>
        <w:jc w:val="center"/>
        <w:rPr>
          <w:rFonts w:ascii="Times New Roman" w:hAnsi="Times New Roman"/>
          <w:sz w:val="24"/>
        </w:rPr>
      </w:pPr>
      <w:r>
        <w:rPr>
          <w:rFonts w:ascii="Times New Roman" w:hAnsi="Times New Roman"/>
          <w:noProof/>
          <w:sz w:val="24"/>
        </w:rPr>
        <w:drawing>
          <wp:inline distT="0" distB="0" distL="0" distR="0" wp14:anchorId="5A2A3CD2" wp14:editId="43462E60">
            <wp:extent cx="4937793" cy="3200400"/>
            <wp:effectExtent l="0" t="0" r="0" b="0"/>
            <wp:docPr id="8" name="Picture 8" descr="Figure 5.3.     Lake Talquin Chla daily average calibration, natural, and TMDL-WLA scenarios" title="Figure 5.3.     Lake Talquin Chla daily average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37793" cy="3200400"/>
                    </a:xfrm>
                    <a:prstGeom prst="rect">
                      <a:avLst/>
                    </a:prstGeom>
                    <a:noFill/>
                  </pic:spPr>
                </pic:pic>
              </a:graphicData>
            </a:graphic>
          </wp:inline>
        </w:drawing>
      </w:r>
    </w:p>
    <w:p w14:paraId="389B012B" w14:textId="11ECF8B9" w:rsidR="0044139A" w:rsidRDefault="0044139A" w:rsidP="00666614">
      <w:pPr>
        <w:pStyle w:val="Caption"/>
        <w:ind w:left="2880" w:hanging="2160"/>
      </w:pPr>
      <w:bookmarkStart w:id="242" w:name="_Toc482621234"/>
      <w:r w:rsidRPr="008447E5">
        <w:t xml:space="preserve">Figure </w:t>
      </w:r>
      <w:r>
        <w:t>5.</w:t>
      </w:r>
      <w:r w:rsidR="0023610A">
        <w:t>3</w:t>
      </w:r>
      <w:r>
        <w:t>.</w:t>
      </w:r>
      <w:r w:rsidR="00F567CC">
        <w:tab/>
      </w:r>
      <w:r>
        <w:t xml:space="preserve">Lake Talquin </w:t>
      </w:r>
      <w:r w:rsidR="00E01E30" w:rsidRPr="00287654">
        <w:t xml:space="preserve">chlorophyll </w:t>
      </w:r>
      <w:r w:rsidR="00E01E30" w:rsidRPr="009464DE">
        <w:rPr>
          <w:i/>
        </w:rPr>
        <w:t>a</w:t>
      </w:r>
      <w:r>
        <w:t xml:space="preserve"> daily average calibration, </w:t>
      </w:r>
      <w:r w:rsidR="00666614">
        <w:t>natural</w:t>
      </w:r>
      <w:r>
        <w:t xml:space="preserve">, and </w:t>
      </w:r>
      <w:r w:rsidR="00666614">
        <w:t>TMDL-WLA scenarios</w:t>
      </w:r>
      <w:bookmarkEnd w:id="242"/>
    </w:p>
    <w:p w14:paraId="3911DC3A" w14:textId="480DCA97" w:rsidR="00770A46" w:rsidRDefault="00770A46">
      <w:r>
        <w:br w:type="page"/>
      </w:r>
    </w:p>
    <w:p w14:paraId="32200B84" w14:textId="779AEB2F" w:rsidR="0044139A" w:rsidRDefault="00666614" w:rsidP="0044139A">
      <w:pPr>
        <w:pStyle w:val="NoSpacing"/>
        <w:jc w:val="center"/>
      </w:pPr>
      <w:r>
        <w:rPr>
          <w:noProof/>
        </w:rPr>
        <w:lastRenderedPageBreak/>
        <w:drawing>
          <wp:inline distT="0" distB="0" distL="0" distR="0" wp14:anchorId="44E0A310" wp14:editId="10C25804">
            <wp:extent cx="4934631" cy="3200400"/>
            <wp:effectExtent l="0" t="0" r="0" b="0"/>
            <wp:docPr id="19" name="Picture 19" descr="Figure 5.4. Upper Zone Chla daily average calibration, natural, and                           TMDL-WLA scenarios" title="Figure 5.4. Upper Zone Chla daily average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34631" cy="3200400"/>
                    </a:xfrm>
                    <a:prstGeom prst="rect">
                      <a:avLst/>
                    </a:prstGeom>
                    <a:noFill/>
                  </pic:spPr>
                </pic:pic>
              </a:graphicData>
            </a:graphic>
          </wp:inline>
        </w:drawing>
      </w:r>
    </w:p>
    <w:p w14:paraId="0198D272" w14:textId="37D87243" w:rsidR="0044139A" w:rsidRDefault="0044139A" w:rsidP="0044139A">
      <w:pPr>
        <w:pStyle w:val="Caption"/>
      </w:pPr>
      <w:bookmarkStart w:id="243" w:name="_Toc482621235"/>
      <w:r w:rsidRPr="008447E5">
        <w:t xml:space="preserve">Figure </w:t>
      </w:r>
      <w:r>
        <w:t>5.</w:t>
      </w:r>
      <w:r w:rsidR="0023610A">
        <w:t>4</w:t>
      </w:r>
      <w:r>
        <w:t>.</w:t>
      </w:r>
      <w:r>
        <w:tab/>
        <w:t xml:space="preserve">Upper Zone </w:t>
      </w:r>
      <w:r w:rsidR="00E01E30" w:rsidRPr="00287654">
        <w:t xml:space="preserve">chlorophyll </w:t>
      </w:r>
      <w:r w:rsidR="00E01E30" w:rsidRPr="009464DE">
        <w:rPr>
          <w:i/>
        </w:rPr>
        <w:t>a</w:t>
      </w:r>
      <w:r>
        <w:t xml:space="preserve"> daily average calibration, </w:t>
      </w:r>
      <w:r w:rsidR="00666614">
        <w:t xml:space="preserve">natural, and </w:t>
      </w:r>
      <w:r>
        <w:t>TMDL</w:t>
      </w:r>
      <w:r w:rsidR="00666614">
        <w:t>-WLA scenarios</w:t>
      </w:r>
      <w:bookmarkEnd w:id="243"/>
    </w:p>
    <w:p w14:paraId="13BFF761" w14:textId="6FE7BFBB" w:rsidR="009E4DEA" w:rsidRPr="009E4DEA" w:rsidRDefault="009E4DEA" w:rsidP="002D0937">
      <w:pPr>
        <w:pStyle w:val="Bodytextreduced"/>
      </w:pPr>
    </w:p>
    <w:p w14:paraId="5ECE1416" w14:textId="63051AA7" w:rsidR="0044139A" w:rsidRDefault="0044139A" w:rsidP="002D0937">
      <w:pPr>
        <w:pStyle w:val="Bodytextreduced"/>
      </w:pPr>
    </w:p>
    <w:p w14:paraId="22E5846F" w14:textId="09551B78" w:rsidR="0044139A" w:rsidRDefault="009E4DEA" w:rsidP="0044139A">
      <w:pPr>
        <w:pStyle w:val="NoSpacing"/>
        <w:jc w:val="center"/>
      </w:pPr>
      <w:r>
        <w:rPr>
          <w:noProof/>
        </w:rPr>
        <w:drawing>
          <wp:inline distT="0" distB="0" distL="0" distR="0" wp14:anchorId="57A68E5D" wp14:editId="314A5A2C">
            <wp:extent cx="4926556" cy="3200400"/>
            <wp:effectExtent l="0" t="0" r="7620" b="0"/>
            <wp:docPr id="16" name="Picture 16" descr="Figure 5.5. Middle Zone Chla daily average calibration, natural, and                           TMDL-WLA scenarios" title="Figure 5.5. Middle Zone Chla daily average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26556" cy="3200400"/>
                    </a:xfrm>
                    <a:prstGeom prst="rect">
                      <a:avLst/>
                    </a:prstGeom>
                    <a:noFill/>
                  </pic:spPr>
                </pic:pic>
              </a:graphicData>
            </a:graphic>
          </wp:inline>
        </w:drawing>
      </w:r>
    </w:p>
    <w:p w14:paraId="5A165F9A" w14:textId="77777777" w:rsidR="0044139A" w:rsidRDefault="0044139A" w:rsidP="0044139A">
      <w:pPr>
        <w:pStyle w:val="Bodytextreduced"/>
      </w:pPr>
    </w:p>
    <w:p w14:paraId="275E8983" w14:textId="25038D64" w:rsidR="0044139A" w:rsidRDefault="0044139A" w:rsidP="0044139A">
      <w:pPr>
        <w:pStyle w:val="Caption"/>
      </w:pPr>
      <w:bookmarkStart w:id="244" w:name="_Toc482621236"/>
      <w:r w:rsidRPr="008447E5">
        <w:t xml:space="preserve">Figure </w:t>
      </w:r>
      <w:r>
        <w:t>5.</w:t>
      </w:r>
      <w:r w:rsidR="0023610A">
        <w:t>5</w:t>
      </w:r>
      <w:r>
        <w:t>.</w:t>
      </w:r>
      <w:r>
        <w:tab/>
        <w:t xml:space="preserve">Middle Zone </w:t>
      </w:r>
      <w:r w:rsidR="00E01E30" w:rsidRPr="00287654">
        <w:t xml:space="preserve">chlorophyll </w:t>
      </w:r>
      <w:r w:rsidR="00E01E30" w:rsidRPr="009464DE">
        <w:rPr>
          <w:i/>
        </w:rPr>
        <w:t>a</w:t>
      </w:r>
      <w:r>
        <w:t xml:space="preserve"> daily average calibration, </w:t>
      </w:r>
      <w:r w:rsidR="00666614">
        <w:t>natural, and TMDL-WLA scenarios</w:t>
      </w:r>
      <w:bookmarkEnd w:id="244"/>
    </w:p>
    <w:p w14:paraId="75E8DFCF" w14:textId="46E97BEA" w:rsidR="00770A46" w:rsidRDefault="00770A46">
      <w:r>
        <w:br w:type="page"/>
      </w:r>
    </w:p>
    <w:p w14:paraId="24C7C170" w14:textId="3CA8A544" w:rsidR="0044139A" w:rsidRPr="0071147F" w:rsidRDefault="009E4DEA" w:rsidP="00693DB9">
      <w:pPr>
        <w:pStyle w:val="NoSpacing"/>
        <w:jc w:val="center"/>
      </w:pPr>
      <w:r>
        <w:rPr>
          <w:noProof/>
        </w:rPr>
        <w:lastRenderedPageBreak/>
        <w:drawing>
          <wp:inline distT="0" distB="0" distL="0" distR="0" wp14:anchorId="13C16AA6" wp14:editId="44FD78E8">
            <wp:extent cx="4934631" cy="3200400"/>
            <wp:effectExtent l="0" t="0" r="0" b="0"/>
            <wp:docPr id="17" name="Picture 17" descr="Figure 5.6. Lower Zone Chla daily average calibration, natural, and                           TMDL-WLA scenarios" title="Figure 5.6. Lower Zone Chla daily average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34631" cy="3200400"/>
                    </a:xfrm>
                    <a:prstGeom prst="rect">
                      <a:avLst/>
                    </a:prstGeom>
                    <a:noFill/>
                  </pic:spPr>
                </pic:pic>
              </a:graphicData>
            </a:graphic>
          </wp:inline>
        </w:drawing>
      </w:r>
    </w:p>
    <w:p w14:paraId="1E54A41B" w14:textId="377A149F" w:rsidR="0044139A" w:rsidRDefault="0044139A" w:rsidP="0044139A">
      <w:pPr>
        <w:pStyle w:val="Caption"/>
      </w:pPr>
      <w:bookmarkStart w:id="245" w:name="_Toc482621237"/>
      <w:r w:rsidRPr="008447E5">
        <w:t xml:space="preserve">Figure </w:t>
      </w:r>
      <w:r>
        <w:t>5.</w:t>
      </w:r>
      <w:r w:rsidR="0023610A">
        <w:t>6</w:t>
      </w:r>
      <w:r>
        <w:t>.</w:t>
      </w:r>
      <w:r>
        <w:tab/>
        <w:t xml:space="preserve">Lower Zone </w:t>
      </w:r>
      <w:r w:rsidR="00E01E30" w:rsidRPr="00287654">
        <w:t xml:space="preserve">chlorophyll </w:t>
      </w:r>
      <w:r w:rsidR="00E01E30" w:rsidRPr="009464DE">
        <w:rPr>
          <w:i/>
        </w:rPr>
        <w:t>a</w:t>
      </w:r>
      <w:r>
        <w:t xml:space="preserve"> daily average calibration, </w:t>
      </w:r>
      <w:r w:rsidR="00666614">
        <w:t>natural, and TMDL-WLA scenarios</w:t>
      </w:r>
      <w:bookmarkEnd w:id="245"/>
    </w:p>
    <w:p w14:paraId="43F43DEE" w14:textId="1F9BCDB5" w:rsidR="00076652" w:rsidRDefault="00076652" w:rsidP="002D0937">
      <w:pPr>
        <w:pStyle w:val="Bodytextreduced"/>
      </w:pPr>
    </w:p>
    <w:p w14:paraId="372F6B40" w14:textId="77777777" w:rsidR="00076652" w:rsidRPr="0071147F" w:rsidRDefault="00076652" w:rsidP="002D0937">
      <w:pPr>
        <w:pStyle w:val="Bodytextreduced"/>
      </w:pPr>
    </w:p>
    <w:p w14:paraId="30285F0D" w14:textId="6C8F184A" w:rsidR="0044139A" w:rsidRDefault="009E4DEA" w:rsidP="009E4DEA">
      <w:pPr>
        <w:jc w:val="center"/>
        <w:rPr>
          <w:rFonts w:ascii="Times New Roman" w:hAnsi="Times New Roman"/>
          <w:sz w:val="16"/>
        </w:rPr>
      </w:pPr>
      <w:r>
        <w:rPr>
          <w:noProof/>
        </w:rPr>
        <w:drawing>
          <wp:inline distT="0" distB="0" distL="0" distR="0" wp14:anchorId="24C363D9" wp14:editId="432D5906">
            <wp:extent cx="4612403" cy="3200400"/>
            <wp:effectExtent l="0" t="0" r="0" b="0"/>
            <wp:docPr id="30" name="Picture 30" descr="Figure 5.7. Little River Arm Chla daily average calibration, natural, and                           TMDL-WLA scenarios" title="Figure 5.7. Little River Arm Chla daily average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12403" cy="3200400"/>
                    </a:xfrm>
                    <a:prstGeom prst="rect">
                      <a:avLst/>
                    </a:prstGeom>
                    <a:noFill/>
                  </pic:spPr>
                </pic:pic>
              </a:graphicData>
            </a:graphic>
          </wp:inline>
        </w:drawing>
      </w:r>
    </w:p>
    <w:p w14:paraId="5F0013DC" w14:textId="40DB65CE" w:rsidR="0044139A" w:rsidRDefault="0044139A" w:rsidP="0044139A">
      <w:pPr>
        <w:pStyle w:val="Caption"/>
      </w:pPr>
      <w:bookmarkStart w:id="246" w:name="_Toc482621238"/>
      <w:r w:rsidRPr="00D04864">
        <w:t>Figure 5.</w:t>
      </w:r>
      <w:r w:rsidR="0023610A">
        <w:t>7</w:t>
      </w:r>
      <w:r w:rsidRPr="00D04864">
        <w:t>.</w:t>
      </w:r>
      <w:r w:rsidRPr="00D04864">
        <w:tab/>
        <w:t>L</w:t>
      </w:r>
      <w:r w:rsidR="00770A46">
        <w:t>RA</w:t>
      </w:r>
      <w:r w:rsidRPr="00D04864">
        <w:t xml:space="preserve"> </w:t>
      </w:r>
      <w:r w:rsidR="00E01E30" w:rsidRPr="00287654">
        <w:t xml:space="preserve">chlorophyll </w:t>
      </w:r>
      <w:r w:rsidR="00E01E30" w:rsidRPr="009464DE">
        <w:rPr>
          <w:i/>
        </w:rPr>
        <w:t>a</w:t>
      </w:r>
      <w:r w:rsidRPr="00D04864">
        <w:t xml:space="preserve"> daily average calibration, </w:t>
      </w:r>
      <w:r w:rsidR="00666614">
        <w:t>natural, and TMDL-WLA scenarios</w:t>
      </w:r>
      <w:bookmarkEnd w:id="246"/>
    </w:p>
    <w:p w14:paraId="4B83C998" w14:textId="4FCCD7ED" w:rsidR="00C30D41" w:rsidRDefault="00C30D41">
      <w:r>
        <w:br w:type="page"/>
      </w:r>
    </w:p>
    <w:p w14:paraId="1D0F9653" w14:textId="55796C70" w:rsidR="0044139A" w:rsidRDefault="00EB33A1" w:rsidP="002D0937">
      <w:pPr>
        <w:pStyle w:val="NoSpacing"/>
        <w:jc w:val="center"/>
      </w:pPr>
      <w:r>
        <w:rPr>
          <w:noProof/>
        </w:rPr>
        <w:lastRenderedPageBreak/>
        <w:drawing>
          <wp:inline distT="0" distB="0" distL="0" distR="0" wp14:anchorId="763B3B4B" wp14:editId="53D8EE04">
            <wp:extent cx="4871618" cy="3200400"/>
            <wp:effectExtent l="0" t="0" r="5715" b="0"/>
            <wp:docPr id="2" name="Picture 2" descr="Figure 5.8. Lake Talquin Chla daily AGM for calibration, natural, and                           TMDL-WLA scenarios" title="Figure 5.8. Lake Talquin Chla daily AGM for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1618" cy="3200400"/>
                    </a:xfrm>
                    <a:prstGeom prst="rect">
                      <a:avLst/>
                    </a:prstGeom>
                    <a:noFill/>
                  </pic:spPr>
                </pic:pic>
              </a:graphicData>
            </a:graphic>
          </wp:inline>
        </w:drawing>
      </w:r>
    </w:p>
    <w:p w14:paraId="7A06AB97" w14:textId="10DE9BDC" w:rsidR="0044139A" w:rsidRDefault="0044139A" w:rsidP="0044139A">
      <w:pPr>
        <w:pStyle w:val="Caption"/>
      </w:pPr>
      <w:bookmarkStart w:id="247" w:name="_Toc482621239"/>
      <w:r w:rsidRPr="008447E5">
        <w:t xml:space="preserve">Figure </w:t>
      </w:r>
      <w:r>
        <w:t>5.</w:t>
      </w:r>
      <w:r w:rsidR="0023610A">
        <w:t>8</w:t>
      </w:r>
      <w:r>
        <w:t>.</w:t>
      </w:r>
      <w:r>
        <w:tab/>
        <w:t xml:space="preserve">Lake Talquin </w:t>
      </w:r>
      <w:r w:rsidR="00E01E30" w:rsidRPr="00287654">
        <w:t xml:space="preserve">chlorophyll </w:t>
      </w:r>
      <w:r w:rsidR="00E01E30" w:rsidRPr="009464DE">
        <w:rPr>
          <w:i/>
        </w:rPr>
        <w:t>a</w:t>
      </w:r>
      <w:r>
        <w:t xml:space="preserve"> daily AGM for calibration, </w:t>
      </w:r>
      <w:r w:rsidR="00666614">
        <w:t>natural, and TMDL-WLA scenarios</w:t>
      </w:r>
      <w:bookmarkEnd w:id="247"/>
    </w:p>
    <w:p w14:paraId="4B9A06AC" w14:textId="48B393E1" w:rsidR="00DF66DC" w:rsidRDefault="00DF66DC" w:rsidP="002D0937">
      <w:pPr>
        <w:pStyle w:val="Bodytextreduced"/>
      </w:pPr>
    </w:p>
    <w:p w14:paraId="2C3CED90" w14:textId="77777777" w:rsidR="00076652" w:rsidRPr="0071147F" w:rsidRDefault="00076652" w:rsidP="002D0937">
      <w:pPr>
        <w:pStyle w:val="Bodytextreduced"/>
      </w:pPr>
    </w:p>
    <w:p w14:paraId="60EFB6A8" w14:textId="3FC8AC09" w:rsidR="0044139A" w:rsidRDefault="009E4DEA" w:rsidP="002D0937">
      <w:pPr>
        <w:pStyle w:val="NoSpacing"/>
        <w:jc w:val="center"/>
      </w:pPr>
      <w:r>
        <w:rPr>
          <w:noProof/>
        </w:rPr>
        <w:drawing>
          <wp:inline distT="0" distB="0" distL="0" distR="0" wp14:anchorId="1DE9D909" wp14:editId="757007C1">
            <wp:extent cx="4880352" cy="3200400"/>
            <wp:effectExtent l="0" t="0" r="0" b="0"/>
            <wp:docPr id="265" name="Picture 265" descr="Figure 5.9. Upper Zone Chla Daily AGM for calibration, natural, and                           TMDL-WLA scenarios" title="Figure 5.9. Upper Zone Chla Daily AGM for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80352" cy="3200400"/>
                    </a:xfrm>
                    <a:prstGeom prst="rect">
                      <a:avLst/>
                    </a:prstGeom>
                    <a:noFill/>
                  </pic:spPr>
                </pic:pic>
              </a:graphicData>
            </a:graphic>
          </wp:inline>
        </w:drawing>
      </w:r>
    </w:p>
    <w:p w14:paraId="673F37FA" w14:textId="791FCA15" w:rsidR="0044139A" w:rsidRDefault="0044139A" w:rsidP="0044139A">
      <w:pPr>
        <w:pStyle w:val="Caption"/>
      </w:pPr>
      <w:bookmarkStart w:id="248" w:name="_Toc482621240"/>
      <w:r w:rsidRPr="008447E5">
        <w:t xml:space="preserve">Figure </w:t>
      </w:r>
      <w:r>
        <w:t>5.</w:t>
      </w:r>
      <w:r w:rsidR="0023610A">
        <w:t>9</w:t>
      </w:r>
      <w:r>
        <w:t>.</w:t>
      </w:r>
      <w:r>
        <w:tab/>
        <w:t xml:space="preserve">Upper Zone </w:t>
      </w:r>
      <w:r w:rsidR="00E01E30" w:rsidRPr="00287654">
        <w:t xml:space="preserve">chlorophyll </w:t>
      </w:r>
      <w:r w:rsidR="00E01E30" w:rsidRPr="009464DE">
        <w:rPr>
          <w:i/>
        </w:rPr>
        <w:t>a</w:t>
      </w:r>
      <w:r>
        <w:t xml:space="preserve"> </w:t>
      </w:r>
      <w:r w:rsidR="005353F7">
        <w:t xml:space="preserve">daily </w:t>
      </w:r>
      <w:r>
        <w:t xml:space="preserve">AGM for calibration, </w:t>
      </w:r>
      <w:r w:rsidR="00666614">
        <w:t>natural, and TMDL-WLA scenarios</w:t>
      </w:r>
      <w:bookmarkEnd w:id="248"/>
    </w:p>
    <w:p w14:paraId="103E1129" w14:textId="189682DD" w:rsidR="00DF66DC" w:rsidRDefault="00DF66DC">
      <w:r>
        <w:br w:type="page"/>
      </w:r>
    </w:p>
    <w:p w14:paraId="50080FA9" w14:textId="6DAE9AB3" w:rsidR="0044139A" w:rsidRDefault="009E4DEA" w:rsidP="0044139A">
      <w:pPr>
        <w:pStyle w:val="NoSpacing"/>
        <w:jc w:val="center"/>
      </w:pPr>
      <w:r>
        <w:rPr>
          <w:noProof/>
        </w:rPr>
        <w:lastRenderedPageBreak/>
        <w:drawing>
          <wp:inline distT="0" distB="0" distL="0" distR="0" wp14:anchorId="7DFC4DE4" wp14:editId="72841498">
            <wp:extent cx="4877344" cy="3200400"/>
            <wp:effectExtent l="0" t="0" r="0" b="0"/>
            <wp:docPr id="266" name="Picture 266" descr="Figure 5.10. Middle Zone Chla daily AGM for calibration, natural, and                           TMDL-WLA scenarios" title="Figure 5.10. Middle Zone Chla daily AGM for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77344" cy="3200400"/>
                    </a:xfrm>
                    <a:prstGeom prst="rect">
                      <a:avLst/>
                    </a:prstGeom>
                    <a:noFill/>
                  </pic:spPr>
                </pic:pic>
              </a:graphicData>
            </a:graphic>
          </wp:inline>
        </w:drawing>
      </w:r>
    </w:p>
    <w:p w14:paraId="604DA8D9" w14:textId="1C005D4A" w:rsidR="0044139A" w:rsidRDefault="0044139A" w:rsidP="0044139A">
      <w:pPr>
        <w:pStyle w:val="Caption"/>
      </w:pPr>
      <w:bookmarkStart w:id="249" w:name="_Toc482621241"/>
      <w:r w:rsidRPr="008447E5">
        <w:t xml:space="preserve">Figure </w:t>
      </w:r>
      <w:r>
        <w:t>5.1</w:t>
      </w:r>
      <w:r w:rsidR="0023610A">
        <w:t>0</w:t>
      </w:r>
      <w:r>
        <w:t>.</w:t>
      </w:r>
      <w:r>
        <w:tab/>
        <w:t xml:space="preserve">Middle Zone </w:t>
      </w:r>
      <w:r w:rsidR="00E01E30" w:rsidRPr="00287654">
        <w:t xml:space="preserve">chlorophyll </w:t>
      </w:r>
      <w:r w:rsidR="00E01E30" w:rsidRPr="009464DE">
        <w:rPr>
          <w:i/>
        </w:rPr>
        <w:t>a</w:t>
      </w:r>
      <w:r>
        <w:t xml:space="preserve"> daily AGM for calibration, </w:t>
      </w:r>
      <w:r w:rsidR="00666614">
        <w:t>natural, and TMDL-WLA scenarios</w:t>
      </w:r>
      <w:bookmarkEnd w:id="249"/>
    </w:p>
    <w:p w14:paraId="1CE5E1A9" w14:textId="77777777" w:rsidR="00076652" w:rsidRDefault="00076652" w:rsidP="002D0937">
      <w:pPr>
        <w:pStyle w:val="Bodytextreduced"/>
      </w:pPr>
    </w:p>
    <w:p w14:paraId="1E538099" w14:textId="711F605B" w:rsidR="0044139A" w:rsidRDefault="0044139A" w:rsidP="0044139A">
      <w:pPr>
        <w:rPr>
          <w:rFonts w:ascii="Times New Roman" w:hAnsi="Times New Roman"/>
          <w:sz w:val="16"/>
        </w:rPr>
      </w:pPr>
    </w:p>
    <w:p w14:paraId="0479396A" w14:textId="5099EC4A" w:rsidR="0044139A" w:rsidRDefault="00CE43F8" w:rsidP="0044139A">
      <w:pPr>
        <w:pStyle w:val="NoSpacing"/>
        <w:jc w:val="center"/>
      </w:pPr>
      <w:r>
        <w:rPr>
          <w:noProof/>
        </w:rPr>
        <w:drawing>
          <wp:inline distT="0" distB="0" distL="0" distR="0" wp14:anchorId="47D78744" wp14:editId="6F8AB679">
            <wp:extent cx="4886090" cy="3200400"/>
            <wp:effectExtent l="0" t="0" r="0" b="0"/>
            <wp:docPr id="267" name="Picture 267" descr="Figure 5.11. Lower Zone Chla daily AGM for calibration, natural, and                           TMDL-WLA scenarios" title="Figure 5.11. Lower Zone Chla daily AGM for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86090" cy="3200400"/>
                    </a:xfrm>
                    <a:prstGeom prst="rect">
                      <a:avLst/>
                    </a:prstGeom>
                    <a:noFill/>
                  </pic:spPr>
                </pic:pic>
              </a:graphicData>
            </a:graphic>
          </wp:inline>
        </w:drawing>
      </w:r>
    </w:p>
    <w:p w14:paraId="399C4417" w14:textId="0B90EC29" w:rsidR="0044139A" w:rsidRDefault="0044139A" w:rsidP="0044139A">
      <w:pPr>
        <w:pStyle w:val="Caption"/>
      </w:pPr>
      <w:bookmarkStart w:id="250" w:name="_Toc482621242"/>
      <w:r w:rsidRPr="008447E5">
        <w:t xml:space="preserve">Figure </w:t>
      </w:r>
      <w:r>
        <w:t>5.1</w:t>
      </w:r>
      <w:r w:rsidR="0023610A">
        <w:t>1</w:t>
      </w:r>
      <w:r>
        <w:t>.</w:t>
      </w:r>
      <w:r>
        <w:tab/>
        <w:t xml:space="preserve">Lower Zone </w:t>
      </w:r>
      <w:r w:rsidR="00E01E30" w:rsidRPr="00287654">
        <w:t xml:space="preserve">chlorophyll </w:t>
      </w:r>
      <w:r w:rsidR="00E01E30" w:rsidRPr="009464DE">
        <w:rPr>
          <w:i/>
        </w:rPr>
        <w:t>a</w:t>
      </w:r>
      <w:r>
        <w:t xml:space="preserve"> daily AGM for calibration, </w:t>
      </w:r>
      <w:r w:rsidR="00666614">
        <w:t>natural, and TMDL-WLA scenarios</w:t>
      </w:r>
      <w:bookmarkEnd w:id="250"/>
    </w:p>
    <w:p w14:paraId="3CEB4305" w14:textId="7CE062E8" w:rsidR="00DF66DC" w:rsidRDefault="00DF66DC">
      <w:r>
        <w:br w:type="page"/>
      </w:r>
    </w:p>
    <w:p w14:paraId="319D6ACB" w14:textId="2FDAF243" w:rsidR="0044139A" w:rsidRDefault="00CE43F8" w:rsidP="0044139A">
      <w:pPr>
        <w:pStyle w:val="NoSpacing"/>
        <w:jc w:val="center"/>
      </w:pPr>
      <w:r>
        <w:rPr>
          <w:noProof/>
        </w:rPr>
        <w:lastRenderedPageBreak/>
        <w:drawing>
          <wp:inline distT="0" distB="0" distL="0" distR="0" wp14:anchorId="47846CF3" wp14:editId="574044E6">
            <wp:extent cx="4686044" cy="3200400"/>
            <wp:effectExtent l="0" t="0" r="635" b="0"/>
            <wp:docPr id="268" name="Picture 268" descr="Figure 5.12. Little River Arm Chla daily AGM for calibration, natural, and                           TMDL-WLA scenarios" title="Figure 5.12. Little River Arm Chla daily AGM for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97305" cy="3208091"/>
                    </a:xfrm>
                    <a:prstGeom prst="rect">
                      <a:avLst/>
                    </a:prstGeom>
                    <a:noFill/>
                  </pic:spPr>
                </pic:pic>
              </a:graphicData>
            </a:graphic>
          </wp:inline>
        </w:drawing>
      </w:r>
    </w:p>
    <w:p w14:paraId="7F16BFDD" w14:textId="77777777" w:rsidR="0044139A" w:rsidRDefault="0044139A" w:rsidP="0044139A">
      <w:pPr>
        <w:pStyle w:val="Bodytextreduced"/>
      </w:pPr>
    </w:p>
    <w:p w14:paraId="26CB847D" w14:textId="7BCBFB51" w:rsidR="0044139A" w:rsidRDefault="0044139A" w:rsidP="0044139A">
      <w:pPr>
        <w:pStyle w:val="Caption"/>
      </w:pPr>
      <w:bookmarkStart w:id="251" w:name="_Toc482621243"/>
      <w:r w:rsidRPr="001306B4">
        <w:t>Figure 5.1</w:t>
      </w:r>
      <w:r w:rsidR="0023610A">
        <w:t>2</w:t>
      </w:r>
      <w:r w:rsidRPr="001306B4">
        <w:t>.</w:t>
      </w:r>
      <w:r w:rsidRPr="001306B4">
        <w:tab/>
        <w:t>L</w:t>
      </w:r>
      <w:r w:rsidR="00DF66DC">
        <w:t>RA</w:t>
      </w:r>
      <w:r w:rsidRPr="001306B4">
        <w:t xml:space="preserve"> </w:t>
      </w:r>
      <w:r w:rsidR="00E01E30" w:rsidRPr="00287654">
        <w:t xml:space="preserve">chlorophyll </w:t>
      </w:r>
      <w:r w:rsidR="00E01E30" w:rsidRPr="009464DE">
        <w:rPr>
          <w:i/>
        </w:rPr>
        <w:t>a</w:t>
      </w:r>
      <w:r w:rsidRPr="001306B4">
        <w:t xml:space="preserve"> daily AGM for calibration, </w:t>
      </w:r>
      <w:r w:rsidR="00666614">
        <w:t>natural, and TMDL-WLA scenarios</w:t>
      </w:r>
      <w:bookmarkEnd w:id="251"/>
    </w:p>
    <w:p w14:paraId="33840DFF" w14:textId="77777777" w:rsidR="0044139A" w:rsidRDefault="0044139A" w:rsidP="002D0937">
      <w:pPr>
        <w:pStyle w:val="Bodytextreduced"/>
      </w:pPr>
    </w:p>
    <w:p w14:paraId="1E42435F" w14:textId="3FF6A162" w:rsidR="00F0344F" w:rsidRDefault="00D22215" w:rsidP="00F0344F">
      <w:pPr>
        <w:pStyle w:val="BodyText1"/>
      </w:pPr>
      <w:r w:rsidRPr="001237C5">
        <w:t xml:space="preserve">The </w:t>
      </w:r>
      <w:r w:rsidR="00F0344F">
        <w:t xml:space="preserve">TN </w:t>
      </w:r>
      <w:r w:rsidRPr="001237C5">
        <w:t>TMDL</w:t>
      </w:r>
      <w:r w:rsidR="002749E6">
        <w:t>-</w:t>
      </w:r>
      <w:r w:rsidR="00666614">
        <w:t>C</w:t>
      </w:r>
      <w:r w:rsidRPr="001237C5">
        <w:t xml:space="preserve"> long-term average </w:t>
      </w:r>
      <w:r w:rsidR="00027F75">
        <w:t xml:space="preserve">watershed </w:t>
      </w:r>
      <w:r w:rsidRPr="001237C5">
        <w:t>load</w:t>
      </w:r>
      <w:r w:rsidR="00027F75">
        <w:t xml:space="preserve"> (average of the annual accumulative loads)</w:t>
      </w:r>
      <w:r w:rsidR="00F0344F">
        <w:t xml:space="preserve"> of </w:t>
      </w:r>
      <w:r w:rsidR="00CE61DE">
        <w:t>909,841</w:t>
      </w:r>
      <w:r w:rsidR="00F0344F">
        <w:t xml:space="preserve"> kg/</w:t>
      </w:r>
      <w:proofErr w:type="spellStart"/>
      <w:r w:rsidR="00F0344F">
        <w:t>yr</w:t>
      </w:r>
      <w:proofErr w:type="spellEnd"/>
      <w:r w:rsidRPr="001237C5">
        <w:t xml:space="preserve"> represents a</w:t>
      </w:r>
      <w:r w:rsidR="003536BB">
        <w:t xml:space="preserve"> </w:t>
      </w:r>
      <w:r w:rsidR="00CE61DE">
        <w:t>70</w:t>
      </w:r>
      <w:r w:rsidR="00DF66DC">
        <w:t xml:space="preserve"> </w:t>
      </w:r>
      <w:r w:rsidR="003F47BB">
        <w:t>%</w:t>
      </w:r>
      <w:r w:rsidRPr="001237C5">
        <w:t xml:space="preserve"> reduction from the long-term average </w:t>
      </w:r>
      <w:r w:rsidR="003536BB">
        <w:t>anthropogenic load</w:t>
      </w:r>
      <w:r w:rsidR="00EB2ADC">
        <w:t>,</w:t>
      </w:r>
      <w:r w:rsidR="003536BB">
        <w:t xml:space="preserve"> or a </w:t>
      </w:r>
      <w:r w:rsidR="00F0344F">
        <w:t>27</w:t>
      </w:r>
      <w:r w:rsidR="00DF66DC">
        <w:t xml:space="preserve"> </w:t>
      </w:r>
      <w:r w:rsidR="003F47BB">
        <w:t>%</w:t>
      </w:r>
      <w:r w:rsidR="00F0344F">
        <w:t xml:space="preserve"> </w:t>
      </w:r>
      <w:r w:rsidR="003536BB">
        <w:t xml:space="preserve">reduction in </w:t>
      </w:r>
      <w:r w:rsidR="00EB2ADC">
        <w:t xml:space="preserve">the </w:t>
      </w:r>
      <w:r w:rsidR="003536BB">
        <w:t xml:space="preserve">current </w:t>
      </w:r>
      <w:r w:rsidR="00F0344F">
        <w:t>total</w:t>
      </w:r>
      <w:r w:rsidR="003536BB">
        <w:t xml:space="preserve"> load</w:t>
      </w:r>
      <w:r w:rsidRPr="001237C5">
        <w:t>.</w:t>
      </w:r>
      <w:r w:rsidR="00F0344F">
        <w:t xml:space="preserve"> </w:t>
      </w:r>
      <w:r w:rsidR="00F0344F" w:rsidRPr="001237C5">
        <w:t xml:space="preserve">The </w:t>
      </w:r>
      <w:r w:rsidR="00F0344F">
        <w:t xml:space="preserve">TP </w:t>
      </w:r>
      <w:r w:rsidR="00F0344F" w:rsidRPr="001237C5">
        <w:t>TMDL</w:t>
      </w:r>
      <w:r w:rsidR="00C10457">
        <w:t>-C</w:t>
      </w:r>
      <w:r w:rsidR="00F0344F" w:rsidRPr="001237C5">
        <w:t xml:space="preserve"> long-term average load </w:t>
      </w:r>
      <w:r w:rsidR="00F0344F">
        <w:t xml:space="preserve">of </w:t>
      </w:r>
      <w:r w:rsidR="00CE61DE">
        <w:t>73,127</w:t>
      </w:r>
      <w:r w:rsidR="00F0344F">
        <w:t xml:space="preserve"> kg/</w:t>
      </w:r>
      <w:proofErr w:type="spellStart"/>
      <w:r w:rsidR="00F0344F">
        <w:t>yr</w:t>
      </w:r>
      <w:proofErr w:type="spellEnd"/>
      <w:r w:rsidR="00F0344F">
        <w:t xml:space="preserve"> </w:t>
      </w:r>
      <w:r w:rsidR="00F0344F" w:rsidRPr="001237C5">
        <w:t>represents a</w:t>
      </w:r>
      <w:r w:rsidR="00F0344F">
        <w:t xml:space="preserve"> </w:t>
      </w:r>
      <w:r w:rsidR="00CE61DE">
        <w:t>54</w:t>
      </w:r>
      <w:r w:rsidR="00DF66DC">
        <w:t xml:space="preserve"> </w:t>
      </w:r>
      <w:r w:rsidR="003F47BB">
        <w:t>%</w:t>
      </w:r>
      <w:r w:rsidR="00F0344F" w:rsidRPr="001237C5">
        <w:t xml:space="preserve"> reduction from the long-term average </w:t>
      </w:r>
      <w:r w:rsidR="00F0344F">
        <w:t>anthropogenic load</w:t>
      </w:r>
      <w:r w:rsidR="00EB2ADC">
        <w:t>,</w:t>
      </w:r>
      <w:r w:rsidR="00F0344F">
        <w:t xml:space="preserve"> or a 3</w:t>
      </w:r>
      <w:r w:rsidR="00CE61DE">
        <w:t>3</w:t>
      </w:r>
      <w:r w:rsidR="00DF66DC">
        <w:t xml:space="preserve"> </w:t>
      </w:r>
      <w:r w:rsidR="003F47BB">
        <w:t>%</w:t>
      </w:r>
      <w:r w:rsidR="00F0344F">
        <w:t xml:space="preserve"> reduction in </w:t>
      </w:r>
      <w:r w:rsidR="00EB2ADC">
        <w:t xml:space="preserve">the </w:t>
      </w:r>
      <w:r w:rsidR="00F0344F">
        <w:t>current total load</w:t>
      </w:r>
      <w:r w:rsidR="00F0344F" w:rsidRPr="001237C5">
        <w:t>.</w:t>
      </w:r>
    </w:p>
    <w:p w14:paraId="586F994B" w14:textId="77777777" w:rsidR="00D2387A" w:rsidRDefault="001B1380" w:rsidP="00F0344F">
      <w:pPr>
        <w:pStyle w:val="BodyText1"/>
      </w:pPr>
      <w:r w:rsidRPr="000810A4">
        <w:rPr>
          <w:b/>
        </w:rPr>
        <w:t>Table</w:t>
      </w:r>
      <w:r w:rsidR="00CE61DE">
        <w:rPr>
          <w:b/>
        </w:rPr>
        <w:t>s</w:t>
      </w:r>
      <w:r w:rsidRPr="000810A4">
        <w:rPr>
          <w:b/>
        </w:rPr>
        <w:t xml:space="preserve"> </w:t>
      </w:r>
      <w:r w:rsidR="00CE61DE">
        <w:rPr>
          <w:b/>
        </w:rPr>
        <w:t>5.</w:t>
      </w:r>
      <w:r w:rsidR="002749E6">
        <w:rPr>
          <w:b/>
        </w:rPr>
        <w:t>3</w:t>
      </w:r>
      <w:r w:rsidR="00CE61DE">
        <w:rPr>
          <w:b/>
        </w:rPr>
        <w:t xml:space="preserve"> </w:t>
      </w:r>
      <w:r w:rsidR="00CE61DE" w:rsidRPr="002D0937">
        <w:t>and</w:t>
      </w:r>
      <w:r w:rsidR="00CE61DE">
        <w:rPr>
          <w:b/>
        </w:rPr>
        <w:t xml:space="preserve"> </w:t>
      </w:r>
      <w:r w:rsidRPr="000810A4">
        <w:rPr>
          <w:b/>
        </w:rPr>
        <w:t>5.</w:t>
      </w:r>
      <w:r w:rsidR="002749E6">
        <w:rPr>
          <w:b/>
        </w:rPr>
        <w:t>4</w:t>
      </w:r>
      <w:r w:rsidR="00CE61DE">
        <w:t xml:space="preserve"> also</w:t>
      </w:r>
      <w:r>
        <w:t xml:space="preserve"> </w:t>
      </w:r>
      <w:r w:rsidR="00EB2ADC">
        <w:t xml:space="preserve">list </w:t>
      </w:r>
      <w:r>
        <w:t>the percent reduction in total load of TN and TP for each source basin discharging to the lake.</w:t>
      </w:r>
      <w:r w:rsidR="0009414F">
        <w:t xml:space="preserve"> </w:t>
      </w:r>
      <w:r>
        <w:t>Th</w:t>
      </w:r>
      <w:r w:rsidR="00CE61DE">
        <w:t>ese</w:t>
      </w:r>
      <w:r>
        <w:t xml:space="preserve"> table</w:t>
      </w:r>
      <w:r w:rsidR="00CE61DE">
        <w:t>s are</w:t>
      </w:r>
      <w:r>
        <w:t xml:space="preserve"> </w:t>
      </w:r>
      <w:r w:rsidR="00D27251">
        <w:t xml:space="preserve">not an allocation and </w:t>
      </w:r>
      <w:r w:rsidR="00CE61DE">
        <w:t>are</w:t>
      </w:r>
      <w:r w:rsidR="00D27251">
        <w:t xml:space="preserve"> only </w:t>
      </w:r>
      <w:r>
        <w:t xml:space="preserve">intended to inform restoration efforts by </w:t>
      </w:r>
      <w:r w:rsidR="00276689">
        <w:t xml:space="preserve">readily </w:t>
      </w:r>
      <w:r>
        <w:t>identifying areas of the watershed that generate high levels of anthropogenic loadings</w:t>
      </w:r>
      <w:r w:rsidR="00276689">
        <w:t xml:space="preserve"> and the relative percent reductions in TN and TP unique to each source area.</w:t>
      </w:r>
    </w:p>
    <w:p w14:paraId="6F1F627C" w14:textId="2B847562" w:rsidR="001B1380" w:rsidRDefault="00107611" w:rsidP="00F0344F">
      <w:pPr>
        <w:pStyle w:val="BodyText1"/>
      </w:pPr>
      <w:r w:rsidRPr="00F82E1C">
        <w:t>One such area</w:t>
      </w:r>
      <w:r w:rsidR="00F279FB" w:rsidRPr="00F82E1C">
        <w:t xml:space="preserve"> </w:t>
      </w:r>
      <w:r w:rsidRPr="00F82E1C">
        <w:t>is the MS4 for Leon County and</w:t>
      </w:r>
      <w:r w:rsidR="00957962">
        <w:t xml:space="preserve"> </w:t>
      </w:r>
      <w:r w:rsidRPr="00F82E1C">
        <w:t>FDOT</w:t>
      </w:r>
      <w:r w:rsidR="000F1093" w:rsidRPr="00F82E1C">
        <w:t xml:space="preserve"> depicted </w:t>
      </w:r>
      <w:r w:rsidR="00D2387A">
        <w:t>i</w:t>
      </w:r>
      <w:r w:rsidR="00D2387A" w:rsidRPr="00F82E1C">
        <w:t xml:space="preserve">n </w:t>
      </w:r>
      <w:r w:rsidR="000F1093" w:rsidRPr="00F82E1C">
        <w:rPr>
          <w:b/>
        </w:rPr>
        <w:t>Figure 4.2</w:t>
      </w:r>
      <w:r w:rsidRPr="00F82E1C">
        <w:t>.</w:t>
      </w:r>
      <w:r w:rsidR="00957962">
        <w:t xml:space="preserve"> </w:t>
      </w:r>
      <w:r w:rsidR="000F1093" w:rsidRPr="00F82E1C">
        <w:t xml:space="preserve">There are 14 LSPC </w:t>
      </w:r>
      <w:proofErr w:type="spellStart"/>
      <w:r w:rsidR="000F1093" w:rsidRPr="00F82E1C">
        <w:t>subbasins</w:t>
      </w:r>
      <w:proofErr w:type="spellEnd"/>
      <w:r w:rsidR="000F1093" w:rsidRPr="00F82E1C">
        <w:t xml:space="preserve"> located fully or in part within </w:t>
      </w:r>
      <w:r w:rsidR="00D27251" w:rsidRPr="00F82E1C">
        <w:t>the Leon County</w:t>
      </w:r>
      <w:r w:rsidR="008C460A" w:rsidRPr="00F82E1C">
        <w:t xml:space="preserve"> MS4</w:t>
      </w:r>
      <w:r w:rsidR="000F1093" w:rsidRPr="00F82E1C">
        <w:t xml:space="preserve"> area of the watershed.</w:t>
      </w:r>
      <w:r w:rsidR="00957962">
        <w:t xml:space="preserve"> </w:t>
      </w:r>
      <w:r w:rsidR="000F1093" w:rsidRPr="00F82E1C">
        <w:t xml:space="preserve">Of these 14 </w:t>
      </w:r>
      <w:proofErr w:type="spellStart"/>
      <w:r w:rsidR="000F1093" w:rsidRPr="00F82E1C">
        <w:t>subbasins</w:t>
      </w:r>
      <w:proofErr w:type="spellEnd"/>
      <w:r w:rsidR="000F1093" w:rsidRPr="00F82E1C">
        <w:t xml:space="preserve">, </w:t>
      </w:r>
      <w:r w:rsidR="00DF66DC">
        <w:t>9</w:t>
      </w:r>
      <w:r w:rsidR="00DF66DC" w:rsidRPr="00F82E1C">
        <w:t xml:space="preserve"> </w:t>
      </w:r>
      <w:r w:rsidR="000F1093" w:rsidRPr="00F82E1C">
        <w:t>are part of the Ochlockonee River WASP model</w:t>
      </w:r>
      <w:r w:rsidR="00D2387A">
        <w:t>,</w:t>
      </w:r>
      <w:r w:rsidR="000F1093" w:rsidRPr="00F82E1C">
        <w:t xml:space="preserve"> and </w:t>
      </w:r>
      <w:r w:rsidR="00DF66DC">
        <w:t>5</w:t>
      </w:r>
      <w:r w:rsidR="00DF66DC" w:rsidRPr="00F82E1C">
        <w:t xml:space="preserve"> </w:t>
      </w:r>
      <w:r w:rsidR="000F1093" w:rsidRPr="00F82E1C">
        <w:t xml:space="preserve">drain directly to the lake. The loadings from </w:t>
      </w:r>
      <w:r w:rsidR="00DF66DC">
        <w:t>3</w:t>
      </w:r>
      <w:r w:rsidR="00DF66DC" w:rsidRPr="00F82E1C">
        <w:t xml:space="preserve"> </w:t>
      </w:r>
      <w:r w:rsidR="008C460A" w:rsidRPr="00F82E1C">
        <w:t xml:space="preserve">of these </w:t>
      </w:r>
      <w:r w:rsidR="00DF66DC">
        <w:t>5</w:t>
      </w:r>
      <w:r w:rsidR="00DF66DC" w:rsidRPr="00F82E1C">
        <w:t xml:space="preserve"> </w:t>
      </w:r>
      <w:r w:rsidR="000F1093" w:rsidRPr="00F82E1C">
        <w:t xml:space="preserve">stream </w:t>
      </w:r>
      <w:proofErr w:type="spellStart"/>
      <w:r w:rsidR="000F1093" w:rsidRPr="00F82E1C">
        <w:t>subbasins</w:t>
      </w:r>
      <w:proofErr w:type="spellEnd"/>
      <w:r w:rsidR="000F1093" w:rsidRPr="00F82E1C">
        <w:t xml:space="preserve"> (Freeman, Harvey, and Polk) </w:t>
      </w:r>
      <w:r w:rsidR="008C460A" w:rsidRPr="00F82E1C">
        <w:t>can</w:t>
      </w:r>
      <w:r w:rsidR="000F1093" w:rsidRPr="00F82E1C">
        <w:t xml:space="preserve"> be characterized</w:t>
      </w:r>
      <w:r w:rsidRPr="00F82E1C">
        <w:t xml:space="preserve"> </w:t>
      </w:r>
      <w:r w:rsidR="000F1093" w:rsidRPr="00F82E1C">
        <w:t xml:space="preserve">directly from model results </w:t>
      </w:r>
      <w:r w:rsidR="00CE61DE">
        <w:t xml:space="preserve">in the </w:t>
      </w:r>
      <w:r w:rsidR="00DF66DC">
        <w:t xml:space="preserve">2 </w:t>
      </w:r>
      <w:r w:rsidR="00CE61DE">
        <w:t>tables</w:t>
      </w:r>
      <w:r w:rsidR="000F1093" w:rsidRPr="00F82E1C">
        <w:t xml:space="preserve">. Based on these </w:t>
      </w:r>
      <w:r w:rsidR="008C460A" w:rsidRPr="00F82E1C">
        <w:t>results,</w:t>
      </w:r>
      <w:r w:rsidR="000F1093" w:rsidRPr="00F82E1C">
        <w:t xml:space="preserve"> the levels of reductions in the </w:t>
      </w:r>
      <w:r w:rsidR="00DF66DC">
        <w:t>3</w:t>
      </w:r>
      <w:r w:rsidR="00DF66DC" w:rsidRPr="00F82E1C">
        <w:t xml:space="preserve"> </w:t>
      </w:r>
      <w:proofErr w:type="spellStart"/>
      <w:r w:rsidR="000F1093" w:rsidRPr="00F82E1C">
        <w:t>subbasins</w:t>
      </w:r>
      <w:proofErr w:type="spellEnd"/>
      <w:r w:rsidR="000F1093" w:rsidRPr="00F82E1C">
        <w:t xml:space="preserve"> range from a maximum of </w:t>
      </w:r>
      <w:r w:rsidR="00CE61DE">
        <w:t>5.2</w:t>
      </w:r>
      <w:r w:rsidR="00DF66DC">
        <w:t xml:space="preserve"> </w:t>
      </w:r>
      <w:r w:rsidR="008C460A" w:rsidRPr="00F82E1C">
        <w:t>% for</w:t>
      </w:r>
      <w:r w:rsidR="000F1093" w:rsidRPr="00F82E1C">
        <w:t xml:space="preserve"> TN</w:t>
      </w:r>
      <w:r w:rsidR="00E73A4F">
        <w:t xml:space="preserve"> and</w:t>
      </w:r>
      <w:r w:rsidR="000F1093" w:rsidRPr="00F82E1C">
        <w:t xml:space="preserve"> </w:t>
      </w:r>
      <w:r w:rsidR="00CE61DE">
        <w:t>10.6</w:t>
      </w:r>
      <w:r w:rsidR="00DF66DC">
        <w:t xml:space="preserve"> </w:t>
      </w:r>
      <w:r w:rsidR="000F1093" w:rsidRPr="00F82E1C">
        <w:t xml:space="preserve">% for TP, compared </w:t>
      </w:r>
      <w:r w:rsidR="00DF66DC">
        <w:t>with</w:t>
      </w:r>
      <w:r w:rsidR="00DF66DC" w:rsidRPr="00F82E1C">
        <w:t xml:space="preserve"> </w:t>
      </w:r>
      <w:r w:rsidR="000F1093" w:rsidRPr="00F82E1C">
        <w:t xml:space="preserve">the </w:t>
      </w:r>
      <w:proofErr w:type="spellStart"/>
      <w:r w:rsidR="000F1093" w:rsidRPr="00F82E1C">
        <w:t>watershedwide</w:t>
      </w:r>
      <w:proofErr w:type="spellEnd"/>
      <w:r w:rsidR="000F1093" w:rsidRPr="00F82E1C">
        <w:t xml:space="preserve"> average of 27</w:t>
      </w:r>
      <w:r w:rsidR="00DF66DC">
        <w:t xml:space="preserve"> </w:t>
      </w:r>
      <w:r w:rsidR="000F1093" w:rsidRPr="00F82E1C">
        <w:t>% for TN and 3</w:t>
      </w:r>
      <w:r w:rsidR="00CE61DE">
        <w:t>3</w:t>
      </w:r>
      <w:r w:rsidR="00DF66DC">
        <w:t xml:space="preserve"> </w:t>
      </w:r>
      <w:r w:rsidR="000F1093" w:rsidRPr="00F82E1C">
        <w:t xml:space="preserve">% for TP. Additionally, </w:t>
      </w:r>
      <w:r w:rsidR="00F82E1C">
        <w:t>DEP</w:t>
      </w:r>
      <w:r w:rsidR="000F1093" w:rsidRPr="00F82E1C">
        <w:t xml:space="preserve"> notes that d</w:t>
      </w:r>
      <w:r w:rsidR="00F279FB" w:rsidRPr="00F82E1C">
        <w:t xml:space="preserve">ue to circulation patterns in the lake, nutrient reductions in </w:t>
      </w:r>
      <w:r w:rsidR="003E004F">
        <w:t xml:space="preserve">only </w:t>
      </w:r>
      <w:r w:rsidR="00F279FB" w:rsidRPr="00F82E1C">
        <w:t xml:space="preserve">the Little River or the Ochlockonee River </w:t>
      </w:r>
      <w:r w:rsidR="008C460A" w:rsidRPr="00F82E1C">
        <w:t xml:space="preserve">may </w:t>
      </w:r>
      <w:r w:rsidR="00F279FB" w:rsidRPr="00F82E1C">
        <w:t xml:space="preserve">not result in the lake meeting the criteria for </w:t>
      </w:r>
      <w:r w:rsidR="00E01E30" w:rsidRPr="00287654">
        <w:t xml:space="preserve">chlorophyll </w:t>
      </w:r>
      <w:r w:rsidR="00E01E30" w:rsidRPr="009464DE">
        <w:rPr>
          <w:i/>
        </w:rPr>
        <w:t>a</w:t>
      </w:r>
      <w:r w:rsidR="00F279FB" w:rsidRPr="00F82E1C">
        <w:t xml:space="preserve"> in all areas</w:t>
      </w:r>
      <w:r w:rsidR="00CE61DE">
        <w:t xml:space="preserve"> in all years</w:t>
      </w:r>
      <w:r w:rsidR="00F279FB" w:rsidRPr="00F82E1C">
        <w:t>.</w:t>
      </w:r>
    </w:p>
    <w:p w14:paraId="2001A099" w14:textId="483655A3" w:rsidR="0060572D" w:rsidRDefault="00F469D6" w:rsidP="00F0344F">
      <w:pPr>
        <w:pStyle w:val="BodyText1"/>
      </w:pPr>
      <w:r>
        <w:lastRenderedPageBreak/>
        <w:t xml:space="preserve">Once the TMDL </w:t>
      </w:r>
      <w:r w:rsidR="00E837F4">
        <w:t>watershed load</w:t>
      </w:r>
      <w:r>
        <w:t xml:space="preserve"> reductions were established based on existing conditions</w:t>
      </w:r>
      <w:r w:rsidR="00E837F4">
        <w:t xml:space="preserve"> and the</w:t>
      </w:r>
      <w:r w:rsidR="00E837F4" w:rsidRPr="00E837F4">
        <w:t xml:space="preserve"> </w:t>
      </w:r>
      <w:r w:rsidR="00E90F93">
        <w:t>WLAs</w:t>
      </w:r>
      <w:r w:rsidR="00E837F4">
        <w:t xml:space="preserve"> were determined</w:t>
      </w:r>
      <w:r w:rsidR="00BD1F29">
        <w:t xml:space="preserve"> (</w:t>
      </w:r>
      <w:r w:rsidR="00BD1F29" w:rsidRPr="002D0937">
        <w:rPr>
          <w:b/>
        </w:rPr>
        <w:t>Section 5.</w:t>
      </w:r>
      <w:r w:rsidR="00C10457">
        <w:rPr>
          <w:b/>
        </w:rPr>
        <w:t>3</w:t>
      </w:r>
      <w:r w:rsidR="00BD1F29">
        <w:t>)</w:t>
      </w:r>
      <w:r w:rsidR="00E837F4">
        <w:t>,</w:t>
      </w:r>
      <w:r>
        <w:t xml:space="preserve"> the models were run </w:t>
      </w:r>
      <w:r w:rsidR="00E837F4">
        <w:t xml:space="preserve">with the TMDL percent reductions and </w:t>
      </w:r>
      <w:r>
        <w:t xml:space="preserve">the </w:t>
      </w:r>
      <w:r w:rsidR="00076652">
        <w:t xml:space="preserve">2 </w:t>
      </w:r>
      <w:r>
        <w:t>NPDES wastewater facilities located in Florida at their respective</w:t>
      </w:r>
      <w:r w:rsidR="00E837F4">
        <w:t xml:space="preserve"> WLAs</w:t>
      </w:r>
      <w:r>
        <w:t>.</w:t>
      </w:r>
      <w:r w:rsidR="00957962">
        <w:t xml:space="preserve"> </w:t>
      </w:r>
      <w:r w:rsidR="00E90F93">
        <w:t xml:space="preserve">As depicted in </w:t>
      </w:r>
      <w:r w:rsidR="00E90F93" w:rsidRPr="00F82E1C">
        <w:rPr>
          <w:b/>
        </w:rPr>
        <w:t>Figures 5.1</w:t>
      </w:r>
      <w:r w:rsidR="0023610A">
        <w:rPr>
          <w:b/>
        </w:rPr>
        <w:t>3</w:t>
      </w:r>
      <w:r w:rsidR="00E90F93">
        <w:t xml:space="preserve"> through </w:t>
      </w:r>
      <w:r w:rsidR="00E90F93" w:rsidRPr="00F82E1C">
        <w:rPr>
          <w:b/>
        </w:rPr>
        <w:t>5.1</w:t>
      </w:r>
      <w:r w:rsidR="0023610A">
        <w:rPr>
          <w:b/>
        </w:rPr>
        <w:t>5</w:t>
      </w:r>
      <w:r w:rsidR="00E90F93">
        <w:t xml:space="preserve"> and </w:t>
      </w:r>
      <w:r w:rsidR="00E90F93" w:rsidRPr="00F82E1C">
        <w:rPr>
          <w:b/>
        </w:rPr>
        <w:t>Tables 5.</w:t>
      </w:r>
      <w:r w:rsidR="00B57B34" w:rsidRPr="00F82E1C">
        <w:rPr>
          <w:b/>
        </w:rPr>
        <w:t>2</w:t>
      </w:r>
      <w:r w:rsidR="00B57B34">
        <w:rPr>
          <w:b/>
        </w:rPr>
        <w:t>1</w:t>
      </w:r>
      <w:r w:rsidR="00B57B34">
        <w:t xml:space="preserve"> </w:t>
      </w:r>
      <w:r w:rsidR="00E90F93">
        <w:t xml:space="preserve">through </w:t>
      </w:r>
      <w:r w:rsidR="00E90F93" w:rsidRPr="00F82E1C">
        <w:rPr>
          <w:b/>
        </w:rPr>
        <w:t>5.</w:t>
      </w:r>
      <w:r w:rsidR="00B57B34" w:rsidRPr="00F82E1C">
        <w:rPr>
          <w:b/>
        </w:rPr>
        <w:t>2</w:t>
      </w:r>
      <w:r w:rsidR="00B57B34">
        <w:rPr>
          <w:b/>
        </w:rPr>
        <w:t>6</w:t>
      </w:r>
      <w:r w:rsidR="00076652">
        <w:rPr>
          <w:b/>
        </w:rPr>
        <w:t>,</w:t>
      </w:r>
      <w:r w:rsidR="00E90F93">
        <w:t xml:space="preserve"> there w</w:t>
      </w:r>
      <w:r w:rsidR="006A0016">
        <w:t>ere</w:t>
      </w:r>
      <w:r w:rsidR="00E90F93">
        <w:t xml:space="preserve"> only minor differences between TMDL</w:t>
      </w:r>
      <w:r w:rsidR="002749E6">
        <w:t>-</w:t>
      </w:r>
      <w:r w:rsidR="00CE61DE">
        <w:t>C</w:t>
      </w:r>
      <w:r w:rsidR="00E90F93">
        <w:t xml:space="preserve"> for the existing </w:t>
      </w:r>
      <w:r w:rsidR="00CE61DE">
        <w:t>condition</w:t>
      </w:r>
      <w:r w:rsidR="00F36F51">
        <w:t xml:space="preserve"> </w:t>
      </w:r>
      <w:r w:rsidR="00E90F93">
        <w:t>and the TMDL with the NPDES facilities at their WLA levels (TMDL-WLA).</w:t>
      </w:r>
      <w:r w:rsidR="00957962">
        <w:t xml:space="preserve"> </w:t>
      </w:r>
      <w:r>
        <w:t xml:space="preserve">The </w:t>
      </w:r>
      <w:r w:rsidR="00CE61DE">
        <w:t xml:space="preserve">final </w:t>
      </w:r>
      <w:r>
        <w:t xml:space="preserve">TMDL and in-lake concentrations of TN and TP as expressed in </w:t>
      </w:r>
      <w:r w:rsidRPr="002D0937">
        <w:rPr>
          <w:b/>
        </w:rPr>
        <w:t>Chapter 6</w:t>
      </w:r>
      <w:r>
        <w:t xml:space="preserve"> </w:t>
      </w:r>
      <w:r w:rsidR="00E837F4">
        <w:t>are</w:t>
      </w:r>
      <w:r>
        <w:t xml:space="preserve"> based on th</w:t>
      </w:r>
      <w:r w:rsidR="00E90F93">
        <w:t>e TMDL-WLA</w:t>
      </w:r>
      <w:r>
        <w:t xml:space="preserve"> </w:t>
      </w:r>
      <w:r w:rsidR="00E837F4">
        <w:t>scenario</w:t>
      </w:r>
      <w:r>
        <w:t>.</w:t>
      </w:r>
      <w:r w:rsidR="00B70AB4">
        <w:t xml:space="preserve"> </w:t>
      </w:r>
      <w:r w:rsidR="00954D3D">
        <w:t xml:space="preserve">The </w:t>
      </w:r>
      <w:proofErr w:type="spellStart"/>
      <w:r w:rsidR="00954D3D">
        <w:t>lakewide</w:t>
      </w:r>
      <w:proofErr w:type="spellEnd"/>
      <w:r w:rsidR="00954D3D">
        <w:t xml:space="preserve"> long-term average of the </w:t>
      </w:r>
      <w:r w:rsidR="00076652">
        <w:t xml:space="preserve">7 </w:t>
      </w:r>
      <w:r w:rsidR="00954D3D">
        <w:t>years (2006</w:t>
      </w:r>
      <w:r w:rsidR="00076652">
        <w:t>–</w:t>
      </w:r>
      <w:r w:rsidR="00954D3D">
        <w:t>12) of annual geomeans is 0.0</w:t>
      </w:r>
      <w:r w:rsidR="004C21AF">
        <w:t>4</w:t>
      </w:r>
      <w:r w:rsidR="00C10457">
        <w:t>1</w:t>
      </w:r>
      <w:r w:rsidR="00954D3D">
        <w:t xml:space="preserve"> mg/L for TP and 0.5</w:t>
      </w:r>
      <w:r w:rsidR="00CE787D">
        <w:t>2</w:t>
      </w:r>
      <w:r w:rsidR="00954D3D">
        <w:t xml:space="preserve"> mg/L for TN.</w:t>
      </w:r>
    </w:p>
    <w:p w14:paraId="0C891FAC" w14:textId="65D427E4" w:rsidR="00E837F4" w:rsidRDefault="0060572D" w:rsidP="00F0344F">
      <w:pPr>
        <w:pStyle w:val="BodyText1"/>
      </w:pPr>
      <w:r>
        <w:t>Based on the analysis of measured data and model results, DEP recommends that Lake Talquin be redelineated for assessment purposes from the existing two WBIDs to the three zones (Upper, Middle, and Lower) used to develop the nutrient</w:t>
      </w:r>
      <w:r w:rsidRPr="00E01E30">
        <w:t xml:space="preserve"> </w:t>
      </w:r>
      <w:r w:rsidRPr="00287654">
        <w:t xml:space="preserve">chlorophyll </w:t>
      </w:r>
      <w:r w:rsidRPr="009464DE">
        <w:rPr>
          <w:i/>
        </w:rPr>
        <w:t>a</w:t>
      </w:r>
      <w:r>
        <w:t xml:space="preserve"> TMDL.</w:t>
      </w:r>
    </w:p>
    <w:p w14:paraId="7D7B91AB" w14:textId="7E4B32AD" w:rsidR="00F469D6" w:rsidRDefault="00C07D64" w:rsidP="00F82E1C">
      <w:pPr>
        <w:pStyle w:val="Tableheading"/>
      </w:pPr>
      <w:bookmarkStart w:id="252" w:name="_Toc482552913"/>
      <w:r w:rsidRPr="00D93A1E">
        <w:t>Table 5.</w:t>
      </w:r>
      <w:r w:rsidR="00850D5F" w:rsidRPr="00D93A1E">
        <w:t>2</w:t>
      </w:r>
      <w:r w:rsidR="00B57B34">
        <w:t>1</w:t>
      </w:r>
      <w:r w:rsidRPr="00D93A1E">
        <w:t>.</w:t>
      </w:r>
      <w:r w:rsidRPr="00D93A1E">
        <w:tab/>
        <w:t xml:space="preserve">Lake Talquin TP TMDL </w:t>
      </w:r>
      <w:r w:rsidR="00DF66DC">
        <w:t>e</w:t>
      </w:r>
      <w:r w:rsidR="00DF66DC" w:rsidRPr="00D93A1E">
        <w:t xml:space="preserve">xisting </w:t>
      </w:r>
      <w:r w:rsidRPr="00D93A1E">
        <w:t xml:space="preserve">and TMDL-WLA by </w:t>
      </w:r>
      <w:r w:rsidR="00DF66DC">
        <w:t>a</w:t>
      </w:r>
      <w:r w:rsidR="00DF66DC" w:rsidRPr="00D93A1E">
        <w:t>rea</w:t>
      </w:r>
      <w:bookmarkEnd w:id="252"/>
    </w:p>
    <w:tbl>
      <w:tblPr>
        <w:tblW w:w="3505" w:type="dxa"/>
        <w:jc w:val="center"/>
        <w:tblLook w:val="04A0" w:firstRow="1" w:lastRow="0" w:firstColumn="1" w:lastColumn="0" w:noHBand="0" w:noVBand="1"/>
      </w:tblPr>
      <w:tblGrid>
        <w:gridCol w:w="960"/>
        <w:gridCol w:w="1160"/>
        <w:gridCol w:w="1385"/>
      </w:tblGrid>
      <w:tr w:rsidR="00D93A1E" w:rsidRPr="003E004F" w14:paraId="4BFE054B" w14:textId="77777777" w:rsidTr="002D0937">
        <w:trPr>
          <w:trHeight w:val="555"/>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654792F0" w14:textId="77777777" w:rsidR="00D93A1E" w:rsidRPr="002D0937" w:rsidRDefault="00D93A1E" w:rsidP="002D0937">
            <w:pPr>
              <w:pStyle w:val="TableText"/>
              <w:jc w:val="center"/>
              <w:rPr>
                <w:b/>
              </w:rPr>
            </w:pPr>
            <w:r w:rsidRPr="002D0937">
              <w:rPr>
                <w:b/>
              </w:rPr>
              <w:t>Lake Area</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05DCE140" w14:textId="458E80DB" w:rsidR="00D93A1E" w:rsidRPr="002D0937" w:rsidRDefault="00D93A1E" w:rsidP="002D0937">
            <w:pPr>
              <w:pStyle w:val="TableText"/>
              <w:jc w:val="center"/>
              <w:rPr>
                <w:b/>
              </w:rPr>
            </w:pPr>
            <w:r w:rsidRPr="002D0937">
              <w:rPr>
                <w:b/>
              </w:rPr>
              <w:t>TMDLC-V8 TP (mg/L)</w:t>
            </w:r>
          </w:p>
        </w:tc>
        <w:tc>
          <w:tcPr>
            <w:tcW w:w="1385" w:type="dxa"/>
            <w:tcBorders>
              <w:top w:val="single" w:sz="4" w:space="0" w:color="000000"/>
              <w:left w:val="nil"/>
              <w:bottom w:val="single" w:sz="4" w:space="0" w:color="000000"/>
              <w:right w:val="single" w:sz="4" w:space="0" w:color="000000"/>
            </w:tcBorders>
            <w:shd w:val="clear" w:color="000000" w:fill="BDD7EE"/>
            <w:vAlign w:val="bottom"/>
            <w:hideMark/>
          </w:tcPr>
          <w:p w14:paraId="05BA027C" w14:textId="77777777" w:rsidR="00D93A1E" w:rsidRPr="002D0937" w:rsidRDefault="00D93A1E" w:rsidP="002D0937">
            <w:pPr>
              <w:pStyle w:val="TableText"/>
              <w:jc w:val="center"/>
              <w:rPr>
                <w:b/>
              </w:rPr>
            </w:pPr>
            <w:r w:rsidRPr="002D0937">
              <w:rPr>
                <w:b/>
              </w:rPr>
              <w:t>TMDLWLA-V8 TP (mg/L)</w:t>
            </w:r>
          </w:p>
        </w:tc>
      </w:tr>
      <w:tr w:rsidR="00D93A1E" w:rsidRPr="003E004F" w14:paraId="76BD2890" w14:textId="77777777" w:rsidTr="002D0937">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6B1DFB90" w14:textId="77777777" w:rsidR="00D93A1E" w:rsidRPr="002D0937" w:rsidRDefault="00D93A1E" w:rsidP="002D0937">
            <w:pPr>
              <w:pStyle w:val="TableText"/>
              <w:jc w:val="center"/>
              <w:rPr>
                <w:b/>
              </w:rPr>
            </w:pPr>
            <w:r w:rsidRPr="002D0937">
              <w:rPr>
                <w:b/>
              </w:rPr>
              <w:t>Lake</w:t>
            </w:r>
          </w:p>
        </w:tc>
        <w:tc>
          <w:tcPr>
            <w:tcW w:w="1160" w:type="dxa"/>
            <w:tcBorders>
              <w:top w:val="nil"/>
              <w:left w:val="nil"/>
              <w:bottom w:val="single" w:sz="4" w:space="0" w:color="000000"/>
              <w:right w:val="single" w:sz="4" w:space="0" w:color="000000"/>
            </w:tcBorders>
            <w:shd w:val="clear" w:color="auto" w:fill="auto"/>
            <w:vAlign w:val="center"/>
            <w:hideMark/>
          </w:tcPr>
          <w:p w14:paraId="7848C409" w14:textId="2A64956A" w:rsidR="00D93A1E" w:rsidRPr="0071147F" w:rsidRDefault="00D93A1E" w:rsidP="002D0937">
            <w:pPr>
              <w:pStyle w:val="TableText"/>
              <w:jc w:val="center"/>
            </w:pPr>
            <w:r w:rsidRPr="0071147F">
              <w:t>0.0</w:t>
            </w:r>
            <w:r w:rsidR="009B53E9" w:rsidRPr="0071147F">
              <w:t>3</w:t>
            </w:r>
            <w:r w:rsidR="00F3227C" w:rsidRPr="0071147F">
              <w:t>8</w:t>
            </w:r>
          </w:p>
        </w:tc>
        <w:tc>
          <w:tcPr>
            <w:tcW w:w="1385" w:type="dxa"/>
            <w:tcBorders>
              <w:top w:val="nil"/>
              <w:left w:val="nil"/>
              <w:bottom w:val="single" w:sz="4" w:space="0" w:color="000000"/>
              <w:right w:val="single" w:sz="4" w:space="0" w:color="000000"/>
            </w:tcBorders>
            <w:shd w:val="clear" w:color="auto" w:fill="auto"/>
            <w:noWrap/>
            <w:vAlign w:val="center"/>
            <w:hideMark/>
          </w:tcPr>
          <w:p w14:paraId="1A958FDF" w14:textId="72E4D8EE" w:rsidR="00D93A1E" w:rsidRPr="0071147F" w:rsidRDefault="00D93A1E" w:rsidP="002D0937">
            <w:pPr>
              <w:pStyle w:val="TableText"/>
              <w:jc w:val="center"/>
            </w:pPr>
            <w:r w:rsidRPr="0071147F">
              <w:t>0.04</w:t>
            </w:r>
            <w:r w:rsidR="00693DB9">
              <w:t>1</w:t>
            </w:r>
          </w:p>
        </w:tc>
      </w:tr>
      <w:tr w:rsidR="00D93A1E" w:rsidRPr="003E004F" w14:paraId="1EE8D22F"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1CA1240" w14:textId="77777777" w:rsidR="00D93A1E" w:rsidRPr="002D0937" w:rsidRDefault="00D93A1E" w:rsidP="002D0937">
            <w:pPr>
              <w:pStyle w:val="TableText"/>
              <w:jc w:val="center"/>
              <w:rPr>
                <w:b/>
              </w:rPr>
            </w:pPr>
            <w:r w:rsidRPr="002D0937">
              <w:rPr>
                <w:b/>
              </w:rPr>
              <w:t>Upper</w:t>
            </w:r>
          </w:p>
        </w:tc>
        <w:tc>
          <w:tcPr>
            <w:tcW w:w="1160" w:type="dxa"/>
            <w:tcBorders>
              <w:top w:val="nil"/>
              <w:left w:val="nil"/>
              <w:bottom w:val="single" w:sz="4" w:space="0" w:color="000000"/>
              <w:right w:val="single" w:sz="4" w:space="0" w:color="000000"/>
            </w:tcBorders>
            <w:shd w:val="clear" w:color="auto" w:fill="auto"/>
            <w:vAlign w:val="center"/>
            <w:hideMark/>
          </w:tcPr>
          <w:p w14:paraId="502AF77E" w14:textId="77777777" w:rsidR="00D93A1E" w:rsidRPr="0071147F" w:rsidRDefault="00D93A1E" w:rsidP="002D0937">
            <w:pPr>
              <w:pStyle w:val="TableText"/>
              <w:jc w:val="center"/>
            </w:pPr>
            <w:r w:rsidRPr="0071147F">
              <w:t>0.025</w:t>
            </w:r>
          </w:p>
        </w:tc>
        <w:tc>
          <w:tcPr>
            <w:tcW w:w="1385" w:type="dxa"/>
            <w:tcBorders>
              <w:top w:val="nil"/>
              <w:left w:val="nil"/>
              <w:bottom w:val="single" w:sz="4" w:space="0" w:color="000000"/>
              <w:right w:val="single" w:sz="4" w:space="0" w:color="000000"/>
            </w:tcBorders>
            <w:shd w:val="clear" w:color="auto" w:fill="auto"/>
            <w:noWrap/>
            <w:vAlign w:val="center"/>
            <w:hideMark/>
          </w:tcPr>
          <w:p w14:paraId="1B65793D" w14:textId="77777777" w:rsidR="00D93A1E" w:rsidRPr="0071147F" w:rsidRDefault="00D93A1E" w:rsidP="002D0937">
            <w:pPr>
              <w:pStyle w:val="TableText"/>
              <w:jc w:val="center"/>
            </w:pPr>
            <w:r w:rsidRPr="0071147F">
              <w:t>0.027</w:t>
            </w:r>
          </w:p>
        </w:tc>
      </w:tr>
      <w:tr w:rsidR="00D93A1E" w:rsidRPr="003E004F" w14:paraId="1F173614"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64D41151" w14:textId="77777777" w:rsidR="00D93A1E" w:rsidRPr="002D0937" w:rsidRDefault="00D93A1E" w:rsidP="002D0937">
            <w:pPr>
              <w:pStyle w:val="TableText"/>
              <w:jc w:val="center"/>
              <w:rPr>
                <w:b/>
              </w:rPr>
            </w:pPr>
            <w:r w:rsidRPr="002D0937">
              <w:rPr>
                <w:b/>
              </w:rPr>
              <w:t>Middle</w:t>
            </w:r>
          </w:p>
        </w:tc>
        <w:tc>
          <w:tcPr>
            <w:tcW w:w="1160" w:type="dxa"/>
            <w:tcBorders>
              <w:top w:val="nil"/>
              <w:left w:val="nil"/>
              <w:bottom w:val="single" w:sz="4" w:space="0" w:color="000000"/>
              <w:right w:val="single" w:sz="4" w:space="0" w:color="000000"/>
            </w:tcBorders>
            <w:shd w:val="clear" w:color="auto" w:fill="auto"/>
            <w:vAlign w:val="center"/>
            <w:hideMark/>
          </w:tcPr>
          <w:p w14:paraId="36A92BC4" w14:textId="77777777" w:rsidR="00D93A1E" w:rsidRPr="0071147F" w:rsidRDefault="00D93A1E" w:rsidP="002D0937">
            <w:pPr>
              <w:pStyle w:val="TableText"/>
              <w:jc w:val="center"/>
            </w:pPr>
            <w:r w:rsidRPr="0071147F">
              <w:t>0.037</w:t>
            </w:r>
          </w:p>
        </w:tc>
        <w:tc>
          <w:tcPr>
            <w:tcW w:w="1385" w:type="dxa"/>
            <w:tcBorders>
              <w:top w:val="nil"/>
              <w:left w:val="nil"/>
              <w:bottom w:val="single" w:sz="4" w:space="0" w:color="000000"/>
              <w:right w:val="single" w:sz="4" w:space="0" w:color="000000"/>
            </w:tcBorders>
            <w:shd w:val="clear" w:color="auto" w:fill="auto"/>
            <w:noWrap/>
            <w:vAlign w:val="center"/>
            <w:hideMark/>
          </w:tcPr>
          <w:p w14:paraId="1300C1CB" w14:textId="77777777" w:rsidR="00D93A1E" w:rsidRPr="0071147F" w:rsidRDefault="00D93A1E" w:rsidP="002D0937">
            <w:pPr>
              <w:pStyle w:val="TableText"/>
              <w:jc w:val="center"/>
            </w:pPr>
            <w:r w:rsidRPr="0071147F">
              <w:t>0.040</w:t>
            </w:r>
          </w:p>
        </w:tc>
      </w:tr>
      <w:tr w:rsidR="00D93A1E" w:rsidRPr="003E004F" w14:paraId="37A26BFA" w14:textId="77777777" w:rsidTr="002D0937">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88272FB" w14:textId="77777777" w:rsidR="00D93A1E" w:rsidRPr="002D0937" w:rsidRDefault="00D93A1E" w:rsidP="002D0937">
            <w:pPr>
              <w:pStyle w:val="TableText"/>
              <w:jc w:val="center"/>
              <w:rPr>
                <w:b/>
              </w:rPr>
            </w:pPr>
            <w:r w:rsidRPr="002D0937">
              <w:rPr>
                <w:b/>
              </w:rPr>
              <w:t>Lower</w:t>
            </w:r>
          </w:p>
        </w:tc>
        <w:tc>
          <w:tcPr>
            <w:tcW w:w="1160" w:type="dxa"/>
            <w:tcBorders>
              <w:top w:val="nil"/>
              <w:left w:val="nil"/>
              <w:bottom w:val="single" w:sz="4" w:space="0" w:color="000000"/>
              <w:right w:val="single" w:sz="4" w:space="0" w:color="000000"/>
            </w:tcBorders>
            <w:shd w:val="clear" w:color="auto" w:fill="auto"/>
            <w:vAlign w:val="center"/>
            <w:hideMark/>
          </w:tcPr>
          <w:p w14:paraId="1F81FF98" w14:textId="77777777" w:rsidR="00D93A1E" w:rsidRPr="0071147F" w:rsidRDefault="00D93A1E" w:rsidP="002D0937">
            <w:pPr>
              <w:pStyle w:val="TableText"/>
              <w:jc w:val="center"/>
            </w:pPr>
            <w:r w:rsidRPr="0071147F">
              <w:t>0.040</w:t>
            </w:r>
          </w:p>
        </w:tc>
        <w:tc>
          <w:tcPr>
            <w:tcW w:w="1385" w:type="dxa"/>
            <w:tcBorders>
              <w:top w:val="nil"/>
              <w:left w:val="nil"/>
              <w:bottom w:val="single" w:sz="4" w:space="0" w:color="000000"/>
              <w:right w:val="single" w:sz="4" w:space="0" w:color="000000"/>
            </w:tcBorders>
            <w:shd w:val="clear" w:color="auto" w:fill="auto"/>
            <w:noWrap/>
            <w:vAlign w:val="center"/>
            <w:hideMark/>
          </w:tcPr>
          <w:p w14:paraId="59374016" w14:textId="77777777" w:rsidR="00D93A1E" w:rsidRPr="0071147F" w:rsidRDefault="00D93A1E" w:rsidP="002D0937">
            <w:pPr>
              <w:pStyle w:val="TableText"/>
              <w:jc w:val="center"/>
            </w:pPr>
            <w:r w:rsidRPr="0071147F">
              <w:t>0.042</w:t>
            </w:r>
          </w:p>
        </w:tc>
      </w:tr>
    </w:tbl>
    <w:p w14:paraId="7B74F927" w14:textId="7421D600" w:rsidR="0044139A" w:rsidRDefault="0044139A" w:rsidP="002D0937">
      <w:pPr>
        <w:pStyle w:val="Bodytextreduced"/>
      </w:pPr>
    </w:p>
    <w:p w14:paraId="6F503C2F" w14:textId="77777777" w:rsidR="00E837F4" w:rsidRDefault="00E837F4" w:rsidP="002D0937">
      <w:pPr>
        <w:pStyle w:val="Bodytextreduced"/>
      </w:pPr>
    </w:p>
    <w:p w14:paraId="45DB32A8" w14:textId="0953243B" w:rsidR="00E837F4" w:rsidRDefault="00E837F4" w:rsidP="00E837F4">
      <w:pPr>
        <w:pStyle w:val="Tableheading"/>
      </w:pPr>
      <w:bookmarkStart w:id="253" w:name="_Toc482552914"/>
      <w:r w:rsidRPr="00D93A1E">
        <w:t>Table 5.</w:t>
      </w:r>
      <w:r w:rsidR="00850D5F" w:rsidRPr="00D93A1E">
        <w:t>2</w:t>
      </w:r>
      <w:r w:rsidR="00B57B34">
        <w:t>2</w:t>
      </w:r>
      <w:r w:rsidRPr="00D93A1E">
        <w:t>.</w:t>
      </w:r>
      <w:r w:rsidRPr="00D93A1E">
        <w:tab/>
        <w:t xml:space="preserve">Lake Talquin TP TMDL-WLA by </w:t>
      </w:r>
      <w:r w:rsidR="00076652">
        <w:t>a</w:t>
      </w:r>
      <w:r w:rsidR="00076652" w:rsidRPr="00D93A1E">
        <w:t xml:space="preserve">rea </w:t>
      </w:r>
      <w:r w:rsidRPr="00D93A1E">
        <w:t xml:space="preserve">and </w:t>
      </w:r>
      <w:r w:rsidR="00076652">
        <w:t>y</w:t>
      </w:r>
      <w:r w:rsidR="00076652" w:rsidRPr="00D93A1E">
        <w:t>ear</w:t>
      </w:r>
      <w:bookmarkEnd w:id="253"/>
    </w:p>
    <w:tbl>
      <w:tblPr>
        <w:tblW w:w="5820" w:type="dxa"/>
        <w:jc w:val="center"/>
        <w:tblLook w:val="04A0" w:firstRow="1" w:lastRow="0" w:firstColumn="1" w:lastColumn="0" w:noHBand="0" w:noVBand="1"/>
      </w:tblPr>
      <w:tblGrid>
        <w:gridCol w:w="927"/>
        <w:gridCol w:w="1361"/>
        <w:gridCol w:w="1361"/>
        <w:gridCol w:w="1361"/>
        <w:gridCol w:w="1361"/>
      </w:tblGrid>
      <w:tr w:rsidR="00D93A1E" w:rsidRPr="003E004F" w14:paraId="733300DF" w14:textId="77777777" w:rsidTr="002D0937">
        <w:trPr>
          <w:trHeight w:val="81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5E35CCFC" w14:textId="77777777" w:rsidR="00D93A1E" w:rsidRPr="002D0937" w:rsidRDefault="00D93A1E" w:rsidP="002D0937">
            <w:pPr>
              <w:pStyle w:val="TableText"/>
              <w:jc w:val="center"/>
              <w:rPr>
                <w:b/>
              </w:rPr>
            </w:pPr>
            <w:r w:rsidRPr="002D0937">
              <w:rPr>
                <w:b/>
              </w:rPr>
              <w:t>Year</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5105D2A3" w14:textId="11F03A19" w:rsidR="00D93A1E" w:rsidRPr="002D0937" w:rsidRDefault="00D93A1E" w:rsidP="002D0937">
            <w:pPr>
              <w:pStyle w:val="TableText"/>
              <w:jc w:val="center"/>
              <w:rPr>
                <w:b/>
              </w:rPr>
            </w:pPr>
            <w:r w:rsidRPr="002D0937">
              <w:rPr>
                <w:b/>
              </w:rPr>
              <w:t>Lake TMDLWLA-V8 TP (mg/L)</w:t>
            </w:r>
          </w:p>
        </w:tc>
        <w:tc>
          <w:tcPr>
            <w:tcW w:w="1240" w:type="dxa"/>
            <w:tcBorders>
              <w:top w:val="single" w:sz="4" w:space="0" w:color="000000"/>
              <w:left w:val="nil"/>
              <w:bottom w:val="single" w:sz="4" w:space="0" w:color="000000"/>
              <w:right w:val="single" w:sz="4" w:space="0" w:color="000000"/>
            </w:tcBorders>
            <w:shd w:val="clear" w:color="000000" w:fill="BDD7EE"/>
            <w:vAlign w:val="bottom"/>
            <w:hideMark/>
          </w:tcPr>
          <w:p w14:paraId="676E910D" w14:textId="6F21F8A6" w:rsidR="00D93A1E" w:rsidRPr="002D0937" w:rsidRDefault="00D93A1E" w:rsidP="002D0937">
            <w:pPr>
              <w:pStyle w:val="TableText"/>
              <w:jc w:val="center"/>
              <w:rPr>
                <w:b/>
              </w:rPr>
            </w:pPr>
            <w:r w:rsidRPr="002D0937">
              <w:rPr>
                <w:b/>
              </w:rPr>
              <w:t>Upper TMDLWLA-V8 TP (mg/L)</w:t>
            </w:r>
          </w:p>
        </w:tc>
        <w:tc>
          <w:tcPr>
            <w:tcW w:w="1200" w:type="dxa"/>
            <w:tcBorders>
              <w:top w:val="single" w:sz="4" w:space="0" w:color="000000"/>
              <w:left w:val="nil"/>
              <w:bottom w:val="single" w:sz="4" w:space="0" w:color="000000"/>
              <w:right w:val="single" w:sz="4" w:space="0" w:color="000000"/>
            </w:tcBorders>
            <w:shd w:val="clear" w:color="000000" w:fill="BDD7EE"/>
            <w:vAlign w:val="bottom"/>
            <w:hideMark/>
          </w:tcPr>
          <w:p w14:paraId="17BF97C3" w14:textId="27616E90" w:rsidR="00D93A1E" w:rsidRPr="002D0937" w:rsidRDefault="00D93A1E" w:rsidP="002D0937">
            <w:pPr>
              <w:pStyle w:val="TableText"/>
              <w:jc w:val="center"/>
              <w:rPr>
                <w:b/>
              </w:rPr>
            </w:pPr>
            <w:r w:rsidRPr="002D0937">
              <w:rPr>
                <w:b/>
              </w:rPr>
              <w:t>Middle TMDLWLA-V8 TP (mg/L)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2C2DC6DE" w14:textId="00A71474" w:rsidR="00D93A1E" w:rsidRPr="002D0937" w:rsidRDefault="00D93A1E" w:rsidP="002D0937">
            <w:pPr>
              <w:pStyle w:val="TableText"/>
              <w:jc w:val="center"/>
              <w:rPr>
                <w:b/>
              </w:rPr>
            </w:pPr>
            <w:r w:rsidRPr="002D0937">
              <w:rPr>
                <w:b/>
              </w:rPr>
              <w:t>Lower TMDLWLA-V8 TP (mg/L)</w:t>
            </w:r>
          </w:p>
        </w:tc>
      </w:tr>
      <w:tr w:rsidR="00C022DA" w:rsidRPr="003E004F" w14:paraId="5C8323A9" w14:textId="77777777" w:rsidTr="002D0937">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06B55D22" w14:textId="77777777" w:rsidR="00C022DA" w:rsidRPr="002D0937" w:rsidRDefault="00C022DA" w:rsidP="002D0937">
            <w:pPr>
              <w:pStyle w:val="TableText"/>
              <w:jc w:val="center"/>
              <w:rPr>
                <w:b/>
              </w:rPr>
            </w:pPr>
            <w:r w:rsidRPr="002D0937">
              <w:rPr>
                <w:b/>
              </w:rPr>
              <w:t>2006</w:t>
            </w:r>
          </w:p>
        </w:tc>
        <w:tc>
          <w:tcPr>
            <w:tcW w:w="1160" w:type="dxa"/>
            <w:tcBorders>
              <w:top w:val="nil"/>
              <w:left w:val="nil"/>
              <w:bottom w:val="single" w:sz="4" w:space="0" w:color="000000"/>
              <w:right w:val="single" w:sz="4" w:space="0" w:color="000000"/>
            </w:tcBorders>
            <w:shd w:val="clear" w:color="auto" w:fill="auto"/>
            <w:noWrap/>
            <w:vAlign w:val="center"/>
          </w:tcPr>
          <w:p w14:paraId="76C2870A" w14:textId="44CBCC9E" w:rsidR="00C022DA" w:rsidRPr="002D0937" w:rsidRDefault="00C022DA" w:rsidP="002D0937">
            <w:pPr>
              <w:pStyle w:val="TableText"/>
              <w:jc w:val="center"/>
              <w:rPr>
                <w:szCs w:val="22"/>
              </w:rPr>
            </w:pPr>
            <w:r w:rsidRPr="002D0937">
              <w:t>0.036</w:t>
            </w:r>
          </w:p>
        </w:tc>
        <w:tc>
          <w:tcPr>
            <w:tcW w:w="1240" w:type="dxa"/>
            <w:tcBorders>
              <w:top w:val="nil"/>
              <w:left w:val="nil"/>
              <w:bottom w:val="single" w:sz="4" w:space="0" w:color="000000"/>
              <w:right w:val="single" w:sz="4" w:space="0" w:color="000000"/>
            </w:tcBorders>
            <w:shd w:val="clear" w:color="auto" w:fill="auto"/>
            <w:noWrap/>
            <w:vAlign w:val="center"/>
            <w:hideMark/>
          </w:tcPr>
          <w:p w14:paraId="1FC3727C" w14:textId="77777777" w:rsidR="00C022DA" w:rsidRPr="0071147F" w:rsidRDefault="00C022DA" w:rsidP="002D0937">
            <w:pPr>
              <w:pStyle w:val="TableText"/>
              <w:jc w:val="center"/>
              <w:rPr>
                <w:szCs w:val="22"/>
              </w:rPr>
            </w:pPr>
            <w:r w:rsidRPr="0071147F">
              <w:rPr>
                <w:szCs w:val="22"/>
              </w:rPr>
              <w:t>0.026</w:t>
            </w:r>
          </w:p>
        </w:tc>
        <w:tc>
          <w:tcPr>
            <w:tcW w:w="1200" w:type="dxa"/>
            <w:tcBorders>
              <w:top w:val="nil"/>
              <w:left w:val="nil"/>
              <w:bottom w:val="single" w:sz="4" w:space="0" w:color="000000"/>
              <w:right w:val="single" w:sz="4" w:space="0" w:color="000000"/>
            </w:tcBorders>
            <w:shd w:val="clear" w:color="auto" w:fill="auto"/>
            <w:noWrap/>
            <w:vAlign w:val="center"/>
            <w:hideMark/>
          </w:tcPr>
          <w:p w14:paraId="280BCF99" w14:textId="77777777" w:rsidR="00C022DA" w:rsidRPr="0071147F" w:rsidRDefault="00C022DA" w:rsidP="002D0937">
            <w:pPr>
              <w:pStyle w:val="TableText"/>
              <w:jc w:val="center"/>
              <w:rPr>
                <w:szCs w:val="22"/>
              </w:rPr>
            </w:pPr>
            <w:r w:rsidRPr="0071147F">
              <w:rPr>
                <w:szCs w:val="22"/>
              </w:rPr>
              <w:t>0.037</w:t>
            </w:r>
          </w:p>
        </w:tc>
        <w:tc>
          <w:tcPr>
            <w:tcW w:w="1260" w:type="dxa"/>
            <w:tcBorders>
              <w:top w:val="nil"/>
              <w:left w:val="nil"/>
              <w:bottom w:val="single" w:sz="4" w:space="0" w:color="000000"/>
              <w:right w:val="single" w:sz="4" w:space="0" w:color="000000"/>
            </w:tcBorders>
            <w:shd w:val="clear" w:color="auto" w:fill="auto"/>
            <w:noWrap/>
            <w:vAlign w:val="center"/>
            <w:hideMark/>
          </w:tcPr>
          <w:p w14:paraId="6827DE2C" w14:textId="77777777" w:rsidR="00C022DA" w:rsidRPr="0071147F" w:rsidRDefault="00C022DA" w:rsidP="002D0937">
            <w:pPr>
              <w:pStyle w:val="TableText"/>
              <w:jc w:val="center"/>
              <w:rPr>
                <w:szCs w:val="22"/>
              </w:rPr>
            </w:pPr>
            <w:r w:rsidRPr="0071147F">
              <w:rPr>
                <w:szCs w:val="22"/>
              </w:rPr>
              <w:t>0.032</w:t>
            </w:r>
          </w:p>
        </w:tc>
      </w:tr>
      <w:tr w:rsidR="00C022DA" w:rsidRPr="003E004F" w14:paraId="33696442"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DFBF6E4" w14:textId="77777777" w:rsidR="00C022DA" w:rsidRPr="002D0937" w:rsidRDefault="00C022DA" w:rsidP="002D0937">
            <w:pPr>
              <w:pStyle w:val="TableText"/>
              <w:jc w:val="center"/>
              <w:rPr>
                <w:b/>
              </w:rPr>
            </w:pPr>
            <w:r w:rsidRPr="002D0937">
              <w:rPr>
                <w:b/>
              </w:rPr>
              <w:t>2007</w:t>
            </w:r>
          </w:p>
        </w:tc>
        <w:tc>
          <w:tcPr>
            <w:tcW w:w="1160" w:type="dxa"/>
            <w:tcBorders>
              <w:top w:val="nil"/>
              <w:left w:val="nil"/>
              <w:bottom w:val="single" w:sz="4" w:space="0" w:color="000000"/>
              <w:right w:val="single" w:sz="4" w:space="0" w:color="000000"/>
            </w:tcBorders>
            <w:shd w:val="clear" w:color="auto" w:fill="auto"/>
            <w:noWrap/>
            <w:vAlign w:val="center"/>
          </w:tcPr>
          <w:p w14:paraId="363B6344" w14:textId="59759560" w:rsidR="00C022DA" w:rsidRPr="002D0937" w:rsidRDefault="00C022DA" w:rsidP="002D0937">
            <w:pPr>
              <w:pStyle w:val="TableText"/>
              <w:jc w:val="center"/>
              <w:rPr>
                <w:szCs w:val="22"/>
              </w:rPr>
            </w:pPr>
            <w:r w:rsidRPr="002D0937">
              <w:t>0.049</w:t>
            </w:r>
          </w:p>
        </w:tc>
        <w:tc>
          <w:tcPr>
            <w:tcW w:w="1240" w:type="dxa"/>
            <w:tcBorders>
              <w:top w:val="nil"/>
              <w:left w:val="nil"/>
              <w:bottom w:val="single" w:sz="4" w:space="0" w:color="000000"/>
              <w:right w:val="single" w:sz="4" w:space="0" w:color="000000"/>
            </w:tcBorders>
            <w:shd w:val="clear" w:color="auto" w:fill="auto"/>
            <w:noWrap/>
            <w:vAlign w:val="center"/>
            <w:hideMark/>
          </w:tcPr>
          <w:p w14:paraId="1F5C0AC3" w14:textId="77777777" w:rsidR="00C022DA" w:rsidRPr="0071147F" w:rsidRDefault="00C022DA" w:rsidP="002D0937">
            <w:pPr>
              <w:pStyle w:val="TableText"/>
              <w:jc w:val="center"/>
              <w:rPr>
                <w:szCs w:val="22"/>
              </w:rPr>
            </w:pPr>
            <w:r w:rsidRPr="0071147F">
              <w:rPr>
                <w:szCs w:val="22"/>
              </w:rPr>
              <w:t>0.040</w:t>
            </w:r>
          </w:p>
        </w:tc>
        <w:tc>
          <w:tcPr>
            <w:tcW w:w="1200" w:type="dxa"/>
            <w:tcBorders>
              <w:top w:val="nil"/>
              <w:left w:val="nil"/>
              <w:bottom w:val="single" w:sz="4" w:space="0" w:color="000000"/>
              <w:right w:val="single" w:sz="4" w:space="0" w:color="000000"/>
            </w:tcBorders>
            <w:shd w:val="clear" w:color="auto" w:fill="auto"/>
            <w:noWrap/>
            <w:vAlign w:val="center"/>
            <w:hideMark/>
          </w:tcPr>
          <w:p w14:paraId="29159343" w14:textId="77777777" w:rsidR="00C022DA" w:rsidRPr="0071147F" w:rsidRDefault="00C022DA" w:rsidP="002D0937">
            <w:pPr>
              <w:pStyle w:val="TableText"/>
              <w:jc w:val="center"/>
              <w:rPr>
                <w:szCs w:val="22"/>
              </w:rPr>
            </w:pPr>
            <w:r w:rsidRPr="0071147F">
              <w:rPr>
                <w:szCs w:val="22"/>
              </w:rPr>
              <w:t>0.046</w:t>
            </w:r>
          </w:p>
        </w:tc>
        <w:tc>
          <w:tcPr>
            <w:tcW w:w="1260" w:type="dxa"/>
            <w:tcBorders>
              <w:top w:val="nil"/>
              <w:left w:val="nil"/>
              <w:bottom w:val="single" w:sz="4" w:space="0" w:color="000000"/>
              <w:right w:val="single" w:sz="4" w:space="0" w:color="000000"/>
            </w:tcBorders>
            <w:shd w:val="clear" w:color="auto" w:fill="auto"/>
            <w:noWrap/>
            <w:vAlign w:val="center"/>
            <w:hideMark/>
          </w:tcPr>
          <w:p w14:paraId="3BBF4290" w14:textId="77777777" w:rsidR="00C022DA" w:rsidRPr="0071147F" w:rsidRDefault="00C022DA" w:rsidP="002D0937">
            <w:pPr>
              <w:pStyle w:val="TableText"/>
              <w:jc w:val="center"/>
              <w:rPr>
                <w:szCs w:val="22"/>
              </w:rPr>
            </w:pPr>
            <w:r w:rsidRPr="0071147F">
              <w:rPr>
                <w:szCs w:val="22"/>
              </w:rPr>
              <w:t>0.051</w:t>
            </w:r>
          </w:p>
        </w:tc>
      </w:tr>
      <w:tr w:rsidR="00C022DA" w:rsidRPr="003E004F" w14:paraId="09162C3B"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6D37F890" w14:textId="77777777" w:rsidR="00C022DA" w:rsidRPr="002D0937" w:rsidRDefault="00C022DA" w:rsidP="002D0937">
            <w:pPr>
              <w:pStyle w:val="TableText"/>
              <w:jc w:val="center"/>
              <w:rPr>
                <w:b/>
              </w:rPr>
            </w:pPr>
            <w:r w:rsidRPr="002D0937">
              <w:rPr>
                <w:b/>
              </w:rPr>
              <w:t>2008</w:t>
            </w:r>
          </w:p>
        </w:tc>
        <w:tc>
          <w:tcPr>
            <w:tcW w:w="1160" w:type="dxa"/>
            <w:tcBorders>
              <w:top w:val="nil"/>
              <w:left w:val="nil"/>
              <w:bottom w:val="single" w:sz="4" w:space="0" w:color="000000"/>
              <w:right w:val="single" w:sz="4" w:space="0" w:color="000000"/>
            </w:tcBorders>
            <w:shd w:val="clear" w:color="auto" w:fill="auto"/>
            <w:noWrap/>
            <w:vAlign w:val="center"/>
          </w:tcPr>
          <w:p w14:paraId="17479C2F" w14:textId="0EF064C3" w:rsidR="00C022DA" w:rsidRPr="002D0937" w:rsidRDefault="00C022DA" w:rsidP="002D0937">
            <w:pPr>
              <w:pStyle w:val="TableText"/>
              <w:jc w:val="center"/>
              <w:rPr>
                <w:szCs w:val="22"/>
              </w:rPr>
            </w:pPr>
            <w:r w:rsidRPr="002D0937">
              <w:t>0.047</w:t>
            </w:r>
          </w:p>
        </w:tc>
        <w:tc>
          <w:tcPr>
            <w:tcW w:w="1240" w:type="dxa"/>
            <w:tcBorders>
              <w:top w:val="nil"/>
              <w:left w:val="nil"/>
              <w:bottom w:val="single" w:sz="4" w:space="0" w:color="000000"/>
              <w:right w:val="single" w:sz="4" w:space="0" w:color="000000"/>
            </w:tcBorders>
            <w:shd w:val="clear" w:color="auto" w:fill="auto"/>
            <w:noWrap/>
            <w:vAlign w:val="center"/>
            <w:hideMark/>
          </w:tcPr>
          <w:p w14:paraId="313F71E5" w14:textId="77777777" w:rsidR="00C022DA" w:rsidRPr="0071147F" w:rsidRDefault="00C022DA" w:rsidP="002D0937">
            <w:pPr>
              <w:pStyle w:val="TableText"/>
              <w:jc w:val="center"/>
              <w:rPr>
                <w:szCs w:val="22"/>
              </w:rPr>
            </w:pPr>
            <w:r w:rsidRPr="0071147F">
              <w:rPr>
                <w:szCs w:val="22"/>
              </w:rPr>
              <w:t>0.030</w:t>
            </w:r>
          </w:p>
        </w:tc>
        <w:tc>
          <w:tcPr>
            <w:tcW w:w="1200" w:type="dxa"/>
            <w:tcBorders>
              <w:top w:val="nil"/>
              <w:left w:val="nil"/>
              <w:bottom w:val="single" w:sz="4" w:space="0" w:color="000000"/>
              <w:right w:val="single" w:sz="4" w:space="0" w:color="000000"/>
            </w:tcBorders>
            <w:shd w:val="clear" w:color="auto" w:fill="auto"/>
            <w:noWrap/>
            <w:vAlign w:val="center"/>
            <w:hideMark/>
          </w:tcPr>
          <w:p w14:paraId="6A012838" w14:textId="77777777" w:rsidR="00C022DA" w:rsidRPr="0071147F" w:rsidRDefault="00C022DA" w:rsidP="002D0937">
            <w:pPr>
              <w:pStyle w:val="TableText"/>
              <w:jc w:val="center"/>
              <w:rPr>
                <w:szCs w:val="22"/>
              </w:rPr>
            </w:pPr>
            <w:r w:rsidRPr="0071147F">
              <w:rPr>
                <w:szCs w:val="22"/>
              </w:rPr>
              <w:t>0.045</w:t>
            </w:r>
          </w:p>
        </w:tc>
        <w:tc>
          <w:tcPr>
            <w:tcW w:w="1260" w:type="dxa"/>
            <w:tcBorders>
              <w:top w:val="nil"/>
              <w:left w:val="nil"/>
              <w:bottom w:val="single" w:sz="4" w:space="0" w:color="000000"/>
              <w:right w:val="single" w:sz="4" w:space="0" w:color="000000"/>
            </w:tcBorders>
            <w:shd w:val="clear" w:color="auto" w:fill="auto"/>
            <w:noWrap/>
            <w:vAlign w:val="center"/>
            <w:hideMark/>
          </w:tcPr>
          <w:p w14:paraId="4970D7DE" w14:textId="77777777" w:rsidR="00C022DA" w:rsidRPr="0071147F" w:rsidRDefault="00C022DA" w:rsidP="002D0937">
            <w:pPr>
              <w:pStyle w:val="TableText"/>
              <w:jc w:val="center"/>
              <w:rPr>
                <w:szCs w:val="22"/>
              </w:rPr>
            </w:pPr>
            <w:r w:rsidRPr="0071147F">
              <w:rPr>
                <w:szCs w:val="22"/>
              </w:rPr>
              <w:t>0.050</w:t>
            </w:r>
          </w:p>
        </w:tc>
      </w:tr>
      <w:tr w:rsidR="00C022DA" w:rsidRPr="003E004F" w14:paraId="6C92C401"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32AB78F9" w14:textId="77777777" w:rsidR="00C022DA" w:rsidRPr="002D0937" w:rsidRDefault="00C022DA" w:rsidP="002D0937">
            <w:pPr>
              <w:pStyle w:val="TableText"/>
              <w:jc w:val="center"/>
              <w:rPr>
                <w:b/>
              </w:rPr>
            </w:pPr>
            <w:r w:rsidRPr="002D0937">
              <w:rPr>
                <w:b/>
              </w:rPr>
              <w:t>2009</w:t>
            </w:r>
          </w:p>
        </w:tc>
        <w:tc>
          <w:tcPr>
            <w:tcW w:w="1160" w:type="dxa"/>
            <w:tcBorders>
              <w:top w:val="nil"/>
              <w:left w:val="nil"/>
              <w:bottom w:val="single" w:sz="4" w:space="0" w:color="000000"/>
              <w:right w:val="single" w:sz="4" w:space="0" w:color="000000"/>
            </w:tcBorders>
            <w:shd w:val="clear" w:color="auto" w:fill="auto"/>
            <w:noWrap/>
            <w:vAlign w:val="center"/>
          </w:tcPr>
          <w:p w14:paraId="774CC25E" w14:textId="37563AFF" w:rsidR="00C022DA" w:rsidRPr="002D0937" w:rsidRDefault="00C022DA" w:rsidP="002D0937">
            <w:pPr>
              <w:pStyle w:val="TableText"/>
              <w:jc w:val="center"/>
              <w:rPr>
                <w:szCs w:val="22"/>
              </w:rPr>
            </w:pPr>
            <w:r w:rsidRPr="002D0937">
              <w:t>0.040</w:t>
            </w:r>
          </w:p>
        </w:tc>
        <w:tc>
          <w:tcPr>
            <w:tcW w:w="1240" w:type="dxa"/>
            <w:tcBorders>
              <w:top w:val="nil"/>
              <w:left w:val="nil"/>
              <w:bottom w:val="single" w:sz="4" w:space="0" w:color="000000"/>
              <w:right w:val="single" w:sz="4" w:space="0" w:color="000000"/>
            </w:tcBorders>
            <w:shd w:val="clear" w:color="auto" w:fill="auto"/>
            <w:noWrap/>
            <w:vAlign w:val="center"/>
            <w:hideMark/>
          </w:tcPr>
          <w:p w14:paraId="56C98F27" w14:textId="77777777" w:rsidR="00C022DA" w:rsidRPr="0071147F" w:rsidRDefault="00C022DA" w:rsidP="002D0937">
            <w:pPr>
              <w:pStyle w:val="TableText"/>
              <w:jc w:val="center"/>
              <w:rPr>
                <w:szCs w:val="22"/>
              </w:rPr>
            </w:pPr>
            <w:r w:rsidRPr="0071147F">
              <w:rPr>
                <w:szCs w:val="22"/>
              </w:rPr>
              <w:t>0.025</w:t>
            </w:r>
          </w:p>
        </w:tc>
        <w:tc>
          <w:tcPr>
            <w:tcW w:w="1200" w:type="dxa"/>
            <w:tcBorders>
              <w:top w:val="nil"/>
              <w:left w:val="nil"/>
              <w:bottom w:val="single" w:sz="4" w:space="0" w:color="000000"/>
              <w:right w:val="single" w:sz="4" w:space="0" w:color="000000"/>
            </w:tcBorders>
            <w:shd w:val="clear" w:color="auto" w:fill="auto"/>
            <w:noWrap/>
            <w:vAlign w:val="center"/>
            <w:hideMark/>
          </w:tcPr>
          <w:p w14:paraId="0D85A084" w14:textId="77777777" w:rsidR="00C022DA" w:rsidRPr="0071147F" w:rsidRDefault="00C022DA" w:rsidP="002D0937">
            <w:pPr>
              <w:pStyle w:val="TableText"/>
              <w:jc w:val="center"/>
              <w:rPr>
                <w:szCs w:val="22"/>
              </w:rPr>
            </w:pPr>
            <w:r w:rsidRPr="0071147F">
              <w:rPr>
                <w:szCs w:val="22"/>
              </w:rPr>
              <w:t>0.039</w:t>
            </w:r>
          </w:p>
        </w:tc>
        <w:tc>
          <w:tcPr>
            <w:tcW w:w="1260" w:type="dxa"/>
            <w:tcBorders>
              <w:top w:val="nil"/>
              <w:left w:val="nil"/>
              <w:bottom w:val="single" w:sz="4" w:space="0" w:color="000000"/>
              <w:right w:val="single" w:sz="4" w:space="0" w:color="000000"/>
            </w:tcBorders>
            <w:shd w:val="clear" w:color="auto" w:fill="auto"/>
            <w:noWrap/>
            <w:vAlign w:val="center"/>
            <w:hideMark/>
          </w:tcPr>
          <w:p w14:paraId="5A6B9728" w14:textId="77777777" w:rsidR="00C022DA" w:rsidRPr="0071147F" w:rsidRDefault="00C022DA" w:rsidP="002D0937">
            <w:pPr>
              <w:pStyle w:val="TableText"/>
              <w:jc w:val="center"/>
              <w:rPr>
                <w:szCs w:val="22"/>
              </w:rPr>
            </w:pPr>
            <w:r w:rsidRPr="0071147F">
              <w:rPr>
                <w:szCs w:val="22"/>
              </w:rPr>
              <w:t>0.044</w:t>
            </w:r>
          </w:p>
        </w:tc>
      </w:tr>
      <w:tr w:rsidR="00C022DA" w:rsidRPr="003E004F" w14:paraId="183D5ED1"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5763879" w14:textId="77777777" w:rsidR="00C022DA" w:rsidRPr="002D0937" w:rsidRDefault="00C022DA" w:rsidP="002D0937">
            <w:pPr>
              <w:pStyle w:val="TableText"/>
              <w:jc w:val="center"/>
              <w:rPr>
                <w:b/>
              </w:rPr>
            </w:pPr>
            <w:r w:rsidRPr="002D0937">
              <w:rPr>
                <w:b/>
              </w:rPr>
              <w:t>2010</w:t>
            </w:r>
          </w:p>
        </w:tc>
        <w:tc>
          <w:tcPr>
            <w:tcW w:w="1160" w:type="dxa"/>
            <w:tcBorders>
              <w:top w:val="nil"/>
              <w:left w:val="nil"/>
              <w:bottom w:val="single" w:sz="4" w:space="0" w:color="000000"/>
              <w:right w:val="single" w:sz="4" w:space="0" w:color="000000"/>
            </w:tcBorders>
            <w:shd w:val="clear" w:color="auto" w:fill="auto"/>
            <w:noWrap/>
            <w:vAlign w:val="center"/>
          </w:tcPr>
          <w:p w14:paraId="33615931" w14:textId="02221E49" w:rsidR="00C022DA" w:rsidRPr="002D0937" w:rsidRDefault="00C022DA" w:rsidP="002D0937">
            <w:pPr>
              <w:pStyle w:val="TableText"/>
              <w:jc w:val="center"/>
              <w:rPr>
                <w:szCs w:val="22"/>
              </w:rPr>
            </w:pPr>
            <w:r w:rsidRPr="002D0937">
              <w:t>0.042</w:t>
            </w:r>
          </w:p>
        </w:tc>
        <w:tc>
          <w:tcPr>
            <w:tcW w:w="1240" w:type="dxa"/>
            <w:tcBorders>
              <w:top w:val="nil"/>
              <w:left w:val="nil"/>
              <w:bottom w:val="single" w:sz="4" w:space="0" w:color="000000"/>
              <w:right w:val="single" w:sz="4" w:space="0" w:color="000000"/>
            </w:tcBorders>
            <w:shd w:val="clear" w:color="auto" w:fill="auto"/>
            <w:noWrap/>
            <w:vAlign w:val="center"/>
            <w:hideMark/>
          </w:tcPr>
          <w:p w14:paraId="38A78178" w14:textId="77777777" w:rsidR="00C022DA" w:rsidRPr="0071147F" w:rsidRDefault="00C022DA" w:rsidP="002D0937">
            <w:pPr>
              <w:pStyle w:val="TableText"/>
              <w:jc w:val="center"/>
              <w:rPr>
                <w:szCs w:val="22"/>
              </w:rPr>
            </w:pPr>
            <w:r w:rsidRPr="0071147F">
              <w:rPr>
                <w:szCs w:val="22"/>
              </w:rPr>
              <w:t>0.028</w:t>
            </w:r>
          </w:p>
        </w:tc>
        <w:tc>
          <w:tcPr>
            <w:tcW w:w="1200" w:type="dxa"/>
            <w:tcBorders>
              <w:top w:val="nil"/>
              <w:left w:val="nil"/>
              <w:bottom w:val="single" w:sz="4" w:space="0" w:color="000000"/>
              <w:right w:val="single" w:sz="4" w:space="0" w:color="000000"/>
            </w:tcBorders>
            <w:shd w:val="clear" w:color="auto" w:fill="auto"/>
            <w:noWrap/>
            <w:vAlign w:val="center"/>
            <w:hideMark/>
          </w:tcPr>
          <w:p w14:paraId="0D1EBC2D" w14:textId="77777777" w:rsidR="00C022DA" w:rsidRPr="0071147F" w:rsidRDefault="00C022DA" w:rsidP="002D0937">
            <w:pPr>
              <w:pStyle w:val="TableText"/>
              <w:jc w:val="center"/>
              <w:rPr>
                <w:szCs w:val="22"/>
              </w:rPr>
            </w:pPr>
            <w:r w:rsidRPr="0071147F">
              <w:rPr>
                <w:szCs w:val="22"/>
              </w:rPr>
              <w:t>0.040</w:t>
            </w:r>
          </w:p>
        </w:tc>
        <w:tc>
          <w:tcPr>
            <w:tcW w:w="1260" w:type="dxa"/>
            <w:tcBorders>
              <w:top w:val="nil"/>
              <w:left w:val="nil"/>
              <w:bottom w:val="single" w:sz="4" w:space="0" w:color="000000"/>
              <w:right w:val="single" w:sz="4" w:space="0" w:color="000000"/>
            </w:tcBorders>
            <w:shd w:val="clear" w:color="auto" w:fill="auto"/>
            <w:noWrap/>
            <w:vAlign w:val="center"/>
            <w:hideMark/>
          </w:tcPr>
          <w:p w14:paraId="6F25CD2E" w14:textId="77777777" w:rsidR="00C022DA" w:rsidRPr="0071147F" w:rsidRDefault="00C022DA" w:rsidP="002D0937">
            <w:pPr>
              <w:pStyle w:val="TableText"/>
              <w:jc w:val="center"/>
              <w:rPr>
                <w:szCs w:val="22"/>
              </w:rPr>
            </w:pPr>
            <w:r w:rsidRPr="0071147F">
              <w:rPr>
                <w:szCs w:val="22"/>
              </w:rPr>
              <w:t>0.045</w:t>
            </w:r>
          </w:p>
        </w:tc>
      </w:tr>
      <w:tr w:rsidR="00C022DA" w:rsidRPr="003E004F" w14:paraId="245702C0" w14:textId="77777777" w:rsidTr="002D0937">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056B2A35" w14:textId="77777777" w:rsidR="00C022DA" w:rsidRPr="002D0937" w:rsidRDefault="00C022DA" w:rsidP="002D0937">
            <w:pPr>
              <w:pStyle w:val="TableText"/>
              <w:jc w:val="center"/>
              <w:rPr>
                <w:b/>
              </w:rPr>
            </w:pPr>
            <w:r w:rsidRPr="002D0937">
              <w:rPr>
                <w:b/>
              </w:rPr>
              <w:t>2011</w:t>
            </w:r>
          </w:p>
        </w:tc>
        <w:tc>
          <w:tcPr>
            <w:tcW w:w="1160" w:type="dxa"/>
            <w:tcBorders>
              <w:top w:val="nil"/>
              <w:left w:val="nil"/>
              <w:bottom w:val="single" w:sz="4" w:space="0" w:color="000000"/>
              <w:right w:val="single" w:sz="4" w:space="0" w:color="000000"/>
            </w:tcBorders>
            <w:shd w:val="clear" w:color="auto" w:fill="auto"/>
            <w:noWrap/>
            <w:vAlign w:val="center"/>
          </w:tcPr>
          <w:p w14:paraId="7B3EE228" w14:textId="71F07B3B" w:rsidR="00C022DA" w:rsidRPr="002D0937" w:rsidRDefault="00C022DA" w:rsidP="002D0937">
            <w:pPr>
              <w:pStyle w:val="TableText"/>
              <w:jc w:val="center"/>
              <w:rPr>
                <w:szCs w:val="22"/>
              </w:rPr>
            </w:pPr>
            <w:r w:rsidRPr="002D0937">
              <w:t>0.036</w:t>
            </w:r>
          </w:p>
        </w:tc>
        <w:tc>
          <w:tcPr>
            <w:tcW w:w="1240" w:type="dxa"/>
            <w:tcBorders>
              <w:top w:val="nil"/>
              <w:left w:val="nil"/>
              <w:bottom w:val="single" w:sz="4" w:space="0" w:color="000000"/>
              <w:right w:val="single" w:sz="4" w:space="0" w:color="000000"/>
            </w:tcBorders>
            <w:shd w:val="clear" w:color="auto" w:fill="auto"/>
            <w:noWrap/>
            <w:vAlign w:val="center"/>
            <w:hideMark/>
          </w:tcPr>
          <w:p w14:paraId="36770D7F" w14:textId="77777777" w:rsidR="00C022DA" w:rsidRPr="0071147F" w:rsidRDefault="00C022DA" w:rsidP="002D0937">
            <w:pPr>
              <w:pStyle w:val="TableText"/>
              <w:jc w:val="center"/>
              <w:rPr>
                <w:szCs w:val="22"/>
              </w:rPr>
            </w:pPr>
            <w:r w:rsidRPr="0071147F">
              <w:rPr>
                <w:szCs w:val="22"/>
              </w:rPr>
              <w:t>0.028</w:t>
            </w:r>
          </w:p>
        </w:tc>
        <w:tc>
          <w:tcPr>
            <w:tcW w:w="1200" w:type="dxa"/>
            <w:tcBorders>
              <w:top w:val="nil"/>
              <w:left w:val="nil"/>
              <w:bottom w:val="single" w:sz="4" w:space="0" w:color="000000"/>
              <w:right w:val="single" w:sz="4" w:space="0" w:color="000000"/>
            </w:tcBorders>
            <w:shd w:val="clear" w:color="auto" w:fill="auto"/>
            <w:noWrap/>
            <w:vAlign w:val="center"/>
            <w:hideMark/>
          </w:tcPr>
          <w:p w14:paraId="104D8972" w14:textId="77777777" w:rsidR="00C022DA" w:rsidRPr="0071147F" w:rsidRDefault="00C022DA" w:rsidP="002D0937">
            <w:pPr>
              <w:pStyle w:val="TableText"/>
              <w:jc w:val="center"/>
              <w:rPr>
                <w:szCs w:val="22"/>
              </w:rPr>
            </w:pPr>
            <w:r w:rsidRPr="0071147F">
              <w:rPr>
                <w:szCs w:val="22"/>
              </w:rPr>
              <w:t>0.036</w:t>
            </w:r>
          </w:p>
        </w:tc>
        <w:tc>
          <w:tcPr>
            <w:tcW w:w="1260" w:type="dxa"/>
            <w:tcBorders>
              <w:top w:val="nil"/>
              <w:left w:val="nil"/>
              <w:bottom w:val="single" w:sz="4" w:space="0" w:color="000000"/>
              <w:right w:val="single" w:sz="4" w:space="0" w:color="000000"/>
            </w:tcBorders>
            <w:shd w:val="clear" w:color="auto" w:fill="auto"/>
            <w:noWrap/>
            <w:vAlign w:val="center"/>
            <w:hideMark/>
          </w:tcPr>
          <w:p w14:paraId="099E98C2" w14:textId="77777777" w:rsidR="00C022DA" w:rsidRPr="0071147F" w:rsidRDefault="00C022DA" w:rsidP="002D0937">
            <w:pPr>
              <w:pStyle w:val="TableText"/>
              <w:jc w:val="center"/>
              <w:rPr>
                <w:szCs w:val="22"/>
              </w:rPr>
            </w:pPr>
            <w:r w:rsidRPr="0071147F">
              <w:rPr>
                <w:szCs w:val="22"/>
              </w:rPr>
              <w:t>0.037</w:t>
            </w:r>
          </w:p>
        </w:tc>
      </w:tr>
      <w:tr w:rsidR="00C022DA" w:rsidRPr="003E004F" w14:paraId="0B9C1EF6" w14:textId="77777777" w:rsidTr="002D0937">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39114309" w14:textId="77777777" w:rsidR="00C022DA" w:rsidRPr="002D0937" w:rsidRDefault="00C022DA" w:rsidP="002D0937">
            <w:pPr>
              <w:pStyle w:val="TableText"/>
              <w:jc w:val="center"/>
              <w:rPr>
                <w:b/>
              </w:rPr>
            </w:pPr>
            <w:r w:rsidRPr="002D0937">
              <w:rPr>
                <w:b/>
              </w:rPr>
              <w:t>2012</w:t>
            </w:r>
          </w:p>
        </w:tc>
        <w:tc>
          <w:tcPr>
            <w:tcW w:w="1160" w:type="dxa"/>
            <w:tcBorders>
              <w:top w:val="nil"/>
              <w:left w:val="nil"/>
              <w:bottom w:val="single" w:sz="4" w:space="0" w:color="000000"/>
              <w:right w:val="single" w:sz="4" w:space="0" w:color="000000"/>
            </w:tcBorders>
            <w:shd w:val="clear" w:color="auto" w:fill="auto"/>
            <w:noWrap/>
            <w:vAlign w:val="center"/>
          </w:tcPr>
          <w:p w14:paraId="66458E74" w14:textId="31B486CA" w:rsidR="00C022DA" w:rsidRPr="002D0937" w:rsidRDefault="00C022DA" w:rsidP="002D0937">
            <w:pPr>
              <w:pStyle w:val="TableText"/>
              <w:jc w:val="center"/>
              <w:rPr>
                <w:szCs w:val="22"/>
              </w:rPr>
            </w:pPr>
            <w:r w:rsidRPr="002D0937">
              <w:t>0.034</w:t>
            </w:r>
          </w:p>
        </w:tc>
        <w:tc>
          <w:tcPr>
            <w:tcW w:w="1240" w:type="dxa"/>
            <w:tcBorders>
              <w:top w:val="nil"/>
              <w:left w:val="nil"/>
              <w:bottom w:val="single" w:sz="4" w:space="0" w:color="000000"/>
              <w:right w:val="single" w:sz="4" w:space="0" w:color="000000"/>
            </w:tcBorders>
            <w:shd w:val="clear" w:color="auto" w:fill="auto"/>
            <w:noWrap/>
            <w:vAlign w:val="center"/>
            <w:hideMark/>
          </w:tcPr>
          <w:p w14:paraId="1576DE59" w14:textId="77777777" w:rsidR="00C022DA" w:rsidRPr="0071147F" w:rsidRDefault="00C022DA" w:rsidP="002D0937">
            <w:pPr>
              <w:pStyle w:val="TableText"/>
              <w:jc w:val="center"/>
              <w:rPr>
                <w:szCs w:val="22"/>
              </w:rPr>
            </w:pPr>
            <w:r w:rsidRPr="0071147F">
              <w:rPr>
                <w:szCs w:val="22"/>
              </w:rPr>
              <w:t>0.014</w:t>
            </w:r>
          </w:p>
        </w:tc>
        <w:tc>
          <w:tcPr>
            <w:tcW w:w="1200" w:type="dxa"/>
            <w:tcBorders>
              <w:top w:val="nil"/>
              <w:left w:val="nil"/>
              <w:bottom w:val="single" w:sz="4" w:space="0" w:color="000000"/>
              <w:right w:val="single" w:sz="4" w:space="0" w:color="000000"/>
            </w:tcBorders>
            <w:shd w:val="clear" w:color="auto" w:fill="auto"/>
            <w:noWrap/>
            <w:vAlign w:val="center"/>
            <w:hideMark/>
          </w:tcPr>
          <w:p w14:paraId="0C3CA685" w14:textId="77777777" w:rsidR="00C022DA" w:rsidRPr="0071147F" w:rsidRDefault="00C022DA" w:rsidP="002D0937">
            <w:pPr>
              <w:pStyle w:val="TableText"/>
              <w:jc w:val="center"/>
              <w:rPr>
                <w:szCs w:val="22"/>
              </w:rPr>
            </w:pPr>
            <w:r w:rsidRPr="0071147F">
              <w:rPr>
                <w:szCs w:val="22"/>
              </w:rPr>
              <w:t>0.034</w:t>
            </w:r>
          </w:p>
        </w:tc>
        <w:tc>
          <w:tcPr>
            <w:tcW w:w="1260" w:type="dxa"/>
            <w:tcBorders>
              <w:top w:val="nil"/>
              <w:left w:val="nil"/>
              <w:bottom w:val="single" w:sz="4" w:space="0" w:color="000000"/>
              <w:right w:val="single" w:sz="4" w:space="0" w:color="000000"/>
            </w:tcBorders>
            <w:shd w:val="clear" w:color="auto" w:fill="auto"/>
            <w:noWrap/>
            <w:vAlign w:val="center"/>
            <w:hideMark/>
          </w:tcPr>
          <w:p w14:paraId="0DCCF9E9" w14:textId="77777777" w:rsidR="00C022DA" w:rsidRPr="0071147F" w:rsidRDefault="00C022DA" w:rsidP="002D0937">
            <w:pPr>
              <w:pStyle w:val="TableText"/>
              <w:jc w:val="center"/>
              <w:rPr>
                <w:szCs w:val="22"/>
              </w:rPr>
            </w:pPr>
            <w:r w:rsidRPr="0071147F">
              <w:rPr>
                <w:szCs w:val="22"/>
              </w:rPr>
              <w:t>0.036</w:t>
            </w:r>
          </w:p>
        </w:tc>
      </w:tr>
      <w:tr w:rsidR="00C022DA" w:rsidRPr="003E004F" w14:paraId="3ACFFEE1" w14:textId="77777777" w:rsidTr="002D0937">
        <w:trPr>
          <w:trHeight w:val="33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auto" w:fill="FFFF99"/>
            <w:vAlign w:val="center"/>
            <w:hideMark/>
          </w:tcPr>
          <w:p w14:paraId="7F5C897F" w14:textId="77777777" w:rsidR="00C022DA" w:rsidRPr="002D0937" w:rsidRDefault="00C022DA" w:rsidP="002D0937">
            <w:pPr>
              <w:pStyle w:val="TableText"/>
              <w:jc w:val="center"/>
              <w:rPr>
                <w:b/>
              </w:rPr>
            </w:pPr>
            <w:r w:rsidRPr="002D0937">
              <w:rPr>
                <w:b/>
              </w:rPr>
              <w:t>Average</w:t>
            </w:r>
          </w:p>
        </w:tc>
        <w:tc>
          <w:tcPr>
            <w:tcW w:w="1160" w:type="dxa"/>
            <w:tcBorders>
              <w:top w:val="single" w:sz="4" w:space="0" w:color="000000"/>
              <w:left w:val="nil"/>
              <w:bottom w:val="single" w:sz="4" w:space="0" w:color="000000"/>
              <w:right w:val="single" w:sz="4" w:space="0" w:color="000000"/>
            </w:tcBorders>
            <w:shd w:val="clear" w:color="auto" w:fill="FFFF99"/>
            <w:noWrap/>
            <w:vAlign w:val="center"/>
          </w:tcPr>
          <w:p w14:paraId="1C13CDF1" w14:textId="064B08BC" w:rsidR="00C022DA" w:rsidRPr="002D0937" w:rsidRDefault="00C022DA" w:rsidP="002D0937">
            <w:pPr>
              <w:pStyle w:val="TableText"/>
              <w:jc w:val="center"/>
              <w:rPr>
                <w:b/>
                <w:szCs w:val="22"/>
              </w:rPr>
            </w:pPr>
            <w:r w:rsidRPr="002D0937">
              <w:rPr>
                <w:b/>
              </w:rPr>
              <w:t>0.</w:t>
            </w:r>
            <w:r w:rsidR="00AB4526" w:rsidRPr="002D0937">
              <w:rPr>
                <w:b/>
              </w:rPr>
              <w:t>04</w:t>
            </w:r>
            <w:r w:rsidR="00693DB9">
              <w:rPr>
                <w:b/>
              </w:rPr>
              <w:t>1</w:t>
            </w:r>
          </w:p>
        </w:tc>
        <w:tc>
          <w:tcPr>
            <w:tcW w:w="1240" w:type="dxa"/>
            <w:tcBorders>
              <w:top w:val="single" w:sz="4" w:space="0" w:color="000000"/>
              <w:left w:val="nil"/>
              <w:bottom w:val="single" w:sz="4" w:space="0" w:color="000000"/>
              <w:right w:val="single" w:sz="4" w:space="0" w:color="000000"/>
            </w:tcBorders>
            <w:shd w:val="clear" w:color="auto" w:fill="FFFF99"/>
            <w:noWrap/>
            <w:vAlign w:val="center"/>
            <w:hideMark/>
          </w:tcPr>
          <w:p w14:paraId="3ED05351" w14:textId="77777777" w:rsidR="00C022DA" w:rsidRPr="002D0937" w:rsidRDefault="00C022DA" w:rsidP="002D0937">
            <w:pPr>
              <w:pStyle w:val="TableText"/>
              <w:jc w:val="center"/>
              <w:rPr>
                <w:b/>
                <w:szCs w:val="22"/>
              </w:rPr>
            </w:pPr>
            <w:r w:rsidRPr="002D0937">
              <w:rPr>
                <w:b/>
                <w:szCs w:val="22"/>
              </w:rPr>
              <w:t>0.027</w:t>
            </w:r>
          </w:p>
        </w:tc>
        <w:tc>
          <w:tcPr>
            <w:tcW w:w="1200" w:type="dxa"/>
            <w:tcBorders>
              <w:top w:val="single" w:sz="4" w:space="0" w:color="000000"/>
              <w:left w:val="nil"/>
              <w:bottom w:val="single" w:sz="4" w:space="0" w:color="000000"/>
              <w:right w:val="single" w:sz="4" w:space="0" w:color="000000"/>
            </w:tcBorders>
            <w:shd w:val="clear" w:color="auto" w:fill="FFFF99"/>
            <w:noWrap/>
            <w:vAlign w:val="center"/>
            <w:hideMark/>
          </w:tcPr>
          <w:p w14:paraId="5919302D" w14:textId="77777777" w:rsidR="00C022DA" w:rsidRPr="002D0937" w:rsidRDefault="00C022DA" w:rsidP="002D0937">
            <w:pPr>
              <w:pStyle w:val="TableText"/>
              <w:jc w:val="center"/>
              <w:rPr>
                <w:b/>
                <w:szCs w:val="22"/>
              </w:rPr>
            </w:pPr>
            <w:r w:rsidRPr="002D0937">
              <w:rPr>
                <w:b/>
                <w:szCs w:val="22"/>
              </w:rPr>
              <w:t>0.040</w:t>
            </w:r>
          </w:p>
        </w:tc>
        <w:tc>
          <w:tcPr>
            <w:tcW w:w="1260" w:type="dxa"/>
            <w:tcBorders>
              <w:top w:val="single" w:sz="4" w:space="0" w:color="000000"/>
              <w:left w:val="nil"/>
              <w:bottom w:val="single" w:sz="4" w:space="0" w:color="000000"/>
              <w:right w:val="single" w:sz="4" w:space="0" w:color="000000"/>
            </w:tcBorders>
            <w:shd w:val="clear" w:color="auto" w:fill="FFFF99"/>
            <w:noWrap/>
            <w:vAlign w:val="center"/>
            <w:hideMark/>
          </w:tcPr>
          <w:p w14:paraId="365A21D0" w14:textId="77777777" w:rsidR="00C022DA" w:rsidRPr="002D0937" w:rsidRDefault="00C022DA" w:rsidP="002D0937">
            <w:pPr>
              <w:pStyle w:val="TableText"/>
              <w:jc w:val="center"/>
              <w:rPr>
                <w:b/>
                <w:szCs w:val="22"/>
              </w:rPr>
            </w:pPr>
            <w:r w:rsidRPr="002D0937">
              <w:rPr>
                <w:b/>
                <w:szCs w:val="22"/>
              </w:rPr>
              <w:t>0.042</w:t>
            </w:r>
          </w:p>
        </w:tc>
      </w:tr>
    </w:tbl>
    <w:p w14:paraId="5C7A4513" w14:textId="7B97E075" w:rsidR="00DF66DC" w:rsidRDefault="00DF66DC" w:rsidP="00C022DA">
      <w:pPr>
        <w:tabs>
          <w:tab w:val="left" w:pos="1073"/>
          <w:tab w:val="left" w:pos="2233"/>
          <w:tab w:val="left" w:pos="3473"/>
          <w:tab w:val="left" w:pos="4673"/>
        </w:tabs>
        <w:ind w:left="113"/>
        <w:rPr>
          <w:rFonts w:ascii="Calibri" w:hAnsi="Calibri"/>
          <w:color w:val="000000"/>
          <w:szCs w:val="22"/>
        </w:rPr>
      </w:pPr>
    </w:p>
    <w:p w14:paraId="0C8AD42E" w14:textId="77777777" w:rsidR="00DF66DC" w:rsidRDefault="00DF66DC">
      <w:pPr>
        <w:rPr>
          <w:rFonts w:ascii="Calibri" w:hAnsi="Calibri"/>
          <w:color w:val="000000"/>
          <w:szCs w:val="22"/>
        </w:rPr>
      </w:pPr>
      <w:r>
        <w:rPr>
          <w:rFonts w:ascii="Calibri" w:hAnsi="Calibri"/>
          <w:color w:val="000000"/>
          <w:szCs w:val="22"/>
        </w:rPr>
        <w:br w:type="page"/>
      </w:r>
    </w:p>
    <w:p w14:paraId="706F35DE" w14:textId="063554FA" w:rsidR="00DB6EAC" w:rsidRDefault="009B53E9" w:rsidP="00693DB9">
      <w:pPr>
        <w:pStyle w:val="NoSpacing"/>
        <w:jc w:val="center"/>
      </w:pPr>
      <w:r>
        <w:rPr>
          <w:noProof/>
        </w:rPr>
        <w:lastRenderedPageBreak/>
        <w:drawing>
          <wp:inline distT="0" distB="0" distL="0" distR="0" wp14:anchorId="58D2CC25" wp14:editId="510FDF5B">
            <wp:extent cx="5098609" cy="3200400"/>
            <wp:effectExtent l="0" t="0" r="6985" b="0"/>
            <wp:docPr id="20" name="Picture 20" descr="Figure 5.13. Lake Talquin TP TMDL and TMDL-WLA" title="Figure 5.13. Lake Talquin TP TMDL and TMDL-W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98609" cy="3200400"/>
                    </a:xfrm>
                    <a:prstGeom prst="rect">
                      <a:avLst/>
                    </a:prstGeom>
                    <a:noFill/>
                  </pic:spPr>
                </pic:pic>
              </a:graphicData>
            </a:graphic>
          </wp:inline>
        </w:drawing>
      </w:r>
    </w:p>
    <w:p w14:paraId="6CFABC7B" w14:textId="00FE6BBC" w:rsidR="00E837F4" w:rsidRDefault="00E837F4" w:rsidP="00E837F4">
      <w:pPr>
        <w:pStyle w:val="Caption"/>
      </w:pPr>
      <w:bookmarkStart w:id="254" w:name="_Toc482621244"/>
      <w:r w:rsidRPr="008447E5">
        <w:t xml:space="preserve">Figure </w:t>
      </w:r>
      <w:r>
        <w:t>5.</w:t>
      </w:r>
      <w:r w:rsidR="0044139A">
        <w:t>1</w:t>
      </w:r>
      <w:r w:rsidR="0023610A">
        <w:t>3</w:t>
      </w:r>
      <w:r>
        <w:t>.</w:t>
      </w:r>
      <w:r>
        <w:tab/>
        <w:t>Lake Talquin TP TMDL and TMDL-WLA</w:t>
      </w:r>
      <w:bookmarkEnd w:id="254"/>
    </w:p>
    <w:p w14:paraId="406A3532" w14:textId="4E8CCA1D" w:rsidR="00C07D64" w:rsidRDefault="00C07D64" w:rsidP="00693DB9">
      <w:pPr>
        <w:pStyle w:val="Bodytextreduced"/>
      </w:pPr>
    </w:p>
    <w:p w14:paraId="5DFF03DB" w14:textId="784B8DC2" w:rsidR="00927BC1" w:rsidRDefault="00013912" w:rsidP="00693DB9">
      <w:pPr>
        <w:pStyle w:val="Tableheading"/>
      </w:pPr>
      <w:bookmarkStart w:id="255" w:name="_Toc482552915"/>
      <w:r w:rsidRPr="005C135D">
        <w:t xml:space="preserve">Table </w:t>
      </w:r>
      <w:r>
        <w:t>5.</w:t>
      </w:r>
      <w:r w:rsidR="00B57B34">
        <w:t>23</w:t>
      </w:r>
      <w:r w:rsidRPr="005C135D">
        <w:t>.</w:t>
      </w:r>
      <w:r>
        <w:tab/>
        <w:t xml:space="preserve">Lake Talquin TN TMDL </w:t>
      </w:r>
      <w:r w:rsidR="00076652">
        <w:t xml:space="preserve">current </w:t>
      </w:r>
      <w:r>
        <w:t xml:space="preserve">and TMDL-WLA by </w:t>
      </w:r>
      <w:r w:rsidR="00076652">
        <w:t>area</w:t>
      </w:r>
      <w:bookmarkEnd w:id="255"/>
    </w:p>
    <w:tbl>
      <w:tblPr>
        <w:tblW w:w="3840" w:type="dxa"/>
        <w:jc w:val="center"/>
        <w:tblLook w:val="04A0" w:firstRow="1" w:lastRow="0" w:firstColumn="1" w:lastColumn="0" w:noHBand="0" w:noVBand="1"/>
      </w:tblPr>
      <w:tblGrid>
        <w:gridCol w:w="960"/>
        <w:gridCol w:w="1152"/>
        <w:gridCol w:w="1728"/>
      </w:tblGrid>
      <w:tr w:rsidR="00013912" w:rsidRPr="00D2387A" w14:paraId="0B381802" w14:textId="77777777" w:rsidTr="00693DB9">
        <w:trPr>
          <w:trHeight w:val="81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151C2D95" w14:textId="77777777" w:rsidR="00013912" w:rsidRPr="00693DB9" w:rsidRDefault="00013912" w:rsidP="00693DB9">
            <w:pPr>
              <w:pStyle w:val="TableText"/>
              <w:jc w:val="center"/>
              <w:rPr>
                <w:b/>
              </w:rPr>
            </w:pPr>
            <w:r w:rsidRPr="00693DB9">
              <w:rPr>
                <w:b/>
              </w:rPr>
              <w:t>Lake Area</w:t>
            </w:r>
          </w:p>
        </w:tc>
        <w:tc>
          <w:tcPr>
            <w:tcW w:w="1152" w:type="dxa"/>
            <w:tcBorders>
              <w:top w:val="single" w:sz="4" w:space="0" w:color="000000"/>
              <w:left w:val="nil"/>
              <w:bottom w:val="single" w:sz="4" w:space="0" w:color="000000"/>
              <w:right w:val="single" w:sz="4" w:space="0" w:color="000000"/>
            </w:tcBorders>
            <w:shd w:val="clear" w:color="000000" w:fill="BDD7EE"/>
            <w:vAlign w:val="bottom"/>
            <w:hideMark/>
          </w:tcPr>
          <w:p w14:paraId="1410E581" w14:textId="73D12D61" w:rsidR="00D2387A" w:rsidRDefault="00013912" w:rsidP="00693DB9">
            <w:pPr>
              <w:pStyle w:val="TableText"/>
              <w:jc w:val="center"/>
              <w:rPr>
                <w:b/>
              </w:rPr>
            </w:pPr>
            <w:r w:rsidRPr="00693DB9">
              <w:rPr>
                <w:b/>
              </w:rPr>
              <w:t xml:space="preserve">V8 TMDL-C TN </w:t>
            </w:r>
          </w:p>
          <w:p w14:paraId="750D5823" w14:textId="15AC74FE" w:rsidR="00013912" w:rsidRPr="00693DB9" w:rsidRDefault="00013912" w:rsidP="00693DB9">
            <w:pPr>
              <w:pStyle w:val="TableText"/>
              <w:jc w:val="center"/>
              <w:rPr>
                <w:b/>
              </w:rPr>
            </w:pPr>
            <w:r w:rsidRPr="00693DB9">
              <w:rPr>
                <w:b/>
              </w:rPr>
              <w:t>(mg/L)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24CDA0F4" w14:textId="5DEB168A" w:rsidR="00D2387A" w:rsidRDefault="00013912" w:rsidP="00693DB9">
            <w:pPr>
              <w:pStyle w:val="TableText"/>
              <w:jc w:val="center"/>
              <w:rPr>
                <w:b/>
              </w:rPr>
            </w:pPr>
            <w:r w:rsidRPr="00693DB9">
              <w:rPr>
                <w:b/>
              </w:rPr>
              <w:t xml:space="preserve">V8 </w:t>
            </w:r>
          </w:p>
          <w:p w14:paraId="35C2B0F3" w14:textId="77777777" w:rsidR="00D2387A" w:rsidRDefault="00013912" w:rsidP="00693DB9">
            <w:pPr>
              <w:pStyle w:val="TableText"/>
              <w:jc w:val="center"/>
              <w:rPr>
                <w:b/>
              </w:rPr>
            </w:pPr>
            <w:r w:rsidRPr="00693DB9">
              <w:rPr>
                <w:b/>
              </w:rPr>
              <w:t xml:space="preserve">TMDL-WLA </w:t>
            </w:r>
          </w:p>
          <w:p w14:paraId="6BF1A2DD" w14:textId="77777777" w:rsidR="00D2387A" w:rsidRDefault="00013912" w:rsidP="00693DB9">
            <w:pPr>
              <w:pStyle w:val="TableText"/>
              <w:jc w:val="center"/>
              <w:rPr>
                <w:b/>
              </w:rPr>
            </w:pPr>
            <w:r w:rsidRPr="00693DB9">
              <w:rPr>
                <w:b/>
              </w:rPr>
              <w:t xml:space="preserve">TN </w:t>
            </w:r>
          </w:p>
          <w:p w14:paraId="1BFB1A99" w14:textId="35146EF6" w:rsidR="00013912" w:rsidRPr="00693DB9" w:rsidRDefault="00013912" w:rsidP="00693DB9">
            <w:pPr>
              <w:pStyle w:val="TableText"/>
              <w:jc w:val="center"/>
              <w:rPr>
                <w:b/>
              </w:rPr>
            </w:pPr>
            <w:r w:rsidRPr="00693DB9">
              <w:rPr>
                <w:b/>
              </w:rPr>
              <w:t>(mg/L)</w:t>
            </w:r>
          </w:p>
        </w:tc>
      </w:tr>
      <w:tr w:rsidR="0074558C" w:rsidRPr="00013912" w14:paraId="5F9E8460" w14:textId="77777777" w:rsidTr="00693DB9">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01FDAF97" w14:textId="77777777" w:rsidR="0074558C" w:rsidRPr="00693DB9" w:rsidRDefault="0074558C" w:rsidP="00693DB9">
            <w:pPr>
              <w:pStyle w:val="TableText"/>
              <w:jc w:val="center"/>
              <w:rPr>
                <w:b/>
              </w:rPr>
            </w:pPr>
            <w:r w:rsidRPr="00693DB9">
              <w:rPr>
                <w:b/>
              </w:rPr>
              <w:t>Lake</w:t>
            </w:r>
          </w:p>
        </w:tc>
        <w:tc>
          <w:tcPr>
            <w:tcW w:w="1152" w:type="dxa"/>
            <w:tcBorders>
              <w:top w:val="nil"/>
              <w:left w:val="nil"/>
              <w:bottom w:val="single" w:sz="4" w:space="0" w:color="000000"/>
              <w:right w:val="single" w:sz="4" w:space="0" w:color="000000"/>
            </w:tcBorders>
            <w:shd w:val="clear" w:color="auto" w:fill="auto"/>
            <w:vAlign w:val="center"/>
            <w:hideMark/>
          </w:tcPr>
          <w:p w14:paraId="7C45E36E" w14:textId="16E5E7C3" w:rsidR="0074558C" w:rsidRPr="00013912" w:rsidRDefault="0074558C" w:rsidP="00693DB9">
            <w:pPr>
              <w:pStyle w:val="TableText"/>
              <w:jc w:val="center"/>
            </w:pPr>
            <w:r>
              <w:t>0.53</w:t>
            </w:r>
          </w:p>
        </w:tc>
        <w:tc>
          <w:tcPr>
            <w:tcW w:w="1728" w:type="dxa"/>
            <w:tcBorders>
              <w:top w:val="nil"/>
              <w:left w:val="nil"/>
              <w:bottom w:val="single" w:sz="4" w:space="0" w:color="000000"/>
              <w:right w:val="single" w:sz="4" w:space="0" w:color="000000"/>
            </w:tcBorders>
            <w:shd w:val="clear" w:color="auto" w:fill="auto"/>
            <w:noWrap/>
            <w:vAlign w:val="center"/>
            <w:hideMark/>
          </w:tcPr>
          <w:p w14:paraId="20330048" w14:textId="451DA56C" w:rsidR="0074558C" w:rsidRPr="00013912" w:rsidRDefault="0074558C" w:rsidP="00693DB9">
            <w:pPr>
              <w:pStyle w:val="TableText"/>
              <w:jc w:val="center"/>
              <w:rPr>
                <w:szCs w:val="22"/>
              </w:rPr>
            </w:pPr>
            <w:r>
              <w:rPr>
                <w:szCs w:val="22"/>
              </w:rPr>
              <w:t>0.52</w:t>
            </w:r>
          </w:p>
        </w:tc>
      </w:tr>
      <w:tr w:rsidR="00013912" w:rsidRPr="00013912" w14:paraId="7F10C529" w14:textId="77777777" w:rsidTr="00693DB9">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F4935E2" w14:textId="77777777" w:rsidR="00013912" w:rsidRPr="00693DB9" w:rsidRDefault="00013912" w:rsidP="00693DB9">
            <w:pPr>
              <w:pStyle w:val="TableText"/>
              <w:jc w:val="center"/>
              <w:rPr>
                <w:b/>
              </w:rPr>
            </w:pPr>
            <w:r w:rsidRPr="00693DB9">
              <w:rPr>
                <w:b/>
              </w:rPr>
              <w:t>Upper</w:t>
            </w:r>
          </w:p>
        </w:tc>
        <w:tc>
          <w:tcPr>
            <w:tcW w:w="1152" w:type="dxa"/>
            <w:tcBorders>
              <w:top w:val="nil"/>
              <w:left w:val="nil"/>
              <w:bottom w:val="single" w:sz="4" w:space="0" w:color="000000"/>
              <w:right w:val="single" w:sz="4" w:space="0" w:color="000000"/>
            </w:tcBorders>
            <w:shd w:val="clear" w:color="auto" w:fill="auto"/>
            <w:vAlign w:val="center"/>
            <w:hideMark/>
          </w:tcPr>
          <w:p w14:paraId="16A5053B" w14:textId="77777777" w:rsidR="00013912" w:rsidRPr="00013912" w:rsidRDefault="00013912" w:rsidP="00693DB9">
            <w:pPr>
              <w:pStyle w:val="TableText"/>
              <w:jc w:val="center"/>
            </w:pPr>
            <w:r w:rsidRPr="00013912">
              <w:t>0.38</w:t>
            </w:r>
          </w:p>
        </w:tc>
        <w:tc>
          <w:tcPr>
            <w:tcW w:w="1728" w:type="dxa"/>
            <w:tcBorders>
              <w:top w:val="nil"/>
              <w:left w:val="nil"/>
              <w:bottom w:val="single" w:sz="4" w:space="0" w:color="000000"/>
              <w:right w:val="single" w:sz="4" w:space="0" w:color="000000"/>
            </w:tcBorders>
            <w:shd w:val="clear" w:color="auto" w:fill="auto"/>
            <w:noWrap/>
            <w:vAlign w:val="center"/>
            <w:hideMark/>
          </w:tcPr>
          <w:p w14:paraId="53C67203" w14:textId="77777777" w:rsidR="00013912" w:rsidRPr="00013912" w:rsidRDefault="00013912" w:rsidP="00693DB9">
            <w:pPr>
              <w:pStyle w:val="TableText"/>
              <w:jc w:val="center"/>
              <w:rPr>
                <w:szCs w:val="22"/>
              </w:rPr>
            </w:pPr>
            <w:r w:rsidRPr="00013912">
              <w:rPr>
                <w:szCs w:val="22"/>
              </w:rPr>
              <w:t>0.37</w:t>
            </w:r>
          </w:p>
        </w:tc>
      </w:tr>
      <w:tr w:rsidR="00013912" w:rsidRPr="00013912" w14:paraId="26B34143" w14:textId="77777777" w:rsidTr="00693DB9">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168C190" w14:textId="77777777" w:rsidR="00013912" w:rsidRPr="00693DB9" w:rsidRDefault="00013912" w:rsidP="00693DB9">
            <w:pPr>
              <w:pStyle w:val="TableText"/>
              <w:jc w:val="center"/>
              <w:rPr>
                <w:b/>
              </w:rPr>
            </w:pPr>
            <w:r w:rsidRPr="00693DB9">
              <w:rPr>
                <w:b/>
              </w:rPr>
              <w:t>Middle</w:t>
            </w:r>
          </w:p>
        </w:tc>
        <w:tc>
          <w:tcPr>
            <w:tcW w:w="1152" w:type="dxa"/>
            <w:tcBorders>
              <w:top w:val="nil"/>
              <w:left w:val="nil"/>
              <w:bottom w:val="single" w:sz="4" w:space="0" w:color="000000"/>
              <w:right w:val="single" w:sz="4" w:space="0" w:color="000000"/>
            </w:tcBorders>
            <w:shd w:val="clear" w:color="auto" w:fill="auto"/>
            <w:vAlign w:val="center"/>
            <w:hideMark/>
          </w:tcPr>
          <w:p w14:paraId="6AD67AF7" w14:textId="77777777" w:rsidR="00013912" w:rsidRPr="00013912" w:rsidRDefault="00013912" w:rsidP="00693DB9">
            <w:pPr>
              <w:pStyle w:val="TableText"/>
              <w:jc w:val="center"/>
            </w:pPr>
            <w:r w:rsidRPr="00013912">
              <w:t>0.53</w:t>
            </w:r>
          </w:p>
        </w:tc>
        <w:tc>
          <w:tcPr>
            <w:tcW w:w="1728" w:type="dxa"/>
            <w:tcBorders>
              <w:top w:val="nil"/>
              <w:left w:val="nil"/>
              <w:bottom w:val="single" w:sz="4" w:space="0" w:color="000000"/>
              <w:right w:val="single" w:sz="4" w:space="0" w:color="000000"/>
            </w:tcBorders>
            <w:shd w:val="clear" w:color="auto" w:fill="auto"/>
            <w:noWrap/>
            <w:vAlign w:val="center"/>
            <w:hideMark/>
          </w:tcPr>
          <w:p w14:paraId="413844C6" w14:textId="77777777" w:rsidR="00013912" w:rsidRPr="00013912" w:rsidRDefault="00013912" w:rsidP="00693DB9">
            <w:pPr>
              <w:pStyle w:val="TableText"/>
              <w:jc w:val="center"/>
              <w:rPr>
                <w:szCs w:val="22"/>
              </w:rPr>
            </w:pPr>
            <w:r w:rsidRPr="00013912">
              <w:rPr>
                <w:szCs w:val="22"/>
              </w:rPr>
              <w:t>0.52</w:t>
            </w:r>
          </w:p>
        </w:tc>
      </w:tr>
      <w:tr w:rsidR="00013912" w:rsidRPr="00013912" w14:paraId="7ED8DC6D" w14:textId="77777777" w:rsidTr="00693DB9">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5DB7F4E" w14:textId="77777777" w:rsidR="00013912" w:rsidRPr="00693DB9" w:rsidRDefault="00013912" w:rsidP="00693DB9">
            <w:pPr>
              <w:pStyle w:val="TableText"/>
              <w:jc w:val="center"/>
              <w:rPr>
                <w:b/>
              </w:rPr>
            </w:pPr>
            <w:r w:rsidRPr="00693DB9">
              <w:rPr>
                <w:b/>
              </w:rPr>
              <w:t>Lower</w:t>
            </w:r>
          </w:p>
        </w:tc>
        <w:tc>
          <w:tcPr>
            <w:tcW w:w="1152" w:type="dxa"/>
            <w:tcBorders>
              <w:top w:val="nil"/>
              <w:left w:val="nil"/>
              <w:bottom w:val="single" w:sz="4" w:space="0" w:color="000000"/>
              <w:right w:val="single" w:sz="4" w:space="0" w:color="000000"/>
            </w:tcBorders>
            <w:shd w:val="clear" w:color="auto" w:fill="auto"/>
            <w:vAlign w:val="center"/>
            <w:hideMark/>
          </w:tcPr>
          <w:p w14:paraId="10AFB69E" w14:textId="77777777" w:rsidR="00013912" w:rsidRPr="00013912" w:rsidRDefault="00013912" w:rsidP="00693DB9">
            <w:pPr>
              <w:pStyle w:val="TableText"/>
              <w:jc w:val="center"/>
            </w:pPr>
            <w:r w:rsidRPr="00013912">
              <w:t>0.54</w:t>
            </w:r>
          </w:p>
        </w:tc>
        <w:tc>
          <w:tcPr>
            <w:tcW w:w="1728" w:type="dxa"/>
            <w:tcBorders>
              <w:top w:val="nil"/>
              <w:left w:val="nil"/>
              <w:bottom w:val="single" w:sz="4" w:space="0" w:color="000000"/>
              <w:right w:val="single" w:sz="4" w:space="0" w:color="000000"/>
            </w:tcBorders>
            <w:shd w:val="clear" w:color="auto" w:fill="auto"/>
            <w:noWrap/>
            <w:vAlign w:val="center"/>
            <w:hideMark/>
          </w:tcPr>
          <w:p w14:paraId="3FFD98BA" w14:textId="6D10CB93" w:rsidR="00013912" w:rsidRPr="00013912" w:rsidRDefault="00013912" w:rsidP="00693DB9">
            <w:pPr>
              <w:pStyle w:val="TableText"/>
              <w:jc w:val="center"/>
              <w:rPr>
                <w:szCs w:val="22"/>
              </w:rPr>
            </w:pPr>
            <w:r w:rsidRPr="00013912">
              <w:rPr>
                <w:szCs w:val="22"/>
              </w:rPr>
              <w:t>0.5</w:t>
            </w:r>
            <w:r w:rsidR="00693DB9">
              <w:rPr>
                <w:szCs w:val="22"/>
              </w:rPr>
              <w:t>3</w:t>
            </w:r>
          </w:p>
        </w:tc>
      </w:tr>
    </w:tbl>
    <w:p w14:paraId="2F2CC8D4" w14:textId="77777777" w:rsidR="00DF66DC" w:rsidRDefault="00DF66DC" w:rsidP="00DF66DC">
      <w:pPr>
        <w:pStyle w:val="Bodytextreduced"/>
      </w:pPr>
    </w:p>
    <w:p w14:paraId="06915E07" w14:textId="71F57FFF" w:rsidR="00E837F4" w:rsidRDefault="00927BC1" w:rsidP="00E837F4">
      <w:pPr>
        <w:pStyle w:val="Tableheading"/>
      </w:pPr>
      <w:bookmarkStart w:id="256" w:name="_Toc482552916"/>
      <w:r w:rsidRPr="005C135D">
        <w:t xml:space="preserve">Table </w:t>
      </w:r>
      <w:r>
        <w:t>5.</w:t>
      </w:r>
      <w:r w:rsidR="00B57B34">
        <w:t>24</w:t>
      </w:r>
      <w:r w:rsidRPr="005C135D">
        <w:t>.</w:t>
      </w:r>
      <w:r>
        <w:tab/>
        <w:t xml:space="preserve">Lake Talquin TN TMDL-WLA by </w:t>
      </w:r>
      <w:r w:rsidR="00076652">
        <w:t xml:space="preserve">area </w:t>
      </w:r>
      <w:r>
        <w:t xml:space="preserve">and </w:t>
      </w:r>
      <w:r w:rsidR="00076652">
        <w:t>year</w:t>
      </w:r>
      <w:bookmarkEnd w:id="256"/>
    </w:p>
    <w:tbl>
      <w:tblPr>
        <w:tblW w:w="6720" w:type="dxa"/>
        <w:jc w:val="center"/>
        <w:tblLook w:val="04A0" w:firstRow="1" w:lastRow="0" w:firstColumn="1" w:lastColumn="0" w:noHBand="0" w:noVBand="1"/>
      </w:tblPr>
      <w:tblGrid>
        <w:gridCol w:w="960"/>
        <w:gridCol w:w="1440"/>
        <w:gridCol w:w="1440"/>
        <w:gridCol w:w="1440"/>
        <w:gridCol w:w="1440"/>
      </w:tblGrid>
      <w:tr w:rsidR="00927BC1" w:rsidRPr="00D2387A" w14:paraId="537B7BB5" w14:textId="77777777" w:rsidTr="00693DB9">
        <w:trPr>
          <w:trHeight w:val="404"/>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5EDD0136" w14:textId="77777777" w:rsidR="00927BC1" w:rsidRPr="00693DB9" w:rsidRDefault="00927BC1" w:rsidP="00693DB9">
            <w:pPr>
              <w:pStyle w:val="TableText"/>
              <w:jc w:val="center"/>
              <w:rPr>
                <w:b/>
              </w:rPr>
            </w:pPr>
            <w:r w:rsidRPr="00693DB9">
              <w:rPr>
                <w:b/>
              </w:rPr>
              <w:t>Year</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2574A51D" w14:textId="064FE2A9" w:rsidR="00D2387A" w:rsidRDefault="00927BC1" w:rsidP="00693DB9">
            <w:pPr>
              <w:pStyle w:val="TableText"/>
              <w:jc w:val="center"/>
              <w:rPr>
                <w:b/>
              </w:rPr>
            </w:pPr>
            <w:r w:rsidRPr="00693DB9">
              <w:rPr>
                <w:b/>
              </w:rPr>
              <w:t xml:space="preserve">V8 Lake TMDL-WLA TN </w:t>
            </w:r>
          </w:p>
          <w:p w14:paraId="5F844CF5" w14:textId="771616C6" w:rsidR="00927BC1" w:rsidRPr="00693DB9" w:rsidRDefault="00927BC1" w:rsidP="00693DB9">
            <w:pPr>
              <w:pStyle w:val="TableText"/>
              <w:jc w:val="center"/>
              <w:rPr>
                <w:b/>
              </w:rPr>
            </w:pPr>
            <w:r w:rsidRPr="00693DB9">
              <w:rPr>
                <w:b/>
              </w:rPr>
              <w:t>(mg/L)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075CF9D9" w14:textId="6657084C" w:rsidR="00D2387A" w:rsidRDefault="00927BC1" w:rsidP="00693DB9">
            <w:pPr>
              <w:pStyle w:val="TableText"/>
              <w:jc w:val="center"/>
              <w:rPr>
                <w:b/>
              </w:rPr>
            </w:pPr>
            <w:r w:rsidRPr="00693DB9">
              <w:rPr>
                <w:b/>
              </w:rPr>
              <w:t xml:space="preserve">V8 Upper TMDL-WLA TN </w:t>
            </w:r>
          </w:p>
          <w:p w14:paraId="718932C2" w14:textId="0A2D4FD9" w:rsidR="00927BC1" w:rsidRPr="00693DB9" w:rsidRDefault="00927BC1" w:rsidP="00693DB9">
            <w:pPr>
              <w:pStyle w:val="TableText"/>
              <w:jc w:val="center"/>
              <w:rPr>
                <w:b/>
              </w:rPr>
            </w:pPr>
            <w:r w:rsidRPr="00693DB9">
              <w:rPr>
                <w:b/>
              </w:rPr>
              <w:t>(mg/L)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0A0F359A" w14:textId="72499751" w:rsidR="00D2387A" w:rsidRDefault="00927BC1" w:rsidP="00693DB9">
            <w:pPr>
              <w:pStyle w:val="TableText"/>
              <w:jc w:val="center"/>
              <w:rPr>
                <w:b/>
              </w:rPr>
            </w:pPr>
            <w:r w:rsidRPr="00693DB9">
              <w:rPr>
                <w:b/>
              </w:rPr>
              <w:t>V8 Middle TMDL-WLA</w:t>
            </w:r>
            <w:r w:rsidR="00076652" w:rsidRPr="00693DB9">
              <w:rPr>
                <w:b/>
              </w:rPr>
              <w:t xml:space="preserve"> </w:t>
            </w:r>
            <w:r w:rsidRPr="00693DB9">
              <w:rPr>
                <w:b/>
              </w:rPr>
              <w:t xml:space="preserve">TN </w:t>
            </w:r>
          </w:p>
          <w:p w14:paraId="376D41ED" w14:textId="69C01C6B" w:rsidR="00927BC1" w:rsidRPr="00693DB9" w:rsidRDefault="00927BC1" w:rsidP="00693DB9">
            <w:pPr>
              <w:pStyle w:val="TableText"/>
              <w:jc w:val="center"/>
              <w:rPr>
                <w:b/>
              </w:rPr>
            </w:pPr>
            <w:r w:rsidRPr="00693DB9">
              <w:rPr>
                <w:b/>
              </w:rPr>
              <w:t>(mg/L)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1BADFEFA" w14:textId="68DDBC3D" w:rsidR="00D2387A" w:rsidRDefault="00927BC1" w:rsidP="00693DB9">
            <w:pPr>
              <w:pStyle w:val="TableText"/>
              <w:jc w:val="center"/>
              <w:rPr>
                <w:b/>
              </w:rPr>
            </w:pPr>
            <w:r w:rsidRPr="00693DB9">
              <w:rPr>
                <w:b/>
              </w:rPr>
              <w:t xml:space="preserve">V8 Lower TMDL-WLA TN </w:t>
            </w:r>
          </w:p>
          <w:p w14:paraId="7586E7E7" w14:textId="019A68AA" w:rsidR="00927BC1" w:rsidRPr="00693DB9" w:rsidRDefault="00927BC1" w:rsidP="00693DB9">
            <w:pPr>
              <w:pStyle w:val="TableText"/>
              <w:jc w:val="center"/>
              <w:rPr>
                <w:b/>
              </w:rPr>
            </w:pPr>
            <w:r w:rsidRPr="00693DB9">
              <w:rPr>
                <w:b/>
              </w:rPr>
              <w:t>(mg/L)</w:t>
            </w:r>
          </w:p>
        </w:tc>
      </w:tr>
      <w:tr w:rsidR="00B37731" w:rsidRPr="00D2387A" w14:paraId="13E540B4" w14:textId="77777777" w:rsidTr="00693DB9">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345B315" w14:textId="77777777" w:rsidR="00B37731" w:rsidRPr="00693DB9" w:rsidRDefault="00B37731" w:rsidP="00693DB9">
            <w:pPr>
              <w:pStyle w:val="TableText"/>
              <w:jc w:val="center"/>
              <w:rPr>
                <w:b/>
              </w:rPr>
            </w:pPr>
            <w:r w:rsidRPr="00693DB9">
              <w:rPr>
                <w:b/>
              </w:rPr>
              <w:t>2006</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F40EC8" w14:textId="70173EBB" w:rsidR="00B37731" w:rsidRPr="00693DB9" w:rsidRDefault="00B37731" w:rsidP="00693DB9">
            <w:pPr>
              <w:pStyle w:val="TableText"/>
              <w:jc w:val="center"/>
            </w:pPr>
            <w:r w:rsidRPr="00693DB9">
              <w:t>0.46</w:t>
            </w:r>
          </w:p>
        </w:tc>
        <w:tc>
          <w:tcPr>
            <w:tcW w:w="1440" w:type="dxa"/>
            <w:tcBorders>
              <w:top w:val="nil"/>
              <w:left w:val="nil"/>
              <w:bottom w:val="single" w:sz="4" w:space="0" w:color="000000"/>
              <w:right w:val="single" w:sz="4" w:space="0" w:color="000000"/>
            </w:tcBorders>
            <w:shd w:val="clear" w:color="auto" w:fill="auto"/>
            <w:noWrap/>
            <w:vAlign w:val="center"/>
            <w:hideMark/>
          </w:tcPr>
          <w:p w14:paraId="24E80CEA" w14:textId="77777777" w:rsidR="00B37731" w:rsidRPr="0071147F" w:rsidRDefault="00B37731" w:rsidP="00693DB9">
            <w:pPr>
              <w:pStyle w:val="TableText"/>
              <w:jc w:val="center"/>
              <w:rPr>
                <w:szCs w:val="22"/>
              </w:rPr>
            </w:pPr>
            <w:r w:rsidRPr="0071147F">
              <w:rPr>
                <w:szCs w:val="22"/>
              </w:rPr>
              <w:t>0.37</w:t>
            </w:r>
          </w:p>
        </w:tc>
        <w:tc>
          <w:tcPr>
            <w:tcW w:w="1440" w:type="dxa"/>
            <w:tcBorders>
              <w:top w:val="nil"/>
              <w:left w:val="nil"/>
              <w:bottom w:val="single" w:sz="4" w:space="0" w:color="000000"/>
              <w:right w:val="single" w:sz="4" w:space="0" w:color="000000"/>
            </w:tcBorders>
            <w:shd w:val="clear" w:color="auto" w:fill="auto"/>
            <w:noWrap/>
            <w:vAlign w:val="center"/>
            <w:hideMark/>
          </w:tcPr>
          <w:p w14:paraId="754422F4" w14:textId="77777777" w:rsidR="00B37731" w:rsidRPr="0071147F" w:rsidRDefault="00B37731" w:rsidP="00693DB9">
            <w:pPr>
              <w:pStyle w:val="TableText"/>
              <w:jc w:val="center"/>
              <w:rPr>
                <w:szCs w:val="22"/>
              </w:rPr>
            </w:pPr>
            <w:r w:rsidRPr="0071147F">
              <w:rPr>
                <w:szCs w:val="22"/>
              </w:rPr>
              <w:t>0.49</w:t>
            </w:r>
          </w:p>
        </w:tc>
        <w:tc>
          <w:tcPr>
            <w:tcW w:w="1440" w:type="dxa"/>
            <w:tcBorders>
              <w:top w:val="nil"/>
              <w:left w:val="nil"/>
              <w:bottom w:val="single" w:sz="4" w:space="0" w:color="000000"/>
              <w:right w:val="single" w:sz="4" w:space="0" w:color="000000"/>
            </w:tcBorders>
            <w:shd w:val="clear" w:color="auto" w:fill="auto"/>
            <w:noWrap/>
            <w:vAlign w:val="center"/>
            <w:hideMark/>
          </w:tcPr>
          <w:p w14:paraId="51FDE273" w14:textId="77777777" w:rsidR="00B37731" w:rsidRPr="0071147F" w:rsidRDefault="00B37731" w:rsidP="00693DB9">
            <w:pPr>
              <w:pStyle w:val="TableText"/>
              <w:jc w:val="center"/>
              <w:rPr>
                <w:szCs w:val="22"/>
              </w:rPr>
            </w:pPr>
            <w:r w:rsidRPr="0071147F">
              <w:rPr>
                <w:szCs w:val="22"/>
              </w:rPr>
              <w:t>0.42</w:t>
            </w:r>
          </w:p>
        </w:tc>
      </w:tr>
      <w:tr w:rsidR="00B37731" w:rsidRPr="00D2387A" w14:paraId="177631E5" w14:textId="77777777" w:rsidTr="00693DB9">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CEFF495" w14:textId="77777777" w:rsidR="00B37731" w:rsidRPr="00693DB9" w:rsidRDefault="00B37731" w:rsidP="00693DB9">
            <w:pPr>
              <w:pStyle w:val="TableText"/>
              <w:jc w:val="center"/>
              <w:rPr>
                <w:b/>
              </w:rPr>
            </w:pPr>
            <w:r w:rsidRPr="00693DB9">
              <w:rPr>
                <w:b/>
              </w:rPr>
              <w:t>2007</w:t>
            </w:r>
          </w:p>
        </w:tc>
        <w:tc>
          <w:tcPr>
            <w:tcW w:w="1440" w:type="dxa"/>
            <w:tcBorders>
              <w:top w:val="nil"/>
              <w:left w:val="single" w:sz="4" w:space="0" w:color="000000"/>
              <w:bottom w:val="single" w:sz="4" w:space="0" w:color="000000"/>
              <w:right w:val="single" w:sz="4" w:space="0" w:color="000000"/>
            </w:tcBorders>
            <w:shd w:val="clear" w:color="auto" w:fill="auto"/>
            <w:vAlign w:val="center"/>
            <w:hideMark/>
          </w:tcPr>
          <w:p w14:paraId="7C86E4FF" w14:textId="7BB23A2B" w:rsidR="00B37731" w:rsidRPr="00693DB9" w:rsidRDefault="00B37731" w:rsidP="00693DB9">
            <w:pPr>
              <w:pStyle w:val="TableText"/>
              <w:jc w:val="center"/>
            </w:pPr>
            <w:r w:rsidRPr="00693DB9">
              <w:t>0.51</w:t>
            </w:r>
          </w:p>
        </w:tc>
        <w:tc>
          <w:tcPr>
            <w:tcW w:w="1440" w:type="dxa"/>
            <w:tcBorders>
              <w:top w:val="nil"/>
              <w:left w:val="nil"/>
              <w:bottom w:val="single" w:sz="4" w:space="0" w:color="000000"/>
              <w:right w:val="single" w:sz="4" w:space="0" w:color="000000"/>
            </w:tcBorders>
            <w:shd w:val="clear" w:color="auto" w:fill="auto"/>
            <w:noWrap/>
            <w:vAlign w:val="center"/>
            <w:hideMark/>
          </w:tcPr>
          <w:p w14:paraId="5E0C07EA" w14:textId="77777777" w:rsidR="00B37731" w:rsidRPr="0071147F" w:rsidRDefault="00B37731" w:rsidP="00693DB9">
            <w:pPr>
              <w:pStyle w:val="TableText"/>
              <w:jc w:val="center"/>
              <w:rPr>
                <w:szCs w:val="22"/>
              </w:rPr>
            </w:pPr>
            <w:r w:rsidRPr="0071147F">
              <w:rPr>
                <w:szCs w:val="22"/>
              </w:rPr>
              <w:t>0.33</w:t>
            </w:r>
          </w:p>
        </w:tc>
        <w:tc>
          <w:tcPr>
            <w:tcW w:w="1440" w:type="dxa"/>
            <w:tcBorders>
              <w:top w:val="nil"/>
              <w:left w:val="nil"/>
              <w:bottom w:val="single" w:sz="4" w:space="0" w:color="000000"/>
              <w:right w:val="single" w:sz="4" w:space="0" w:color="000000"/>
            </w:tcBorders>
            <w:shd w:val="clear" w:color="auto" w:fill="auto"/>
            <w:noWrap/>
            <w:vAlign w:val="center"/>
            <w:hideMark/>
          </w:tcPr>
          <w:p w14:paraId="0E9890D3" w14:textId="77777777" w:rsidR="00B37731" w:rsidRPr="0071147F" w:rsidRDefault="00B37731" w:rsidP="00693DB9">
            <w:pPr>
              <w:pStyle w:val="TableText"/>
              <w:jc w:val="center"/>
              <w:rPr>
                <w:szCs w:val="22"/>
              </w:rPr>
            </w:pPr>
            <w:r w:rsidRPr="0071147F">
              <w:rPr>
                <w:szCs w:val="22"/>
              </w:rPr>
              <w:t>0.50</w:t>
            </w:r>
          </w:p>
        </w:tc>
        <w:tc>
          <w:tcPr>
            <w:tcW w:w="1440" w:type="dxa"/>
            <w:tcBorders>
              <w:top w:val="nil"/>
              <w:left w:val="nil"/>
              <w:bottom w:val="single" w:sz="4" w:space="0" w:color="000000"/>
              <w:right w:val="single" w:sz="4" w:space="0" w:color="000000"/>
            </w:tcBorders>
            <w:shd w:val="clear" w:color="auto" w:fill="auto"/>
            <w:noWrap/>
            <w:vAlign w:val="center"/>
            <w:hideMark/>
          </w:tcPr>
          <w:p w14:paraId="0DF8A8F3" w14:textId="77777777" w:rsidR="00B37731" w:rsidRPr="0071147F" w:rsidRDefault="00B37731" w:rsidP="00693DB9">
            <w:pPr>
              <w:pStyle w:val="TableText"/>
              <w:jc w:val="center"/>
              <w:rPr>
                <w:szCs w:val="22"/>
              </w:rPr>
            </w:pPr>
            <w:r w:rsidRPr="0071147F">
              <w:rPr>
                <w:szCs w:val="22"/>
              </w:rPr>
              <w:t>0.54</w:t>
            </w:r>
          </w:p>
        </w:tc>
      </w:tr>
      <w:tr w:rsidR="00B37731" w:rsidRPr="00D2387A" w14:paraId="4170211E" w14:textId="77777777" w:rsidTr="00693DB9">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C64D9D6" w14:textId="77777777" w:rsidR="00B37731" w:rsidRPr="00693DB9" w:rsidRDefault="00B37731" w:rsidP="00693DB9">
            <w:pPr>
              <w:pStyle w:val="TableText"/>
              <w:jc w:val="center"/>
              <w:rPr>
                <w:b/>
              </w:rPr>
            </w:pPr>
            <w:r w:rsidRPr="00693DB9">
              <w:rPr>
                <w:b/>
              </w:rPr>
              <w:t>2008</w:t>
            </w:r>
          </w:p>
        </w:tc>
        <w:tc>
          <w:tcPr>
            <w:tcW w:w="1440" w:type="dxa"/>
            <w:tcBorders>
              <w:top w:val="nil"/>
              <w:left w:val="single" w:sz="4" w:space="0" w:color="000000"/>
              <w:bottom w:val="single" w:sz="4" w:space="0" w:color="000000"/>
              <w:right w:val="single" w:sz="4" w:space="0" w:color="000000"/>
            </w:tcBorders>
            <w:shd w:val="clear" w:color="auto" w:fill="auto"/>
            <w:vAlign w:val="center"/>
            <w:hideMark/>
          </w:tcPr>
          <w:p w14:paraId="3405B0B3" w14:textId="4B3784AE" w:rsidR="00B37731" w:rsidRPr="00693DB9" w:rsidRDefault="00B37731" w:rsidP="00693DB9">
            <w:pPr>
              <w:pStyle w:val="TableText"/>
              <w:jc w:val="center"/>
            </w:pPr>
            <w:r w:rsidRPr="00693DB9">
              <w:t>0.54</w:t>
            </w:r>
          </w:p>
        </w:tc>
        <w:tc>
          <w:tcPr>
            <w:tcW w:w="1440" w:type="dxa"/>
            <w:tcBorders>
              <w:top w:val="nil"/>
              <w:left w:val="nil"/>
              <w:bottom w:val="single" w:sz="4" w:space="0" w:color="000000"/>
              <w:right w:val="single" w:sz="4" w:space="0" w:color="000000"/>
            </w:tcBorders>
            <w:shd w:val="clear" w:color="auto" w:fill="auto"/>
            <w:noWrap/>
            <w:vAlign w:val="center"/>
            <w:hideMark/>
          </w:tcPr>
          <w:p w14:paraId="59588137" w14:textId="77777777" w:rsidR="00B37731" w:rsidRPr="0071147F" w:rsidRDefault="00B37731" w:rsidP="00693DB9">
            <w:pPr>
              <w:pStyle w:val="TableText"/>
              <w:jc w:val="center"/>
              <w:rPr>
                <w:szCs w:val="22"/>
              </w:rPr>
            </w:pPr>
            <w:r w:rsidRPr="0071147F">
              <w:rPr>
                <w:szCs w:val="22"/>
              </w:rPr>
              <w:t>0.41</w:t>
            </w:r>
          </w:p>
        </w:tc>
        <w:tc>
          <w:tcPr>
            <w:tcW w:w="1440" w:type="dxa"/>
            <w:tcBorders>
              <w:top w:val="nil"/>
              <w:left w:val="nil"/>
              <w:bottom w:val="single" w:sz="4" w:space="0" w:color="000000"/>
              <w:right w:val="single" w:sz="4" w:space="0" w:color="000000"/>
            </w:tcBorders>
            <w:shd w:val="clear" w:color="auto" w:fill="auto"/>
            <w:noWrap/>
            <w:vAlign w:val="center"/>
            <w:hideMark/>
          </w:tcPr>
          <w:p w14:paraId="3362120B" w14:textId="77777777" w:rsidR="00B37731" w:rsidRPr="0071147F" w:rsidRDefault="00B37731" w:rsidP="00693DB9">
            <w:pPr>
              <w:pStyle w:val="TableText"/>
              <w:jc w:val="center"/>
              <w:rPr>
                <w:szCs w:val="22"/>
              </w:rPr>
            </w:pPr>
            <w:r w:rsidRPr="0071147F">
              <w:rPr>
                <w:szCs w:val="22"/>
              </w:rPr>
              <w:t>0.53</w:t>
            </w:r>
          </w:p>
        </w:tc>
        <w:tc>
          <w:tcPr>
            <w:tcW w:w="1440" w:type="dxa"/>
            <w:tcBorders>
              <w:top w:val="nil"/>
              <w:left w:val="nil"/>
              <w:bottom w:val="single" w:sz="4" w:space="0" w:color="000000"/>
              <w:right w:val="single" w:sz="4" w:space="0" w:color="000000"/>
            </w:tcBorders>
            <w:shd w:val="clear" w:color="auto" w:fill="auto"/>
            <w:noWrap/>
            <w:vAlign w:val="center"/>
            <w:hideMark/>
          </w:tcPr>
          <w:p w14:paraId="545AFB86" w14:textId="77777777" w:rsidR="00B37731" w:rsidRPr="0071147F" w:rsidRDefault="00B37731" w:rsidP="00693DB9">
            <w:pPr>
              <w:pStyle w:val="TableText"/>
              <w:jc w:val="center"/>
              <w:rPr>
                <w:szCs w:val="22"/>
              </w:rPr>
            </w:pPr>
            <w:r w:rsidRPr="0071147F">
              <w:rPr>
                <w:szCs w:val="22"/>
              </w:rPr>
              <w:t>0.56</w:t>
            </w:r>
          </w:p>
        </w:tc>
      </w:tr>
      <w:tr w:rsidR="00B37731" w:rsidRPr="00D2387A" w14:paraId="0DBF01A7" w14:textId="77777777" w:rsidTr="00693DB9">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05B342C9" w14:textId="77777777" w:rsidR="00B37731" w:rsidRPr="00693DB9" w:rsidRDefault="00B37731" w:rsidP="00693DB9">
            <w:pPr>
              <w:pStyle w:val="TableText"/>
              <w:jc w:val="center"/>
              <w:rPr>
                <w:b/>
              </w:rPr>
            </w:pPr>
            <w:r w:rsidRPr="00693DB9">
              <w:rPr>
                <w:b/>
              </w:rPr>
              <w:t>2009</w:t>
            </w:r>
          </w:p>
        </w:tc>
        <w:tc>
          <w:tcPr>
            <w:tcW w:w="1440" w:type="dxa"/>
            <w:tcBorders>
              <w:top w:val="nil"/>
              <w:left w:val="single" w:sz="4" w:space="0" w:color="000000"/>
              <w:bottom w:val="single" w:sz="4" w:space="0" w:color="000000"/>
              <w:right w:val="single" w:sz="4" w:space="0" w:color="000000"/>
            </w:tcBorders>
            <w:shd w:val="clear" w:color="auto" w:fill="auto"/>
            <w:vAlign w:val="center"/>
            <w:hideMark/>
          </w:tcPr>
          <w:p w14:paraId="4915C60D" w14:textId="48936890" w:rsidR="00B37731" w:rsidRPr="00693DB9" w:rsidRDefault="00B37731" w:rsidP="00693DB9">
            <w:pPr>
              <w:pStyle w:val="TableText"/>
              <w:jc w:val="center"/>
            </w:pPr>
            <w:r w:rsidRPr="00693DB9">
              <w:t>0.53</w:t>
            </w:r>
          </w:p>
        </w:tc>
        <w:tc>
          <w:tcPr>
            <w:tcW w:w="1440" w:type="dxa"/>
            <w:tcBorders>
              <w:top w:val="nil"/>
              <w:left w:val="nil"/>
              <w:bottom w:val="single" w:sz="4" w:space="0" w:color="000000"/>
              <w:right w:val="single" w:sz="4" w:space="0" w:color="000000"/>
            </w:tcBorders>
            <w:shd w:val="clear" w:color="auto" w:fill="auto"/>
            <w:noWrap/>
            <w:vAlign w:val="center"/>
            <w:hideMark/>
          </w:tcPr>
          <w:p w14:paraId="635BC0EE" w14:textId="77777777" w:rsidR="00B37731" w:rsidRPr="0071147F" w:rsidRDefault="00B37731" w:rsidP="00693DB9">
            <w:pPr>
              <w:pStyle w:val="TableText"/>
              <w:jc w:val="center"/>
              <w:rPr>
                <w:szCs w:val="22"/>
              </w:rPr>
            </w:pPr>
            <w:r w:rsidRPr="0071147F">
              <w:rPr>
                <w:szCs w:val="22"/>
              </w:rPr>
              <w:t>0.40</w:t>
            </w:r>
          </w:p>
        </w:tc>
        <w:tc>
          <w:tcPr>
            <w:tcW w:w="1440" w:type="dxa"/>
            <w:tcBorders>
              <w:top w:val="nil"/>
              <w:left w:val="nil"/>
              <w:bottom w:val="single" w:sz="4" w:space="0" w:color="000000"/>
              <w:right w:val="single" w:sz="4" w:space="0" w:color="000000"/>
            </w:tcBorders>
            <w:shd w:val="clear" w:color="auto" w:fill="auto"/>
            <w:noWrap/>
            <w:vAlign w:val="center"/>
            <w:hideMark/>
          </w:tcPr>
          <w:p w14:paraId="52054CFE" w14:textId="77777777" w:rsidR="00B37731" w:rsidRPr="0071147F" w:rsidRDefault="00B37731" w:rsidP="00693DB9">
            <w:pPr>
              <w:pStyle w:val="TableText"/>
              <w:jc w:val="center"/>
              <w:rPr>
                <w:szCs w:val="22"/>
              </w:rPr>
            </w:pPr>
            <w:r w:rsidRPr="0071147F">
              <w:rPr>
                <w:szCs w:val="22"/>
              </w:rPr>
              <w:t>0.54</w:t>
            </w:r>
          </w:p>
        </w:tc>
        <w:tc>
          <w:tcPr>
            <w:tcW w:w="1440" w:type="dxa"/>
            <w:tcBorders>
              <w:top w:val="nil"/>
              <w:left w:val="nil"/>
              <w:bottom w:val="single" w:sz="4" w:space="0" w:color="000000"/>
              <w:right w:val="single" w:sz="4" w:space="0" w:color="000000"/>
            </w:tcBorders>
            <w:shd w:val="clear" w:color="auto" w:fill="auto"/>
            <w:noWrap/>
            <w:vAlign w:val="center"/>
            <w:hideMark/>
          </w:tcPr>
          <w:p w14:paraId="306780A5" w14:textId="77777777" w:rsidR="00B37731" w:rsidRPr="0071147F" w:rsidRDefault="00B37731" w:rsidP="00693DB9">
            <w:pPr>
              <w:pStyle w:val="TableText"/>
              <w:jc w:val="center"/>
              <w:rPr>
                <w:szCs w:val="22"/>
              </w:rPr>
            </w:pPr>
            <w:r w:rsidRPr="0071147F">
              <w:rPr>
                <w:szCs w:val="22"/>
              </w:rPr>
              <w:t>0.54</w:t>
            </w:r>
          </w:p>
        </w:tc>
      </w:tr>
      <w:tr w:rsidR="00B37731" w:rsidRPr="00D2387A" w14:paraId="142AE158" w14:textId="77777777" w:rsidTr="00693DB9">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73AF109F" w14:textId="77777777" w:rsidR="00B37731" w:rsidRPr="00693DB9" w:rsidRDefault="00B37731" w:rsidP="00693DB9">
            <w:pPr>
              <w:pStyle w:val="TableText"/>
              <w:jc w:val="center"/>
              <w:rPr>
                <w:b/>
              </w:rPr>
            </w:pPr>
            <w:r w:rsidRPr="00693DB9">
              <w:rPr>
                <w:b/>
              </w:rPr>
              <w:t>2010</w:t>
            </w:r>
          </w:p>
        </w:tc>
        <w:tc>
          <w:tcPr>
            <w:tcW w:w="1440" w:type="dxa"/>
            <w:tcBorders>
              <w:top w:val="nil"/>
              <w:left w:val="single" w:sz="4" w:space="0" w:color="000000"/>
              <w:bottom w:val="single" w:sz="4" w:space="0" w:color="000000"/>
              <w:right w:val="single" w:sz="4" w:space="0" w:color="000000"/>
            </w:tcBorders>
            <w:shd w:val="clear" w:color="auto" w:fill="auto"/>
            <w:vAlign w:val="center"/>
            <w:hideMark/>
          </w:tcPr>
          <w:p w14:paraId="1E1DA35E" w14:textId="7C83EFC8" w:rsidR="00B37731" w:rsidRPr="00693DB9" w:rsidRDefault="00B37731" w:rsidP="00693DB9">
            <w:pPr>
              <w:pStyle w:val="TableText"/>
              <w:jc w:val="center"/>
            </w:pPr>
            <w:r w:rsidRPr="00693DB9">
              <w:t>0.49</w:t>
            </w:r>
          </w:p>
        </w:tc>
        <w:tc>
          <w:tcPr>
            <w:tcW w:w="1440" w:type="dxa"/>
            <w:tcBorders>
              <w:top w:val="nil"/>
              <w:left w:val="nil"/>
              <w:bottom w:val="single" w:sz="4" w:space="0" w:color="000000"/>
              <w:right w:val="single" w:sz="4" w:space="0" w:color="000000"/>
            </w:tcBorders>
            <w:shd w:val="clear" w:color="auto" w:fill="auto"/>
            <w:noWrap/>
            <w:vAlign w:val="center"/>
            <w:hideMark/>
          </w:tcPr>
          <w:p w14:paraId="72110D82" w14:textId="77777777" w:rsidR="00B37731" w:rsidRPr="0071147F" w:rsidRDefault="00B37731" w:rsidP="00693DB9">
            <w:pPr>
              <w:pStyle w:val="TableText"/>
              <w:jc w:val="center"/>
              <w:rPr>
                <w:szCs w:val="22"/>
              </w:rPr>
            </w:pPr>
            <w:r w:rsidRPr="0071147F">
              <w:rPr>
                <w:szCs w:val="22"/>
              </w:rPr>
              <w:t>0.36</w:t>
            </w:r>
          </w:p>
        </w:tc>
        <w:tc>
          <w:tcPr>
            <w:tcW w:w="1440" w:type="dxa"/>
            <w:tcBorders>
              <w:top w:val="nil"/>
              <w:left w:val="nil"/>
              <w:bottom w:val="single" w:sz="4" w:space="0" w:color="000000"/>
              <w:right w:val="single" w:sz="4" w:space="0" w:color="000000"/>
            </w:tcBorders>
            <w:shd w:val="clear" w:color="auto" w:fill="auto"/>
            <w:noWrap/>
            <w:vAlign w:val="center"/>
            <w:hideMark/>
          </w:tcPr>
          <w:p w14:paraId="1340358E" w14:textId="77777777" w:rsidR="00B37731" w:rsidRPr="0071147F" w:rsidRDefault="00B37731" w:rsidP="00693DB9">
            <w:pPr>
              <w:pStyle w:val="TableText"/>
              <w:jc w:val="center"/>
              <w:rPr>
                <w:szCs w:val="22"/>
              </w:rPr>
            </w:pPr>
            <w:r w:rsidRPr="0071147F">
              <w:rPr>
                <w:szCs w:val="22"/>
              </w:rPr>
              <w:t>0.47</w:t>
            </w:r>
          </w:p>
        </w:tc>
        <w:tc>
          <w:tcPr>
            <w:tcW w:w="1440" w:type="dxa"/>
            <w:tcBorders>
              <w:top w:val="nil"/>
              <w:left w:val="nil"/>
              <w:bottom w:val="single" w:sz="4" w:space="0" w:color="000000"/>
              <w:right w:val="single" w:sz="4" w:space="0" w:color="000000"/>
            </w:tcBorders>
            <w:shd w:val="clear" w:color="auto" w:fill="auto"/>
            <w:noWrap/>
            <w:vAlign w:val="center"/>
            <w:hideMark/>
          </w:tcPr>
          <w:p w14:paraId="21534FD8" w14:textId="77777777" w:rsidR="00B37731" w:rsidRPr="0071147F" w:rsidRDefault="00B37731" w:rsidP="00693DB9">
            <w:pPr>
              <w:pStyle w:val="TableText"/>
              <w:jc w:val="center"/>
              <w:rPr>
                <w:szCs w:val="22"/>
              </w:rPr>
            </w:pPr>
            <w:r w:rsidRPr="0071147F">
              <w:rPr>
                <w:szCs w:val="22"/>
              </w:rPr>
              <w:t>0.52</w:t>
            </w:r>
          </w:p>
        </w:tc>
      </w:tr>
      <w:tr w:rsidR="00B37731" w:rsidRPr="00D2387A" w14:paraId="45775E6B" w14:textId="77777777" w:rsidTr="00693DB9">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C13B892" w14:textId="77777777" w:rsidR="00B37731" w:rsidRPr="00693DB9" w:rsidRDefault="00B37731" w:rsidP="00693DB9">
            <w:pPr>
              <w:pStyle w:val="TableText"/>
              <w:jc w:val="center"/>
              <w:rPr>
                <w:b/>
              </w:rPr>
            </w:pPr>
            <w:r w:rsidRPr="00693DB9">
              <w:rPr>
                <w:b/>
              </w:rPr>
              <w:t>2011</w:t>
            </w:r>
          </w:p>
        </w:tc>
        <w:tc>
          <w:tcPr>
            <w:tcW w:w="1440" w:type="dxa"/>
            <w:tcBorders>
              <w:top w:val="nil"/>
              <w:left w:val="single" w:sz="4" w:space="0" w:color="000000"/>
              <w:bottom w:val="single" w:sz="4" w:space="0" w:color="000000"/>
              <w:right w:val="single" w:sz="4" w:space="0" w:color="000000"/>
            </w:tcBorders>
            <w:shd w:val="clear" w:color="auto" w:fill="auto"/>
            <w:vAlign w:val="center"/>
            <w:hideMark/>
          </w:tcPr>
          <w:p w14:paraId="2B9C9D72" w14:textId="56AF0826" w:rsidR="00B37731" w:rsidRPr="00693DB9" w:rsidRDefault="00B37731" w:rsidP="00693DB9">
            <w:pPr>
              <w:pStyle w:val="TableText"/>
              <w:jc w:val="center"/>
            </w:pPr>
            <w:r w:rsidRPr="00693DB9">
              <w:t>0.57</w:t>
            </w:r>
          </w:p>
        </w:tc>
        <w:tc>
          <w:tcPr>
            <w:tcW w:w="1440" w:type="dxa"/>
            <w:tcBorders>
              <w:top w:val="nil"/>
              <w:left w:val="nil"/>
              <w:bottom w:val="single" w:sz="4" w:space="0" w:color="000000"/>
              <w:right w:val="single" w:sz="4" w:space="0" w:color="000000"/>
            </w:tcBorders>
            <w:shd w:val="clear" w:color="auto" w:fill="auto"/>
            <w:noWrap/>
            <w:vAlign w:val="center"/>
            <w:hideMark/>
          </w:tcPr>
          <w:p w14:paraId="3250E12D" w14:textId="77777777" w:rsidR="00B37731" w:rsidRPr="0071147F" w:rsidRDefault="00B37731" w:rsidP="00693DB9">
            <w:pPr>
              <w:pStyle w:val="TableText"/>
              <w:jc w:val="center"/>
              <w:rPr>
                <w:szCs w:val="22"/>
              </w:rPr>
            </w:pPr>
            <w:r w:rsidRPr="0071147F">
              <w:rPr>
                <w:szCs w:val="22"/>
              </w:rPr>
              <w:t>0.42</w:t>
            </w:r>
          </w:p>
        </w:tc>
        <w:tc>
          <w:tcPr>
            <w:tcW w:w="1440" w:type="dxa"/>
            <w:tcBorders>
              <w:top w:val="nil"/>
              <w:left w:val="nil"/>
              <w:bottom w:val="single" w:sz="4" w:space="0" w:color="000000"/>
              <w:right w:val="single" w:sz="4" w:space="0" w:color="000000"/>
            </w:tcBorders>
            <w:shd w:val="clear" w:color="auto" w:fill="auto"/>
            <w:noWrap/>
            <w:vAlign w:val="center"/>
            <w:hideMark/>
          </w:tcPr>
          <w:p w14:paraId="63DB4F1E" w14:textId="77777777" w:rsidR="00B37731" w:rsidRPr="0071147F" w:rsidRDefault="00B37731" w:rsidP="00693DB9">
            <w:pPr>
              <w:pStyle w:val="TableText"/>
              <w:jc w:val="center"/>
              <w:rPr>
                <w:szCs w:val="22"/>
              </w:rPr>
            </w:pPr>
            <w:r w:rsidRPr="0071147F">
              <w:rPr>
                <w:szCs w:val="22"/>
              </w:rPr>
              <w:t>0.59</w:t>
            </w:r>
          </w:p>
        </w:tc>
        <w:tc>
          <w:tcPr>
            <w:tcW w:w="1440" w:type="dxa"/>
            <w:tcBorders>
              <w:top w:val="nil"/>
              <w:left w:val="nil"/>
              <w:bottom w:val="single" w:sz="4" w:space="0" w:color="000000"/>
              <w:right w:val="single" w:sz="4" w:space="0" w:color="000000"/>
            </w:tcBorders>
            <w:shd w:val="clear" w:color="auto" w:fill="auto"/>
            <w:noWrap/>
            <w:vAlign w:val="center"/>
            <w:hideMark/>
          </w:tcPr>
          <w:p w14:paraId="6F770E95" w14:textId="77777777" w:rsidR="00B37731" w:rsidRPr="0071147F" w:rsidRDefault="00B37731" w:rsidP="00693DB9">
            <w:pPr>
              <w:pStyle w:val="TableText"/>
              <w:jc w:val="center"/>
              <w:rPr>
                <w:szCs w:val="22"/>
              </w:rPr>
            </w:pPr>
            <w:r w:rsidRPr="0071147F">
              <w:rPr>
                <w:szCs w:val="22"/>
              </w:rPr>
              <w:t>0.57</w:t>
            </w:r>
          </w:p>
        </w:tc>
      </w:tr>
      <w:tr w:rsidR="00B37731" w:rsidRPr="00D2387A" w14:paraId="032721FE" w14:textId="77777777" w:rsidTr="00693DB9">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0F6E051E" w14:textId="77777777" w:rsidR="00B37731" w:rsidRPr="00693DB9" w:rsidRDefault="00B37731" w:rsidP="00693DB9">
            <w:pPr>
              <w:pStyle w:val="TableText"/>
              <w:jc w:val="center"/>
              <w:rPr>
                <w:b/>
              </w:rPr>
            </w:pPr>
            <w:r w:rsidRPr="00693DB9">
              <w:rPr>
                <w:b/>
              </w:rPr>
              <w:t>2012</w:t>
            </w:r>
          </w:p>
        </w:tc>
        <w:tc>
          <w:tcPr>
            <w:tcW w:w="1440" w:type="dxa"/>
            <w:tcBorders>
              <w:top w:val="nil"/>
              <w:left w:val="single" w:sz="4" w:space="0" w:color="000000"/>
              <w:bottom w:val="single" w:sz="4" w:space="0" w:color="000000"/>
              <w:right w:val="single" w:sz="4" w:space="0" w:color="000000"/>
            </w:tcBorders>
            <w:shd w:val="clear" w:color="auto" w:fill="auto"/>
            <w:vAlign w:val="center"/>
            <w:hideMark/>
          </w:tcPr>
          <w:p w14:paraId="0AC70600" w14:textId="761DA177" w:rsidR="00B37731" w:rsidRPr="00693DB9" w:rsidRDefault="00B37731" w:rsidP="00693DB9">
            <w:pPr>
              <w:pStyle w:val="TableText"/>
              <w:jc w:val="center"/>
            </w:pPr>
            <w:r w:rsidRPr="00693DB9">
              <w:t>0.55</w:t>
            </w:r>
          </w:p>
        </w:tc>
        <w:tc>
          <w:tcPr>
            <w:tcW w:w="1440" w:type="dxa"/>
            <w:tcBorders>
              <w:top w:val="nil"/>
              <w:left w:val="nil"/>
              <w:bottom w:val="single" w:sz="4" w:space="0" w:color="000000"/>
              <w:right w:val="single" w:sz="4" w:space="0" w:color="000000"/>
            </w:tcBorders>
            <w:shd w:val="clear" w:color="auto" w:fill="auto"/>
            <w:noWrap/>
            <w:vAlign w:val="center"/>
            <w:hideMark/>
          </w:tcPr>
          <w:p w14:paraId="103DE706" w14:textId="77777777" w:rsidR="00B37731" w:rsidRPr="0071147F" w:rsidRDefault="00B37731" w:rsidP="00693DB9">
            <w:pPr>
              <w:pStyle w:val="TableText"/>
              <w:jc w:val="center"/>
              <w:rPr>
                <w:szCs w:val="22"/>
              </w:rPr>
            </w:pPr>
            <w:r w:rsidRPr="0071147F">
              <w:rPr>
                <w:szCs w:val="22"/>
              </w:rPr>
              <w:t>0.32</w:t>
            </w:r>
          </w:p>
        </w:tc>
        <w:tc>
          <w:tcPr>
            <w:tcW w:w="1440" w:type="dxa"/>
            <w:tcBorders>
              <w:top w:val="nil"/>
              <w:left w:val="nil"/>
              <w:bottom w:val="single" w:sz="4" w:space="0" w:color="000000"/>
              <w:right w:val="single" w:sz="4" w:space="0" w:color="000000"/>
            </w:tcBorders>
            <w:shd w:val="clear" w:color="auto" w:fill="auto"/>
            <w:noWrap/>
            <w:vAlign w:val="center"/>
            <w:hideMark/>
          </w:tcPr>
          <w:p w14:paraId="31D48D6C" w14:textId="77777777" w:rsidR="00B37731" w:rsidRPr="0071147F" w:rsidRDefault="00B37731" w:rsidP="00693DB9">
            <w:pPr>
              <w:pStyle w:val="TableText"/>
              <w:jc w:val="center"/>
              <w:rPr>
                <w:szCs w:val="22"/>
              </w:rPr>
            </w:pPr>
            <w:r w:rsidRPr="0071147F">
              <w:rPr>
                <w:szCs w:val="22"/>
              </w:rPr>
              <w:t>0.55</w:t>
            </w:r>
          </w:p>
        </w:tc>
        <w:tc>
          <w:tcPr>
            <w:tcW w:w="1440" w:type="dxa"/>
            <w:tcBorders>
              <w:top w:val="nil"/>
              <w:left w:val="nil"/>
              <w:bottom w:val="single" w:sz="4" w:space="0" w:color="000000"/>
              <w:right w:val="single" w:sz="4" w:space="0" w:color="000000"/>
            </w:tcBorders>
            <w:shd w:val="clear" w:color="auto" w:fill="auto"/>
            <w:noWrap/>
            <w:vAlign w:val="center"/>
            <w:hideMark/>
          </w:tcPr>
          <w:p w14:paraId="42424392" w14:textId="77777777" w:rsidR="00B37731" w:rsidRPr="0071147F" w:rsidRDefault="00B37731" w:rsidP="00693DB9">
            <w:pPr>
              <w:pStyle w:val="TableText"/>
              <w:jc w:val="center"/>
              <w:rPr>
                <w:szCs w:val="22"/>
              </w:rPr>
            </w:pPr>
            <w:r w:rsidRPr="0071147F">
              <w:rPr>
                <w:szCs w:val="22"/>
              </w:rPr>
              <w:t>0.59</w:t>
            </w:r>
          </w:p>
        </w:tc>
      </w:tr>
      <w:tr w:rsidR="00B37731" w:rsidRPr="00D2387A" w14:paraId="23BEB2A2" w14:textId="77777777" w:rsidTr="00693DB9">
        <w:trPr>
          <w:trHeight w:val="330"/>
          <w:tblHeader/>
          <w:jc w:val="center"/>
        </w:trPr>
        <w:tc>
          <w:tcPr>
            <w:tcW w:w="960" w:type="dxa"/>
            <w:tcBorders>
              <w:top w:val="nil"/>
              <w:left w:val="single" w:sz="4" w:space="0" w:color="000000"/>
              <w:bottom w:val="single" w:sz="4" w:space="0" w:color="000000"/>
              <w:right w:val="single" w:sz="4" w:space="0" w:color="000000"/>
            </w:tcBorders>
            <w:shd w:val="clear" w:color="auto" w:fill="FFFF99"/>
            <w:vAlign w:val="center"/>
            <w:hideMark/>
          </w:tcPr>
          <w:p w14:paraId="0F4FBA9C" w14:textId="77777777" w:rsidR="00B37731" w:rsidRPr="00693DB9" w:rsidRDefault="00B37731" w:rsidP="00693DB9">
            <w:pPr>
              <w:pStyle w:val="TableText"/>
              <w:jc w:val="center"/>
              <w:rPr>
                <w:b/>
              </w:rPr>
            </w:pPr>
            <w:r w:rsidRPr="00693DB9">
              <w:rPr>
                <w:b/>
              </w:rPr>
              <w:t>Average</w:t>
            </w:r>
          </w:p>
        </w:tc>
        <w:tc>
          <w:tcPr>
            <w:tcW w:w="1440" w:type="dxa"/>
            <w:tcBorders>
              <w:top w:val="nil"/>
              <w:left w:val="single" w:sz="4" w:space="0" w:color="000000"/>
              <w:bottom w:val="single" w:sz="4" w:space="0" w:color="000000"/>
              <w:right w:val="single" w:sz="4" w:space="0" w:color="000000"/>
            </w:tcBorders>
            <w:shd w:val="clear" w:color="auto" w:fill="FFFF99"/>
            <w:vAlign w:val="center"/>
            <w:hideMark/>
          </w:tcPr>
          <w:p w14:paraId="00B6A208" w14:textId="460672F3" w:rsidR="00B37731" w:rsidRPr="00693DB9" w:rsidRDefault="00B37731" w:rsidP="00693DB9">
            <w:pPr>
              <w:pStyle w:val="TableText"/>
              <w:jc w:val="center"/>
              <w:rPr>
                <w:b/>
              </w:rPr>
            </w:pPr>
            <w:r w:rsidRPr="00693DB9">
              <w:rPr>
                <w:b/>
              </w:rPr>
              <w:t>0.52</w:t>
            </w:r>
          </w:p>
        </w:tc>
        <w:tc>
          <w:tcPr>
            <w:tcW w:w="1440" w:type="dxa"/>
            <w:tcBorders>
              <w:top w:val="nil"/>
              <w:left w:val="nil"/>
              <w:bottom w:val="single" w:sz="4" w:space="0" w:color="000000"/>
              <w:right w:val="single" w:sz="4" w:space="0" w:color="000000"/>
            </w:tcBorders>
            <w:shd w:val="clear" w:color="auto" w:fill="FFFF99"/>
            <w:noWrap/>
            <w:vAlign w:val="center"/>
            <w:hideMark/>
          </w:tcPr>
          <w:p w14:paraId="7972CF97" w14:textId="77777777" w:rsidR="00B37731" w:rsidRPr="00693DB9" w:rsidRDefault="00B37731" w:rsidP="00693DB9">
            <w:pPr>
              <w:pStyle w:val="TableText"/>
              <w:jc w:val="center"/>
              <w:rPr>
                <w:b/>
                <w:szCs w:val="22"/>
              </w:rPr>
            </w:pPr>
            <w:r w:rsidRPr="00693DB9">
              <w:rPr>
                <w:b/>
                <w:szCs w:val="22"/>
              </w:rPr>
              <w:t>0.37</w:t>
            </w:r>
          </w:p>
        </w:tc>
        <w:tc>
          <w:tcPr>
            <w:tcW w:w="1440" w:type="dxa"/>
            <w:tcBorders>
              <w:top w:val="nil"/>
              <w:left w:val="nil"/>
              <w:bottom w:val="single" w:sz="4" w:space="0" w:color="000000"/>
              <w:right w:val="single" w:sz="4" w:space="0" w:color="000000"/>
            </w:tcBorders>
            <w:shd w:val="clear" w:color="auto" w:fill="FFFF99"/>
            <w:noWrap/>
            <w:vAlign w:val="center"/>
            <w:hideMark/>
          </w:tcPr>
          <w:p w14:paraId="4492C705" w14:textId="77777777" w:rsidR="00B37731" w:rsidRPr="00693DB9" w:rsidRDefault="00B37731" w:rsidP="00693DB9">
            <w:pPr>
              <w:pStyle w:val="TableText"/>
              <w:jc w:val="center"/>
              <w:rPr>
                <w:b/>
                <w:szCs w:val="22"/>
              </w:rPr>
            </w:pPr>
            <w:r w:rsidRPr="00693DB9">
              <w:rPr>
                <w:b/>
                <w:szCs w:val="22"/>
              </w:rPr>
              <w:t>0.52</w:t>
            </w:r>
          </w:p>
        </w:tc>
        <w:tc>
          <w:tcPr>
            <w:tcW w:w="1440" w:type="dxa"/>
            <w:tcBorders>
              <w:top w:val="nil"/>
              <w:left w:val="nil"/>
              <w:bottom w:val="single" w:sz="4" w:space="0" w:color="000000"/>
              <w:right w:val="single" w:sz="4" w:space="0" w:color="000000"/>
            </w:tcBorders>
            <w:shd w:val="clear" w:color="auto" w:fill="FFFF99"/>
            <w:noWrap/>
            <w:vAlign w:val="center"/>
            <w:hideMark/>
          </w:tcPr>
          <w:p w14:paraId="4DE9F73D" w14:textId="5B14E98A" w:rsidR="00B37731" w:rsidRPr="00693DB9" w:rsidRDefault="00B37731" w:rsidP="00693DB9">
            <w:pPr>
              <w:pStyle w:val="TableText"/>
              <w:jc w:val="center"/>
              <w:rPr>
                <w:b/>
                <w:szCs w:val="22"/>
              </w:rPr>
            </w:pPr>
            <w:r w:rsidRPr="00693DB9">
              <w:rPr>
                <w:b/>
                <w:szCs w:val="22"/>
              </w:rPr>
              <w:t>0.</w:t>
            </w:r>
            <w:r w:rsidR="00AB4526" w:rsidRPr="00693DB9">
              <w:rPr>
                <w:b/>
                <w:szCs w:val="22"/>
              </w:rPr>
              <w:t>53</w:t>
            </w:r>
          </w:p>
        </w:tc>
      </w:tr>
    </w:tbl>
    <w:p w14:paraId="26C5B8BD" w14:textId="1B231C86" w:rsidR="00C07D64" w:rsidRDefault="00D2387A" w:rsidP="00693DB9">
      <w:pPr>
        <w:jc w:val="center"/>
      </w:pPr>
      <w:r>
        <w:br w:type="page"/>
      </w:r>
      <w:r w:rsidR="0074558C">
        <w:rPr>
          <w:noProof/>
        </w:rPr>
        <w:lastRenderedPageBreak/>
        <w:drawing>
          <wp:inline distT="0" distB="0" distL="0" distR="0" wp14:anchorId="2FAE012F" wp14:editId="36E4CC7B">
            <wp:extent cx="4619530" cy="3200400"/>
            <wp:effectExtent l="0" t="0" r="0" b="0"/>
            <wp:docPr id="7" name="Picture 7" descr="Figure 5.14. Lake Talquin TN TMDL and TMDL-WLA" title="Figure 5.14. Lake Talquin TN TMDL and TMDL-W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19530" cy="3200400"/>
                    </a:xfrm>
                    <a:prstGeom prst="rect">
                      <a:avLst/>
                    </a:prstGeom>
                    <a:noFill/>
                  </pic:spPr>
                </pic:pic>
              </a:graphicData>
            </a:graphic>
          </wp:inline>
        </w:drawing>
      </w:r>
    </w:p>
    <w:p w14:paraId="0D9C60E6" w14:textId="757366F9" w:rsidR="00C07D64" w:rsidRDefault="00C07D64" w:rsidP="00C07D64">
      <w:pPr>
        <w:pStyle w:val="Caption"/>
      </w:pPr>
      <w:bookmarkStart w:id="257" w:name="_Toc482621245"/>
      <w:r w:rsidRPr="008447E5">
        <w:t xml:space="preserve">Figure </w:t>
      </w:r>
      <w:r>
        <w:t>5.</w:t>
      </w:r>
      <w:r w:rsidR="0044139A">
        <w:t>1</w:t>
      </w:r>
      <w:r w:rsidR="0023610A">
        <w:t>4</w:t>
      </w:r>
      <w:r>
        <w:t>.</w:t>
      </w:r>
      <w:r>
        <w:tab/>
        <w:t>Lake Talquin TN TMDL and TMDL-WLA</w:t>
      </w:r>
      <w:bookmarkEnd w:id="257"/>
    </w:p>
    <w:p w14:paraId="15E32452" w14:textId="77777777" w:rsidR="003E004F" w:rsidRDefault="003E004F" w:rsidP="003E004F">
      <w:pPr>
        <w:pStyle w:val="Bodytextreduced"/>
      </w:pPr>
    </w:p>
    <w:p w14:paraId="6467A651" w14:textId="67C35585" w:rsidR="00014A13" w:rsidRDefault="00014A13" w:rsidP="00014A13">
      <w:pPr>
        <w:pStyle w:val="Tableheading"/>
      </w:pPr>
      <w:bookmarkStart w:id="258" w:name="_Toc482552917"/>
      <w:r w:rsidRPr="005C135D">
        <w:t xml:space="preserve">Table </w:t>
      </w:r>
      <w:r>
        <w:t>5.</w:t>
      </w:r>
      <w:r w:rsidR="00B57B34">
        <w:t>25</w:t>
      </w:r>
      <w:r w:rsidRPr="005C135D">
        <w:t>.</w:t>
      </w:r>
      <w:r>
        <w:tab/>
        <w:t xml:space="preserve">Lake Talquin </w:t>
      </w:r>
      <w:r w:rsidR="00E01E30" w:rsidRPr="00287654">
        <w:t xml:space="preserve">chlorophyll </w:t>
      </w:r>
      <w:r w:rsidR="00E01E30" w:rsidRPr="009464DE">
        <w:rPr>
          <w:i/>
        </w:rPr>
        <w:t>a</w:t>
      </w:r>
      <w:r>
        <w:t xml:space="preserve"> TMDL </w:t>
      </w:r>
      <w:r w:rsidR="00076652">
        <w:t xml:space="preserve">existing </w:t>
      </w:r>
      <w:r>
        <w:t xml:space="preserve">and TMDL-WLA by </w:t>
      </w:r>
      <w:r w:rsidR="00DF66DC">
        <w:t>area</w:t>
      </w:r>
      <w:bookmarkEnd w:id="258"/>
    </w:p>
    <w:tbl>
      <w:tblPr>
        <w:tblW w:w="4253" w:type="dxa"/>
        <w:jc w:val="center"/>
        <w:tblLook w:val="04A0" w:firstRow="1" w:lastRow="0" w:firstColumn="1" w:lastColumn="0" w:noHBand="0" w:noVBand="1"/>
      </w:tblPr>
      <w:tblGrid>
        <w:gridCol w:w="1085"/>
        <w:gridCol w:w="1440"/>
        <w:gridCol w:w="1728"/>
      </w:tblGrid>
      <w:tr w:rsidR="00542EAE" w:rsidRPr="00D2387A" w14:paraId="7171A530" w14:textId="77777777" w:rsidTr="00693DB9">
        <w:trPr>
          <w:trHeight w:val="584"/>
          <w:tblHeader/>
          <w:jc w:val="center"/>
        </w:trPr>
        <w:tc>
          <w:tcPr>
            <w:tcW w:w="1085"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57B5E5BC" w14:textId="77777777" w:rsidR="00542EAE" w:rsidRPr="00693DB9" w:rsidRDefault="00542EAE" w:rsidP="00693DB9">
            <w:pPr>
              <w:pStyle w:val="TableText"/>
              <w:jc w:val="center"/>
              <w:rPr>
                <w:b/>
              </w:rPr>
            </w:pPr>
            <w:r w:rsidRPr="00693DB9">
              <w:rPr>
                <w:b/>
              </w:rPr>
              <w:t>Lake Area</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783B3808" w14:textId="4C8B7AE7" w:rsidR="00542EAE" w:rsidRPr="00693DB9" w:rsidRDefault="00542EAE" w:rsidP="00693DB9">
            <w:pPr>
              <w:pStyle w:val="TableText"/>
              <w:jc w:val="center"/>
              <w:rPr>
                <w:b/>
              </w:rPr>
            </w:pPr>
            <w:r w:rsidRPr="00693DB9">
              <w:rPr>
                <w:b/>
              </w:rPr>
              <w:t xml:space="preserve">V8 TMDL-C </w:t>
            </w:r>
            <w:r w:rsidR="00076652" w:rsidRPr="00693DB9">
              <w:rPr>
                <w:b/>
              </w:rPr>
              <w:t xml:space="preserve">Chlorophyll </w:t>
            </w:r>
            <w:r w:rsidR="00E01E30" w:rsidRPr="00693DB9">
              <w:rPr>
                <w:b/>
                <w:i/>
              </w:rPr>
              <w:t>a</w:t>
            </w:r>
            <w:r w:rsidR="00E01E30" w:rsidRPr="00693DB9" w:rsidDel="00E01E30">
              <w:rPr>
                <w:b/>
              </w:rPr>
              <w:t xml:space="preserve"> </w:t>
            </w:r>
            <w:r w:rsidRPr="00693DB9">
              <w:rPr>
                <w:b/>
              </w:rPr>
              <w:t>(</w:t>
            </w:r>
            <w:r w:rsidR="00AB4526" w:rsidRPr="00693DB9">
              <w:rPr>
                <w:b/>
              </w:rPr>
              <w:t>µ</w:t>
            </w:r>
            <w:r w:rsidRPr="00693DB9">
              <w:rPr>
                <w:b/>
              </w:rPr>
              <w:t>g/L)</w:t>
            </w:r>
          </w:p>
        </w:tc>
        <w:tc>
          <w:tcPr>
            <w:tcW w:w="1728" w:type="dxa"/>
            <w:tcBorders>
              <w:top w:val="single" w:sz="4" w:space="0" w:color="000000"/>
              <w:left w:val="nil"/>
              <w:bottom w:val="single" w:sz="4" w:space="0" w:color="000000"/>
              <w:right w:val="single" w:sz="4" w:space="0" w:color="000000"/>
            </w:tcBorders>
            <w:shd w:val="clear" w:color="000000" w:fill="BDD7EE"/>
            <w:vAlign w:val="bottom"/>
            <w:hideMark/>
          </w:tcPr>
          <w:p w14:paraId="12E189D6" w14:textId="4E6102EE" w:rsidR="00542EAE" w:rsidRPr="00693DB9" w:rsidRDefault="00542EAE" w:rsidP="00693DB9">
            <w:pPr>
              <w:pStyle w:val="TableText"/>
              <w:jc w:val="center"/>
              <w:rPr>
                <w:b/>
              </w:rPr>
            </w:pPr>
            <w:r w:rsidRPr="00693DB9">
              <w:rPr>
                <w:b/>
              </w:rPr>
              <w:t xml:space="preserve">V8 TMDL-WLA </w:t>
            </w:r>
            <w:r w:rsidR="00076652" w:rsidRPr="00693DB9">
              <w:rPr>
                <w:b/>
              </w:rPr>
              <w:t xml:space="preserve">Chlorophyll </w:t>
            </w:r>
            <w:r w:rsidR="00E01E30" w:rsidRPr="00693DB9">
              <w:rPr>
                <w:b/>
                <w:i/>
              </w:rPr>
              <w:t>a</w:t>
            </w:r>
            <w:r w:rsidRPr="00693DB9">
              <w:rPr>
                <w:b/>
              </w:rPr>
              <w:t xml:space="preserve"> (</w:t>
            </w:r>
            <w:r w:rsidR="00AB4526" w:rsidRPr="00693DB9">
              <w:rPr>
                <w:b/>
              </w:rPr>
              <w:t>µ</w:t>
            </w:r>
            <w:r w:rsidRPr="00693DB9">
              <w:rPr>
                <w:b/>
              </w:rPr>
              <w:t>g/L)</w:t>
            </w:r>
          </w:p>
        </w:tc>
      </w:tr>
      <w:tr w:rsidR="00542EAE" w:rsidRPr="00542EAE" w14:paraId="3E5E5F09" w14:textId="77777777" w:rsidTr="00693DB9">
        <w:trPr>
          <w:trHeight w:val="315"/>
          <w:tblHeader/>
          <w:jc w:val="center"/>
        </w:trPr>
        <w:tc>
          <w:tcPr>
            <w:tcW w:w="1085" w:type="dxa"/>
            <w:tcBorders>
              <w:top w:val="nil"/>
              <w:left w:val="single" w:sz="4" w:space="0" w:color="000000"/>
              <w:bottom w:val="single" w:sz="4" w:space="0" w:color="000000"/>
              <w:right w:val="single" w:sz="4" w:space="0" w:color="000000"/>
            </w:tcBorders>
            <w:shd w:val="clear" w:color="auto" w:fill="auto"/>
            <w:vAlign w:val="center"/>
            <w:hideMark/>
          </w:tcPr>
          <w:p w14:paraId="2FDB2976" w14:textId="77777777" w:rsidR="00542EAE" w:rsidRPr="00693DB9" w:rsidRDefault="00542EAE" w:rsidP="00693DB9">
            <w:pPr>
              <w:pStyle w:val="TableText"/>
              <w:jc w:val="center"/>
              <w:rPr>
                <w:b/>
              </w:rPr>
            </w:pPr>
            <w:r w:rsidRPr="00693DB9">
              <w:rPr>
                <w:b/>
              </w:rPr>
              <w:t>Lake</w:t>
            </w:r>
          </w:p>
        </w:tc>
        <w:tc>
          <w:tcPr>
            <w:tcW w:w="1440" w:type="dxa"/>
            <w:tcBorders>
              <w:top w:val="nil"/>
              <w:left w:val="nil"/>
              <w:bottom w:val="single" w:sz="4" w:space="0" w:color="000000"/>
              <w:right w:val="single" w:sz="4" w:space="0" w:color="000000"/>
            </w:tcBorders>
            <w:shd w:val="clear" w:color="auto" w:fill="auto"/>
            <w:vAlign w:val="center"/>
            <w:hideMark/>
          </w:tcPr>
          <w:p w14:paraId="05D253A3" w14:textId="77777777" w:rsidR="00542EAE" w:rsidRPr="00542EAE" w:rsidRDefault="00542EAE" w:rsidP="00693DB9">
            <w:pPr>
              <w:pStyle w:val="TableText"/>
              <w:jc w:val="center"/>
            </w:pPr>
            <w:r w:rsidRPr="00542EAE">
              <w:t>14.7</w:t>
            </w:r>
          </w:p>
        </w:tc>
        <w:tc>
          <w:tcPr>
            <w:tcW w:w="1728" w:type="dxa"/>
            <w:tcBorders>
              <w:top w:val="nil"/>
              <w:left w:val="nil"/>
              <w:bottom w:val="single" w:sz="4" w:space="0" w:color="000000"/>
              <w:right w:val="single" w:sz="4" w:space="0" w:color="000000"/>
            </w:tcBorders>
            <w:shd w:val="clear" w:color="auto" w:fill="auto"/>
            <w:noWrap/>
            <w:vAlign w:val="center"/>
            <w:hideMark/>
          </w:tcPr>
          <w:p w14:paraId="70DF376E" w14:textId="485DF307" w:rsidR="00542EAE" w:rsidRPr="00542EAE" w:rsidRDefault="00542EAE" w:rsidP="00693DB9">
            <w:pPr>
              <w:pStyle w:val="TableText"/>
              <w:jc w:val="center"/>
              <w:rPr>
                <w:szCs w:val="22"/>
              </w:rPr>
            </w:pPr>
            <w:r w:rsidRPr="00542EAE">
              <w:rPr>
                <w:szCs w:val="22"/>
              </w:rPr>
              <w:t>15.</w:t>
            </w:r>
            <w:r w:rsidR="009A3764">
              <w:rPr>
                <w:szCs w:val="22"/>
              </w:rPr>
              <w:t>2</w:t>
            </w:r>
          </w:p>
        </w:tc>
      </w:tr>
      <w:tr w:rsidR="00542EAE" w:rsidRPr="00542EAE" w14:paraId="24A2E960" w14:textId="77777777" w:rsidTr="00693DB9">
        <w:trPr>
          <w:trHeight w:val="315"/>
          <w:tblHeader/>
          <w:jc w:val="center"/>
        </w:trPr>
        <w:tc>
          <w:tcPr>
            <w:tcW w:w="1085" w:type="dxa"/>
            <w:tcBorders>
              <w:top w:val="nil"/>
              <w:left w:val="single" w:sz="4" w:space="0" w:color="000000"/>
              <w:bottom w:val="single" w:sz="4" w:space="0" w:color="000000"/>
              <w:right w:val="single" w:sz="4" w:space="0" w:color="000000"/>
            </w:tcBorders>
            <w:shd w:val="clear" w:color="auto" w:fill="auto"/>
            <w:vAlign w:val="center"/>
            <w:hideMark/>
          </w:tcPr>
          <w:p w14:paraId="4570C1A6" w14:textId="77777777" w:rsidR="00542EAE" w:rsidRPr="00693DB9" w:rsidRDefault="00542EAE" w:rsidP="00693DB9">
            <w:pPr>
              <w:pStyle w:val="TableText"/>
              <w:jc w:val="center"/>
              <w:rPr>
                <w:b/>
              </w:rPr>
            </w:pPr>
            <w:r w:rsidRPr="00693DB9">
              <w:rPr>
                <w:b/>
              </w:rPr>
              <w:t>Upper</w:t>
            </w:r>
          </w:p>
        </w:tc>
        <w:tc>
          <w:tcPr>
            <w:tcW w:w="1440" w:type="dxa"/>
            <w:tcBorders>
              <w:top w:val="nil"/>
              <w:left w:val="nil"/>
              <w:bottom w:val="single" w:sz="4" w:space="0" w:color="000000"/>
              <w:right w:val="single" w:sz="4" w:space="0" w:color="000000"/>
            </w:tcBorders>
            <w:shd w:val="clear" w:color="auto" w:fill="auto"/>
            <w:vAlign w:val="center"/>
            <w:hideMark/>
          </w:tcPr>
          <w:p w14:paraId="11C1CDEE" w14:textId="77777777" w:rsidR="00542EAE" w:rsidRPr="00542EAE" w:rsidRDefault="00542EAE" w:rsidP="00693DB9">
            <w:pPr>
              <w:pStyle w:val="TableText"/>
              <w:jc w:val="center"/>
            </w:pPr>
            <w:r w:rsidRPr="00542EAE">
              <w:t>7.0</w:t>
            </w:r>
          </w:p>
        </w:tc>
        <w:tc>
          <w:tcPr>
            <w:tcW w:w="1728" w:type="dxa"/>
            <w:tcBorders>
              <w:top w:val="nil"/>
              <w:left w:val="nil"/>
              <w:bottom w:val="single" w:sz="4" w:space="0" w:color="000000"/>
              <w:right w:val="single" w:sz="4" w:space="0" w:color="000000"/>
            </w:tcBorders>
            <w:shd w:val="clear" w:color="auto" w:fill="auto"/>
            <w:noWrap/>
            <w:vAlign w:val="center"/>
            <w:hideMark/>
          </w:tcPr>
          <w:p w14:paraId="5305E805" w14:textId="77777777" w:rsidR="00542EAE" w:rsidRPr="00542EAE" w:rsidRDefault="00542EAE" w:rsidP="00693DB9">
            <w:pPr>
              <w:pStyle w:val="TableText"/>
              <w:jc w:val="center"/>
              <w:rPr>
                <w:szCs w:val="22"/>
              </w:rPr>
            </w:pPr>
            <w:r w:rsidRPr="00542EAE">
              <w:rPr>
                <w:szCs w:val="22"/>
              </w:rPr>
              <w:t>7.2</w:t>
            </w:r>
          </w:p>
        </w:tc>
      </w:tr>
      <w:tr w:rsidR="00542EAE" w:rsidRPr="00542EAE" w14:paraId="05CFC7DD" w14:textId="77777777" w:rsidTr="00693DB9">
        <w:trPr>
          <w:trHeight w:val="315"/>
          <w:tblHeader/>
          <w:jc w:val="center"/>
        </w:trPr>
        <w:tc>
          <w:tcPr>
            <w:tcW w:w="1085" w:type="dxa"/>
            <w:tcBorders>
              <w:top w:val="nil"/>
              <w:left w:val="single" w:sz="4" w:space="0" w:color="000000"/>
              <w:bottom w:val="single" w:sz="4" w:space="0" w:color="000000"/>
              <w:right w:val="single" w:sz="4" w:space="0" w:color="000000"/>
            </w:tcBorders>
            <w:shd w:val="clear" w:color="auto" w:fill="auto"/>
            <w:vAlign w:val="center"/>
            <w:hideMark/>
          </w:tcPr>
          <w:p w14:paraId="18DFCE63" w14:textId="77777777" w:rsidR="00542EAE" w:rsidRPr="00693DB9" w:rsidRDefault="00542EAE" w:rsidP="00693DB9">
            <w:pPr>
              <w:pStyle w:val="TableText"/>
              <w:jc w:val="center"/>
              <w:rPr>
                <w:b/>
              </w:rPr>
            </w:pPr>
            <w:r w:rsidRPr="00693DB9">
              <w:rPr>
                <w:b/>
              </w:rPr>
              <w:t>Middle</w:t>
            </w:r>
          </w:p>
        </w:tc>
        <w:tc>
          <w:tcPr>
            <w:tcW w:w="1440" w:type="dxa"/>
            <w:tcBorders>
              <w:top w:val="nil"/>
              <w:left w:val="nil"/>
              <w:bottom w:val="single" w:sz="4" w:space="0" w:color="000000"/>
              <w:right w:val="single" w:sz="4" w:space="0" w:color="000000"/>
            </w:tcBorders>
            <w:shd w:val="clear" w:color="auto" w:fill="auto"/>
            <w:vAlign w:val="center"/>
            <w:hideMark/>
          </w:tcPr>
          <w:p w14:paraId="5CFD5C84" w14:textId="77777777" w:rsidR="00542EAE" w:rsidRPr="00542EAE" w:rsidRDefault="00542EAE" w:rsidP="00693DB9">
            <w:pPr>
              <w:pStyle w:val="TableText"/>
              <w:jc w:val="center"/>
            </w:pPr>
            <w:r w:rsidRPr="00542EAE">
              <w:t>14.1</w:t>
            </w:r>
          </w:p>
        </w:tc>
        <w:tc>
          <w:tcPr>
            <w:tcW w:w="1728" w:type="dxa"/>
            <w:tcBorders>
              <w:top w:val="nil"/>
              <w:left w:val="nil"/>
              <w:bottom w:val="single" w:sz="4" w:space="0" w:color="000000"/>
              <w:right w:val="single" w:sz="4" w:space="0" w:color="000000"/>
            </w:tcBorders>
            <w:shd w:val="clear" w:color="auto" w:fill="auto"/>
            <w:noWrap/>
            <w:vAlign w:val="center"/>
            <w:hideMark/>
          </w:tcPr>
          <w:p w14:paraId="7ED328C3" w14:textId="77777777" w:rsidR="00542EAE" w:rsidRPr="00542EAE" w:rsidRDefault="00542EAE" w:rsidP="00693DB9">
            <w:pPr>
              <w:pStyle w:val="TableText"/>
              <w:jc w:val="center"/>
              <w:rPr>
                <w:szCs w:val="22"/>
              </w:rPr>
            </w:pPr>
            <w:r w:rsidRPr="00542EAE">
              <w:rPr>
                <w:szCs w:val="22"/>
              </w:rPr>
              <w:t>14.8</w:t>
            </w:r>
          </w:p>
        </w:tc>
      </w:tr>
      <w:tr w:rsidR="00542EAE" w:rsidRPr="00542EAE" w14:paraId="064184AB" w14:textId="77777777" w:rsidTr="00693DB9">
        <w:trPr>
          <w:trHeight w:val="315"/>
          <w:tblHeader/>
          <w:jc w:val="center"/>
        </w:trPr>
        <w:tc>
          <w:tcPr>
            <w:tcW w:w="1085" w:type="dxa"/>
            <w:tcBorders>
              <w:top w:val="nil"/>
              <w:left w:val="single" w:sz="4" w:space="0" w:color="000000"/>
              <w:bottom w:val="single" w:sz="4" w:space="0" w:color="000000"/>
              <w:right w:val="single" w:sz="4" w:space="0" w:color="000000"/>
            </w:tcBorders>
            <w:shd w:val="clear" w:color="auto" w:fill="auto"/>
            <w:vAlign w:val="center"/>
            <w:hideMark/>
          </w:tcPr>
          <w:p w14:paraId="0F33290D" w14:textId="77777777" w:rsidR="00542EAE" w:rsidRPr="00693DB9" w:rsidRDefault="00542EAE" w:rsidP="00693DB9">
            <w:pPr>
              <w:pStyle w:val="TableText"/>
              <w:jc w:val="center"/>
              <w:rPr>
                <w:b/>
              </w:rPr>
            </w:pPr>
            <w:r w:rsidRPr="00693DB9">
              <w:rPr>
                <w:b/>
              </w:rPr>
              <w:t>Lower</w:t>
            </w:r>
          </w:p>
        </w:tc>
        <w:tc>
          <w:tcPr>
            <w:tcW w:w="1440" w:type="dxa"/>
            <w:tcBorders>
              <w:top w:val="nil"/>
              <w:left w:val="nil"/>
              <w:bottom w:val="single" w:sz="4" w:space="0" w:color="000000"/>
              <w:right w:val="single" w:sz="4" w:space="0" w:color="000000"/>
            </w:tcBorders>
            <w:shd w:val="clear" w:color="auto" w:fill="auto"/>
            <w:vAlign w:val="center"/>
            <w:hideMark/>
          </w:tcPr>
          <w:p w14:paraId="38BAA14E" w14:textId="77777777" w:rsidR="00542EAE" w:rsidRPr="00542EAE" w:rsidRDefault="00542EAE" w:rsidP="00693DB9">
            <w:pPr>
              <w:pStyle w:val="TableText"/>
              <w:jc w:val="center"/>
            </w:pPr>
            <w:r w:rsidRPr="00542EAE">
              <w:t>16.2</w:t>
            </w:r>
          </w:p>
        </w:tc>
        <w:tc>
          <w:tcPr>
            <w:tcW w:w="1728" w:type="dxa"/>
            <w:tcBorders>
              <w:top w:val="nil"/>
              <w:left w:val="nil"/>
              <w:bottom w:val="single" w:sz="4" w:space="0" w:color="000000"/>
              <w:right w:val="single" w:sz="4" w:space="0" w:color="000000"/>
            </w:tcBorders>
            <w:shd w:val="clear" w:color="auto" w:fill="auto"/>
            <w:noWrap/>
            <w:vAlign w:val="center"/>
            <w:hideMark/>
          </w:tcPr>
          <w:p w14:paraId="6ACAEF0C" w14:textId="77777777" w:rsidR="00542EAE" w:rsidRPr="00542EAE" w:rsidRDefault="00542EAE" w:rsidP="00693DB9">
            <w:pPr>
              <w:pStyle w:val="TableText"/>
              <w:jc w:val="center"/>
              <w:rPr>
                <w:szCs w:val="22"/>
              </w:rPr>
            </w:pPr>
            <w:r w:rsidRPr="00542EAE">
              <w:rPr>
                <w:szCs w:val="22"/>
              </w:rPr>
              <w:t>16.7</w:t>
            </w:r>
          </w:p>
        </w:tc>
      </w:tr>
    </w:tbl>
    <w:p w14:paraId="1FA8401B" w14:textId="77777777" w:rsidR="003E004F" w:rsidRDefault="003E004F" w:rsidP="003E004F">
      <w:pPr>
        <w:pStyle w:val="Bodytextreduced"/>
      </w:pPr>
    </w:p>
    <w:p w14:paraId="22AD5506" w14:textId="3E20B88F" w:rsidR="00014A13" w:rsidRDefault="00014A13" w:rsidP="00014A13">
      <w:pPr>
        <w:pStyle w:val="Tableheading"/>
      </w:pPr>
      <w:bookmarkStart w:id="259" w:name="_Toc482552918"/>
      <w:r w:rsidRPr="005C135D">
        <w:t xml:space="preserve">Table </w:t>
      </w:r>
      <w:r>
        <w:t>5.</w:t>
      </w:r>
      <w:r w:rsidR="00B57B34">
        <w:t>26</w:t>
      </w:r>
      <w:r w:rsidRPr="005C135D">
        <w:t>.</w:t>
      </w:r>
      <w:r>
        <w:tab/>
        <w:t xml:space="preserve">Lake Talquin </w:t>
      </w:r>
      <w:r w:rsidR="00E01E30" w:rsidRPr="00287654">
        <w:t xml:space="preserve">chlorophyll </w:t>
      </w:r>
      <w:r w:rsidR="00E01E30" w:rsidRPr="009464DE">
        <w:rPr>
          <w:i/>
        </w:rPr>
        <w:t>a</w:t>
      </w:r>
      <w:r>
        <w:t xml:space="preserve"> TMDL TMDL-WLA by </w:t>
      </w:r>
      <w:r w:rsidR="00DF66DC">
        <w:t xml:space="preserve">area </w:t>
      </w:r>
      <w:r>
        <w:t xml:space="preserve">and </w:t>
      </w:r>
      <w:r w:rsidR="00DF66DC">
        <w:t>year</w:t>
      </w:r>
      <w:bookmarkEnd w:id="259"/>
    </w:p>
    <w:tbl>
      <w:tblPr>
        <w:tblW w:w="6687" w:type="dxa"/>
        <w:jc w:val="center"/>
        <w:tblLook w:val="04A0" w:firstRow="1" w:lastRow="0" w:firstColumn="1" w:lastColumn="0" w:noHBand="0" w:noVBand="1"/>
      </w:tblPr>
      <w:tblGrid>
        <w:gridCol w:w="927"/>
        <w:gridCol w:w="1440"/>
        <w:gridCol w:w="1440"/>
        <w:gridCol w:w="1440"/>
        <w:gridCol w:w="1440"/>
      </w:tblGrid>
      <w:tr w:rsidR="00D2387A" w:rsidRPr="00D2387A" w14:paraId="51DFC2AB" w14:textId="77777777" w:rsidTr="00D2387A">
        <w:trPr>
          <w:trHeight w:val="746"/>
          <w:tblHeader/>
          <w:jc w:val="center"/>
        </w:trPr>
        <w:tc>
          <w:tcPr>
            <w:tcW w:w="927"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7F1E0A56" w14:textId="77777777" w:rsidR="00EB33A1" w:rsidRPr="00693DB9" w:rsidRDefault="00EB33A1" w:rsidP="00693DB9">
            <w:pPr>
              <w:pStyle w:val="TableText"/>
              <w:jc w:val="center"/>
              <w:rPr>
                <w:b/>
              </w:rPr>
            </w:pPr>
            <w:r w:rsidRPr="00693DB9">
              <w:rPr>
                <w:b/>
              </w:rPr>
              <w:t>Year</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3E7F7A95" w14:textId="29F71D9B" w:rsidR="00EB33A1" w:rsidRPr="00693DB9" w:rsidRDefault="00EB33A1" w:rsidP="00693DB9">
            <w:pPr>
              <w:pStyle w:val="TableText"/>
              <w:jc w:val="center"/>
              <w:rPr>
                <w:b/>
              </w:rPr>
            </w:pPr>
            <w:r w:rsidRPr="00693DB9">
              <w:rPr>
                <w:b/>
              </w:rPr>
              <w:t xml:space="preserve">V8 Lake TMDL-WLA </w:t>
            </w:r>
            <w:r w:rsidR="00076652" w:rsidRPr="00693DB9">
              <w:rPr>
                <w:b/>
              </w:rPr>
              <w:t xml:space="preserve">Chlorophyll </w:t>
            </w:r>
            <w:r w:rsidR="00E01E30" w:rsidRPr="00693DB9">
              <w:rPr>
                <w:b/>
                <w:i/>
              </w:rPr>
              <w:t>a</w:t>
            </w:r>
            <w:r w:rsidRPr="00693DB9">
              <w:rPr>
                <w:b/>
              </w:rPr>
              <w:t xml:space="preserve"> (</w:t>
            </w:r>
            <w:r w:rsidR="00AB4526" w:rsidRPr="00693DB9">
              <w:rPr>
                <w:b/>
              </w:rPr>
              <w:t>µ</w:t>
            </w:r>
            <w:r w:rsidRPr="00693DB9">
              <w:rPr>
                <w:b/>
              </w:rPr>
              <w:t>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3B8E6AFD" w14:textId="4958C916" w:rsidR="00EB33A1" w:rsidRPr="00693DB9" w:rsidRDefault="00EB33A1" w:rsidP="00693DB9">
            <w:pPr>
              <w:pStyle w:val="TableText"/>
              <w:jc w:val="center"/>
              <w:rPr>
                <w:b/>
              </w:rPr>
            </w:pPr>
            <w:r w:rsidRPr="00693DB9">
              <w:rPr>
                <w:b/>
              </w:rPr>
              <w:t xml:space="preserve">V8 Upper TMDL-WLA </w:t>
            </w:r>
            <w:r w:rsidR="00076652" w:rsidRPr="00693DB9">
              <w:rPr>
                <w:b/>
              </w:rPr>
              <w:t xml:space="preserve">Chlorophyll </w:t>
            </w:r>
            <w:r w:rsidR="00E01E30" w:rsidRPr="00693DB9">
              <w:rPr>
                <w:b/>
                <w:i/>
              </w:rPr>
              <w:t>a</w:t>
            </w:r>
            <w:r w:rsidRPr="00693DB9">
              <w:rPr>
                <w:b/>
              </w:rPr>
              <w:t xml:space="preserve"> (</w:t>
            </w:r>
            <w:r w:rsidR="00AB4526" w:rsidRPr="00693DB9">
              <w:rPr>
                <w:b/>
              </w:rPr>
              <w:t>µ</w:t>
            </w:r>
            <w:r w:rsidRPr="00693DB9">
              <w:rPr>
                <w:b/>
              </w:rPr>
              <w:t>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61AB42FA" w14:textId="68A574D4" w:rsidR="00EB33A1" w:rsidRPr="00693DB9" w:rsidRDefault="00EB33A1" w:rsidP="00693DB9">
            <w:pPr>
              <w:pStyle w:val="TableText"/>
              <w:jc w:val="center"/>
              <w:rPr>
                <w:b/>
              </w:rPr>
            </w:pPr>
            <w:r w:rsidRPr="00693DB9">
              <w:rPr>
                <w:b/>
              </w:rPr>
              <w:t xml:space="preserve">V8 Middle TMDL-WLA </w:t>
            </w:r>
            <w:r w:rsidR="00076652" w:rsidRPr="00693DB9">
              <w:rPr>
                <w:b/>
              </w:rPr>
              <w:t xml:space="preserve">Chlorophyll </w:t>
            </w:r>
            <w:r w:rsidR="00E01E30" w:rsidRPr="00693DB9">
              <w:rPr>
                <w:b/>
                <w:i/>
              </w:rPr>
              <w:t>a</w:t>
            </w:r>
            <w:r w:rsidRPr="00693DB9">
              <w:rPr>
                <w:b/>
              </w:rPr>
              <w:t xml:space="preserve"> (</w:t>
            </w:r>
            <w:r w:rsidR="00AB4526" w:rsidRPr="00693DB9">
              <w:rPr>
                <w:b/>
              </w:rPr>
              <w:t>µ</w:t>
            </w:r>
            <w:r w:rsidRPr="00693DB9">
              <w:rPr>
                <w:b/>
              </w:rPr>
              <w:t>g/L)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02354D36" w14:textId="16C700EC" w:rsidR="00EB33A1" w:rsidRPr="00693DB9" w:rsidRDefault="00EB33A1" w:rsidP="00693DB9">
            <w:pPr>
              <w:pStyle w:val="TableText"/>
              <w:jc w:val="center"/>
              <w:rPr>
                <w:b/>
              </w:rPr>
            </w:pPr>
            <w:r w:rsidRPr="00693DB9">
              <w:rPr>
                <w:b/>
              </w:rPr>
              <w:t xml:space="preserve">V8 Lower TMDL-WLA </w:t>
            </w:r>
            <w:r w:rsidR="00076652" w:rsidRPr="00693DB9">
              <w:rPr>
                <w:b/>
              </w:rPr>
              <w:t xml:space="preserve">Chlorophyll </w:t>
            </w:r>
            <w:r w:rsidR="00E01E30" w:rsidRPr="00693DB9">
              <w:rPr>
                <w:b/>
                <w:i/>
              </w:rPr>
              <w:t>a</w:t>
            </w:r>
            <w:r w:rsidRPr="00693DB9">
              <w:rPr>
                <w:b/>
              </w:rPr>
              <w:t xml:space="preserve"> (</w:t>
            </w:r>
            <w:r w:rsidR="00AB4526" w:rsidRPr="00693DB9">
              <w:rPr>
                <w:b/>
              </w:rPr>
              <w:t>µ</w:t>
            </w:r>
            <w:r w:rsidRPr="00693DB9">
              <w:rPr>
                <w:b/>
              </w:rPr>
              <w:t>g/L)</w:t>
            </w:r>
          </w:p>
        </w:tc>
      </w:tr>
      <w:tr w:rsidR="00EB33A1" w:rsidRPr="00EB33A1" w14:paraId="4AD0B1F0" w14:textId="77777777" w:rsidTr="00693DB9">
        <w:trPr>
          <w:trHeight w:val="315"/>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103C00DA" w14:textId="77777777" w:rsidR="00EB33A1" w:rsidRPr="00693DB9" w:rsidRDefault="00EB33A1" w:rsidP="00693DB9">
            <w:pPr>
              <w:pStyle w:val="TableText"/>
              <w:jc w:val="center"/>
              <w:rPr>
                <w:b/>
              </w:rPr>
            </w:pPr>
            <w:r w:rsidRPr="00693DB9">
              <w:rPr>
                <w:b/>
              </w:rPr>
              <w:t>2006</w:t>
            </w:r>
          </w:p>
        </w:tc>
        <w:tc>
          <w:tcPr>
            <w:tcW w:w="1440" w:type="dxa"/>
            <w:tcBorders>
              <w:top w:val="nil"/>
              <w:left w:val="nil"/>
              <w:bottom w:val="single" w:sz="4" w:space="0" w:color="000000"/>
              <w:right w:val="single" w:sz="4" w:space="0" w:color="000000"/>
            </w:tcBorders>
            <w:shd w:val="clear" w:color="auto" w:fill="auto"/>
            <w:noWrap/>
            <w:vAlign w:val="center"/>
            <w:hideMark/>
          </w:tcPr>
          <w:p w14:paraId="68F976CC" w14:textId="77777777" w:rsidR="00EB33A1" w:rsidRPr="00EB33A1" w:rsidRDefault="00EB33A1" w:rsidP="00693DB9">
            <w:pPr>
              <w:pStyle w:val="TableText"/>
              <w:jc w:val="center"/>
              <w:rPr>
                <w:szCs w:val="22"/>
              </w:rPr>
            </w:pPr>
            <w:r w:rsidRPr="00EB33A1">
              <w:rPr>
                <w:szCs w:val="22"/>
              </w:rPr>
              <w:t>13.6</w:t>
            </w:r>
          </w:p>
        </w:tc>
        <w:tc>
          <w:tcPr>
            <w:tcW w:w="1440" w:type="dxa"/>
            <w:tcBorders>
              <w:top w:val="nil"/>
              <w:left w:val="nil"/>
              <w:bottom w:val="single" w:sz="4" w:space="0" w:color="000000"/>
              <w:right w:val="single" w:sz="4" w:space="0" w:color="000000"/>
            </w:tcBorders>
            <w:shd w:val="clear" w:color="auto" w:fill="auto"/>
            <w:noWrap/>
            <w:vAlign w:val="center"/>
            <w:hideMark/>
          </w:tcPr>
          <w:p w14:paraId="454F5483" w14:textId="77777777" w:rsidR="00EB33A1" w:rsidRPr="00EB33A1" w:rsidRDefault="00EB33A1" w:rsidP="00693DB9">
            <w:pPr>
              <w:pStyle w:val="TableText"/>
              <w:jc w:val="center"/>
              <w:rPr>
                <w:szCs w:val="22"/>
              </w:rPr>
            </w:pPr>
            <w:r w:rsidRPr="00EB33A1">
              <w:rPr>
                <w:szCs w:val="22"/>
              </w:rPr>
              <w:t>7.4</w:t>
            </w:r>
          </w:p>
        </w:tc>
        <w:tc>
          <w:tcPr>
            <w:tcW w:w="1440" w:type="dxa"/>
            <w:tcBorders>
              <w:top w:val="nil"/>
              <w:left w:val="nil"/>
              <w:bottom w:val="single" w:sz="4" w:space="0" w:color="000000"/>
              <w:right w:val="single" w:sz="4" w:space="0" w:color="000000"/>
            </w:tcBorders>
            <w:shd w:val="clear" w:color="auto" w:fill="auto"/>
            <w:noWrap/>
            <w:vAlign w:val="center"/>
            <w:hideMark/>
          </w:tcPr>
          <w:p w14:paraId="0F6A0EB8" w14:textId="77777777" w:rsidR="00EB33A1" w:rsidRPr="00EB33A1" w:rsidRDefault="00EB33A1" w:rsidP="00693DB9">
            <w:pPr>
              <w:pStyle w:val="TableText"/>
              <w:jc w:val="center"/>
              <w:rPr>
                <w:szCs w:val="22"/>
              </w:rPr>
            </w:pPr>
            <w:r w:rsidRPr="00EB33A1">
              <w:rPr>
                <w:szCs w:val="22"/>
              </w:rPr>
              <w:t>13.9</w:t>
            </w:r>
          </w:p>
        </w:tc>
        <w:tc>
          <w:tcPr>
            <w:tcW w:w="1440" w:type="dxa"/>
            <w:tcBorders>
              <w:top w:val="nil"/>
              <w:left w:val="nil"/>
              <w:bottom w:val="single" w:sz="4" w:space="0" w:color="000000"/>
              <w:right w:val="single" w:sz="4" w:space="0" w:color="000000"/>
            </w:tcBorders>
            <w:shd w:val="clear" w:color="auto" w:fill="auto"/>
            <w:noWrap/>
            <w:vAlign w:val="center"/>
            <w:hideMark/>
          </w:tcPr>
          <w:p w14:paraId="72C3563F" w14:textId="77777777" w:rsidR="00EB33A1" w:rsidRPr="00EB33A1" w:rsidRDefault="00EB33A1" w:rsidP="00693DB9">
            <w:pPr>
              <w:pStyle w:val="TableText"/>
              <w:jc w:val="center"/>
              <w:rPr>
                <w:szCs w:val="22"/>
              </w:rPr>
            </w:pPr>
            <w:r w:rsidRPr="00EB33A1">
              <w:rPr>
                <w:szCs w:val="22"/>
              </w:rPr>
              <w:t>12.4</w:t>
            </w:r>
          </w:p>
        </w:tc>
      </w:tr>
      <w:tr w:rsidR="00EB33A1" w:rsidRPr="00EB33A1" w14:paraId="60E49A44" w14:textId="77777777" w:rsidTr="00693DB9">
        <w:trPr>
          <w:trHeight w:val="300"/>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43471230" w14:textId="77777777" w:rsidR="00EB33A1" w:rsidRPr="00693DB9" w:rsidRDefault="00EB33A1" w:rsidP="00693DB9">
            <w:pPr>
              <w:pStyle w:val="TableText"/>
              <w:jc w:val="center"/>
              <w:rPr>
                <w:b/>
              </w:rPr>
            </w:pPr>
            <w:r w:rsidRPr="00693DB9">
              <w:rPr>
                <w:b/>
              </w:rPr>
              <w:t>2007</w:t>
            </w:r>
          </w:p>
        </w:tc>
        <w:tc>
          <w:tcPr>
            <w:tcW w:w="1440" w:type="dxa"/>
            <w:tcBorders>
              <w:top w:val="nil"/>
              <w:left w:val="nil"/>
              <w:bottom w:val="single" w:sz="4" w:space="0" w:color="000000"/>
              <w:right w:val="single" w:sz="4" w:space="0" w:color="000000"/>
            </w:tcBorders>
            <w:shd w:val="clear" w:color="auto" w:fill="auto"/>
            <w:noWrap/>
            <w:vAlign w:val="center"/>
            <w:hideMark/>
          </w:tcPr>
          <w:p w14:paraId="189198A7" w14:textId="77777777" w:rsidR="00EB33A1" w:rsidRPr="00EB33A1" w:rsidRDefault="00EB33A1" w:rsidP="00693DB9">
            <w:pPr>
              <w:pStyle w:val="TableText"/>
              <w:jc w:val="center"/>
              <w:rPr>
                <w:szCs w:val="22"/>
              </w:rPr>
            </w:pPr>
            <w:r w:rsidRPr="00EB33A1">
              <w:rPr>
                <w:szCs w:val="22"/>
              </w:rPr>
              <w:t>17.5</w:t>
            </w:r>
          </w:p>
        </w:tc>
        <w:tc>
          <w:tcPr>
            <w:tcW w:w="1440" w:type="dxa"/>
            <w:tcBorders>
              <w:top w:val="nil"/>
              <w:left w:val="nil"/>
              <w:bottom w:val="single" w:sz="4" w:space="0" w:color="000000"/>
              <w:right w:val="single" w:sz="4" w:space="0" w:color="000000"/>
            </w:tcBorders>
            <w:shd w:val="clear" w:color="auto" w:fill="auto"/>
            <w:noWrap/>
            <w:vAlign w:val="center"/>
            <w:hideMark/>
          </w:tcPr>
          <w:p w14:paraId="2499F0A6" w14:textId="77777777" w:rsidR="00EB33A1" w:rsidRPr="00EB33A1" w:rsidRDefault="00EB33A1" w:rsidP="00693DB9">
            <w:pPr>
              <w:pStyle w:val="TableText"/>
              <w:jc w:val="center"/>
              <w:rPr>
                <w:szCs w:val="22"/>
              </w:rPr>
            </w:pPr>
            <w:r w:rsidRPr="00EB33A1">
              <w:rPr>
                <w:szCs w:val="22"/>
              </w:rPr>
              <w:t>8.4</w:t>
            </w:r>
          </w:p>
        </w:tc>
        <w:tc>
          <w:tcPr>
            <w:tcW w:w="1440" w:type="dxa"/>
            <w:tcBorders>
              <w:top w:val="nil"/>
              <w:left w:val="nil"/>
              <w:bottom w:val="single" w:sz="4" w:space="0" w:color="000000"/>
              <w:right w:val="single" w:sz="4" w:space="0" w:color="000000"/>
            </w:tcBorders>
            <w:shd w:val="clear" w:color="auto" w:fill="auto"/>
            <w:noWrap/>
            <w:vAlign w:val="center"/>
            <w:hideMark/>
          </w:tcPr>
          <w:p w14:paraId="40B1C9B3" w14:textId="77777777" w:rsidR="00EB33A1" w:rsidRPr="00EB33A1" w:rsidRDefault="00EB33A1" w:rsidP="00693DB9">
            <w:pPr>
              <w:pStyle w:val="TableText"/>
              <w:jc w:val="center"/>
              <w:rPr>
                <w:szCs w:val="22"/>
              </w:rPr>
            </w:pPr>
            <w:r w:rsidRPr="00EB33A1">
              <w:rPr>
                <w:szCs w:val="22"/>
              </w:rPr>
              <w:t>16.5</w:t>
            </w:r>
          </w:p>
        </w:tc>
        <w:tc>
          <w:tcPr>
            <w:tcW w:w="1440" w:type="dxa"/>
            <w:tcBorders>
              <w:top w:val="nil"/>
              <w:left w:val="nil"/>
              <w:bottom w:val="single" w:sz="4" w:space="0" w:color="000000"/>
              <w:right w:val="single" w:sz="4" w:space="0" w:color="000000"/>
            </w:tcBorders>
            <w:shd w:val="clear" w:color="auto" w:fill="auto"/>
            <w:noWrap/>
            <w:vAlign w:val="center"/>
            <w:hideMark/>
          </w:tcPr>
          <w:p w14:paraId="7F93B71C" w14:textId="77777777" w:rsidR="00EB33A1" w:rsidRPr="00EB33A1" w:rsidRDefault="00EB33A1" w:rsidP="00693DB9">
            <w:pPr>
              <w:pStyle w:val="TableText"/>
              <w:jc w:val="center"/>
              <w:rPr>
                <w:szCs w:val="22"/>
              </w:rPr>
            </w:pPr>
            <w:r w:rsidRPr="00EB33A1">
              <w:rPr>
                <w:szCs w:val="22"/>
              </w:rPr>
              <w:t>19.8</w:t>
            </w:r>
          </w:p>
        </w:tc>
      </w:tr>
      <w:tr w:rsidR="00EB33A1" w:rsidRPr="00EB33A1" w14:paraId="683A8F4F" w14:textId="77777777" w:rsidTr="00693DB9">
        <w:trPr>
          <w:trHeight w:val="300"/>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3CFF0E87" w14:textId="77777777" w:rsidR="00EB33A1" w:rsidRPr="00693DB9" w:rsidRDefault="00EB33A1" w:rsidP="00693DB9">
            <w:pPr>
              <w:pStyle w:val="TableText"/>
              <w:jc w:val="center"/>
              <w:rPr>
                <w:b/>
              </w:rPr>
            </w:pPr>
            <w:r w:rsidRPr="00693DB9">
              <w:rPr>
                <w:b/>
              </w:rPr>
              <w:t>2008</w:t>
            </w:r>
          </w:p>
        </w:tc>
        <w:tc>
          <w:tcPr>
            <w:tcW w:w="1440" w:type="dxa"/>
            <w:tcBorders>
              <w:top w:val="nil"/>
              <w:left w:val="nil"/>
              <w:bottom w:val="single" w:sz="4" w:space="0" w:color="000000"/>
              <w:right w:val="single" w:sz="4" w:space="0" w:color="000000"/>
            </w:tcBorders>
            <w:shd w:val="clear" w:color="auto" w:fill="auto"/>
            <w:noWrap/>
            <w:vAlign w:val="center"/>
            <w:hideMark/>
          </w:tcPr>
          <w:p w14:paraId="1FDD1322" w14:textId="77777777" w:rsidR="00EB33A1" w:rsidRPr="00EB33A1" w:rsidRDefault="00EB33A1" w:rsidP="00693DB9">
            <w:pPr>
              <w:pStyle w:val="TableText"/>
              <w:jc w:val="center"/>
              <w:rPr>
                <w:szCs w:val="22"/>
              </w:rPr>
            </w:pPr>
            <w:r w:rsidRPr="00EB33A1">
              <w:rPr>
                <w:szCs w:val="22"/>
              </w:rPr>
              <w:t>16.3</w:t>
            </w:r>
          </w:p>
        </w:tc>
        <w:tc>
          <w:tcPr>
            <w:tcW w:w="1440" w:type="dxa"/>
            <w:tcBorders>
              <w:top w:val="nil"/>
              <w:left w:val="nil"/>
              <w:bottom w:val="single" w:sz="4" w:space="0" w:color="000000"/>
              <w:right w:val="single" w:sz="4" w:space="0" w:color="000000"/>
            </w:tcBorders>
            <w:shd w:val="clear" w:color="auto" w:fill="auto"/>
            <w:noWrap/>
            <w:vAlign w:val="center"/>
            <w:hideMark/>
          </w:tcPr>
          <w:p w14:paraId="7F33BAC4" w14:textId="77777777" w:rsidR="00EB33A1" w:rsidRPr="00EB33A1" w:rsidRDefault="00EB33A1" w:rsidP="00693DB9">
            <w:pPr>
              <w:pStyle w:val="TableText"/>
              <w:jc w:val="center"/>
              <w:rPr>
                <w:szCs w:val="22"/>
              </w:rPr>
            </w:pPr>
            <w:r w:rsidRPr="00EB33A1">
              <w:rPr>
                <w:szCs w:val="22"/>
              </w:rPr>
              <w:t>7.4</w:t>
            </w:r>
          </w:p>
        </w:tc>
        <w:tc>
          <w:tcPr>
            <w:tcW w:w="1440" w:type="dxa"/>
            <w:tcBorders>
              <w:top w:val="nil"/>
              <w:left w:val="nil"/>
              <w:bottom w:val="single" w:sz="4" w:space="0" w:color="000000"/>
              <w:right w:val="single" w:sz="4" w:space="0" w:color="000000"/>
            </w:tcBorders>
            <w:shd w:val="clear" w:color="auto" w:fill="auto"/>
            <w:noWrap/>
            <w:vAlign w:val="center"/>
            <w:hideMark/>
          </w:tcPr>
          <w:p w14:paraId="7E90F2FA" w14:textId="77777777" w:rsidR="00EB33A1" w:rsidRPr="00EB33A1" w:rsidRDefault="00EB33A1" w:rsidP="00693DB9">
            <w:pPr>
              <w:pStyle w:val="TableText"/>
              <w:jc w:val="center"/>
              <w:rPr>
                <w:szCs w:val="22"/>
              </w:rPr>
            </w:pPr>
            <w:r w:rsidRPr="00EB33A1">
              <w:rPr>
                <w:szCs w:val="22"/>
              </w:rPr>
              <w:t>15.2</w:t>
            </w:r>
          </w:p>
        </w:tc>
        <w:tc>
          <w:tcPr>
            <w:tcW w:w="1440" w:type="dxa"/>
            <w:tcBorders>
              <w:top w:val="nil"/>
              <w:left w:val="nil"/>
              <w:bottom w:val="single" w:sz="4" w:space="0" w:color="000000"/>
              <w:right w:val="single" w:sz="4" w:space="0" w:color="000000"/>
            </w:tcBorders>
            <w:shd w:val="clear" w:color="auto" w:fill="auto"/>
            <w:noWrap/>
            <w:vAlign w:val="center"/>
            <w:hideMark/>
          </w:tcPr>
          <w:p w14:paraId="19C651BD" w14:textId="77777777" w:rsidR="00EB33A1" w:rsidRPr="00EB33A1" w:rsidRDefault="00EB33A1" w:rsidP="00693DB9">
            <w:pPr>
              <w:pStyle w:val="TableText"/>
              <w:jc w:val="center"/>
              <w:rPr>
                <w:szCs w:val="22"/>
              </w:rPr>
            </w:pPr>
            <w:r w:rsidRPr="00EB33A1">
              <w:rPr>
                <w:szCs w:val="22"/>
              </w:rPr>
              <w:t>18.8</w:t>
            </w:r>
          </w:p>
        </w:tc>
      </w:tr>
      <w:tr w:rsidR="00EB33A1" w:rsidRPr="00EB33A1" w14:paraId="52C0D09C" w14:textId="77777777" w:rsidTr="00693DB9">
        <w:trPr>
          <w:trHeight w:val="300"/>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2998A6C3" w14:textId="77777777" w:rsidR="00EB33A1" w:rsidRPr="00693DB9" w:rsidRDefault="00EB33A1" w:rsidP="00693DB9">
            <w:pPr>
              <w:pStyle w:val="TableText"/>
              <w:jc w:val="center"/>
              <w:rPr>
                <w:b/>
              </w:rPr>
            </w:pPr>
            <w:r w:rsidRPr="00693DB9">
              <w:rPr>
                <w:b/>
              </w:rPr>
              <w:t>2009</w:t>
            </w:r>
          </w:p>
        </w:tc>
        <w:tc>
          <w:tcPr>
            <w:tcW w:w="1440" w:type="dxa"/>
            <w:tcBorders>
              <w:top w:val="nil"/>
              <w:left w:val="nil"/>
              <w:bottom w:val="single" w:sz="4" w:space="0" w:color="000000"/>
              <w:right w:val="single" w:sz="4" w:space="0" w:color="000000"/>
            </w:tcBorders>
            <w:shd w:val="clear" w:color="auto" w:fill="auto"/>
            <w:noWrap/>
            <w:vAlign w:val="center"/>
            <w:hideMark/>
          </w:tcPr>
          <w:p w14:paraId="6042513E" w14:textId="77777777" w:rsidR="00EB33A1" w:rsidRPr="00EB33A1" w:rsidRDefault="00EB33A1" w:rsidP="00693DB9">
            <w:pPr>
              <w:pStyle w:val="TableText"/>
              <w:jc w:val="center"/>
              <w:rPr>
                <w:szCs w:val="22"/>
              </w:rPr>
            </w:pPr>
            <w:r w:rsidRPr="00EB33A1">
              <w:rPr>
                <w:szCs w:val="22"/>
              </w:rPr>
              <w:t>15.3</w:t>
            </w:r>
          </w:p>
        </w:tc>
        <w:tc>
          <w:tcPr>
            <w:tcW w:w="1440" w:type="dxa"/>
            <w:tcBorders>
              <w:top w:val="nil"/>
              <w:left w:val="nil"/>
              <w:bottom w:val="single" w:sz="4" w:space="0" w:color="000000"/>
              <w:right w:val="single" w:sz="4" w:space="0" w:color="000000"/>
            </w:tcBorders>
            <w:shd w:val="clear" w:color="auto" w:fill="auto"/>
            <w:noWrap/>
            <w:vAlign w:val="center"/>
            <w:hideMark/>
          </w:tcPr>
          <w:p w14:paraId="6B339F86" w14:textId="77777777" w:rsidR="00EB33A1" w:rsidRPr="00EB33A1" w:rsidRDefault="00EB33A1" w:rsidP="00693DB9">
            <w:pPr>
              <w:pStyle w:val="TableText"/>
              <w:jc w:val="center"/>
              <w:rPr>
                <w:szCs w:val="22"/>
              </w:rPr>
            </w:pPr>
            <w:r w:rsidRPr="00EB33A1">
              <w:rPr>
                <w:szCs w:val="22"/>
              </w:rPr>
              <w:t>7.8</w:t>
            </w:r>
          </w:p>
        </w:tc>
        <w:tc>
          <w:tcPr>
            <w:tcW w:w="1440" w:type="dxa"/>
            <w:tcBorders>
              <w:top w:val="nil"/>
              <w:left w:val="nil"/>
              <w:bottom w:val="single" w:sz="4" w:space="0" w:color="000000"/>
              <w:right w:val="single" w:sz="4" w:space="0" w:color="000000"/>
            </w:tcBorders>
            <w:shd w:val="clear" w:color="auto" w:fill="auto"/>
            <w:noWrap/>
            <w:vAlign w:val="center"/>
            <w:hideMark/>
          </w:tcPr>
          <w:p w14:paraId="367BB604" w14:textId="77777777" w:rsidR="00EB33A1" w:rsidRPr="00EB33A1" w:rsidRDefault="00EB33A1" w:rsidP="00693DB9">
            <w:pPr>
              <w:pStyle w:val="TableText"/>
              <w:jc w:val="center"/>
              <w:rPr>
                <w:szCs w:val="22"/>
              </w:rPr>
            </w:pPr>
            <w:r w:rsidRPr="00EB33A1">
              <w:rPr>
                <w:szCs w:val="22"/>
              </w:rPr>
              <w:t>14.5</w:t>
            </w:r>
          </w:p>
        </w:tc>
        <w:tc>
          <w:tcPr>
            <w:tcW w:w="1440" w:type="dxa"/>
            <w:tcBorders>
              <w:top w:val="nil"/>
              <w:left w:val="nil"/>
              <w:bottom w:val="single" w:sz="4" w:space="0" w:color="000000"/>
              <w:right w:val="single" w:sz="4" w:space="0" w:color="000000"/>
            </w:tcBorders>
            <w:shd w:val="clear" w:color="auto" w:fill="auto"/>
            <w:noWrap/>
            <w:vAlign w:val="center"/>
            <w:hideMark/>
          </w:tcPr>
          <w:p w14:paraId="4302854E" w14:textId="77777777" w:rsidR="00EB33A1" w:rsidRPr="00EB33A1" w:rsidRDefault="00EB33A1" w:rsidP="00693DB9">
            <w:pPr>
              <w:pStyle w:val="TableText"/>
              <w:jc w:val="center"/>
              <w:rPr>
                <w:szCs w:val="22"/>
              </w:rPr>
            </w:pPr>
            <w:r w:rsidRPr="00EB33A1">
              <w:rPr>
                <w:szCs w:val="22"/>
              </w:rPr>
              <w:t>17.3</w:t>
            </w:r>
          </w:p>
        </w:tc>
      </w:tr>
      <w:tr w:rsidR="00EB33A1" w:rsidRPr="00EB33A1" w14:paraId="62B029DC" w14:textId="77777777" w:rsidTr="00693DB9">
        <w:trPr>
          <w:trHeight w:val="300"/>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4A0FD141" w14:textId="77777777" w:rsidR="00EB33A1" w:rsidRPr="00693DB9" w:rsidRDefault="00EB33A1" w:rsidP="00693DB9">
            <w:pPr>
              <w:pStyle w:val="TableText"/>
              <w:jc w:val="center"/>
              <w:rPr>
                <w:b/>
              </w:rPr>
            </w:pPr>
            <w:r w:rsidRPr="00693DB9">
              <w:rPr>
                <w:b/>
              </w:rPr>
              <w:t>2010</w:t>
            </w:r>
          </w:p>
        </w:tc>
        <w:tc>
          <w:tcPr>
            <w:tcW w:w="1440" w:type="dxa"/>
            <w:tcBorders>
              <w:top w:val="nil"/>
              <w:left w:val="nil"/>
              <w:bottom w:val="single" w:sz="4" w:space="0" w:color="000000"/>
              <w:right w:val="single" w:sz="4" w:space="0" w:color="000000"/>
            </w:tcBorders>
            <w:shd w:val="clear" w:color="auto" w:fill="auto"/>
            <w:noWrap/>
            <w:vAlign w:val="center"/>
            <w:hideMark/>
          </w:tcPr>
          <w:p w14:paraId="5BDB899F" w14:textId="77777777" w:rsidR="00EB33A1" w:rsidRPr="00EB33A1" w:rsidRDefault="00EB33A1" w:rsidP="00693DB9">
            <w:pPr>
              <w:pStyle w:val="TableText"/>
              <w:jc w:val="center"/>
              <w:rPr>
                <w:szCs w:val="22"/>
              </w:rPr>
            </w:pPr>
            <w:r w:rsidRPr="00EB33A1">
              <w:rPr>
                <w:szCs w:val="22"/>
              </w:rPr>
              <w:t>15.7</w:t>
            </w:r>
          </w:p>
        </w:tc>
        <w:tc>
          <w:tcPr>
            <w:tcW w:w="1440" w:type="dxa"/>
            <w:tcBorders>
              <w:top w:val="nil"/>
              <w:left w:val="nil"/>
              <w:bottom w:val="single" w:sz="4" w:space="0" w:color="000000"/>
              <w:right w:val="single" w:sz="4" w:space="0" w:color="000000"/>
            </w:tcBorders>
            <w:shd w:val="clear" w:color="auto" w:fill="auto"/>
            <w:noWrap/>
            <w:vAlign w:val="center"/>
            <w:hideMark/>
          </w:tcPr>
          <w:p w14:paraId="103B7EE4" w14:textId="77777777" w:rsidR="00EB33A1" w:rsidRPr="00EB33A1" w:rsidRDefault="00EB33A1" w:rsidP="00693DB9">
            <w:pPr>
              <w:pStyle w:val="TableText"/>
              <w:jc w:val="center"/>
              <w:rPr>
                <w:szCs w:val="22"/>
              </w:rPr>
            </w:pPr>
            <w:r w:rsidRPr="00EB33A1">
              <w:rPr>
                <w:szCs w:val="22"/>
              </w:rPr>
              <w:t>7.1</w:t>
            </w:r>
          </w:p>
        </w:tc>
        <w:tc>
          <w:tcPr>
            <w:tcW w:w="1440" w:type="dxa"/>
            <w:tcBorders>
              <w:top w:val="nil"/>
              <w:left w:val="nil"/>
              <w:bottom w:val="single" w:sz="4" w:space="0" w:color="000000"/>
              <w:right w:val="single" w:sz="4" w:space="0" w:color="000000"/>
            </w:tcBorders>
            <w:shd w:val="clear" w:color="auto" w:fill="auto"/>
            <w:noWrap/>
            <w:vAlign w:val="center"/>
            <w:hideMark/>
          </w:tcPr>
          <w:p w14:paraId="557FBA68" w14:textId="77777777" w:rsidR="00EB33A1" w:rsidRPr="00EB33A1" w:rsidRDefault="00EB33A1" w:rsidP="00693DB9">
            <w:pPr>
              <w:pStyle w:val="TableText"/>
              <w:jc w:val="center"/>
              <w:rPr>
                <w:szCs w:val="22"/>
              </w:rPr>
            </w:pPr>
            <w:r w:rsidRPr="00EB33A1">
              <w:rPr>
                <w:szCs w:val="22"/>
              </w:rPr>
              <w:t>14.7</w:t>
            </w:r>
          </w:p>
        </w:tc>
        <w:tc>
          <w:tcPr>
            <w:tcW w:w="1440" w:type="dxa"/>
            <w:tcBorders>
              <w:top w:val="nil"/>
              <w:left w:val="nil"/>
              <w:bottom w:val="single" w:sz="4" w:space="0" w:color="000000"/>
              <w:right w:val="single" w:sz="4" w:space="0" w:color="000000"/>
            </w:tcBorders>
            <w:shd w:val="clear" w:color="auto" w:fill="auto"/>
            <w:noWrap/>
            <w:vAlign w:val="center"/>
            <w:hideMark/>
          </w:tcPr>
          <w:p w14:paraId="201F0FDC" w14:textId="77777777" w:rsidR="00EB33A1" w:rsidRPr="00EB33A1" w:rsidRDefault="00EB33A1" w:rsidP="00693DB9">
            <w:pPr>
              <w:pStyle w:val="TableText"/>
              <w:jc w:val="center"/>
              <w:rPr>
                <w:szCs w:val="22"/>
              </w:rPr>
            </w:pPr>
            <w:r w:rsidRPr="00EB33A1">
              <w:rPr>
                <w:szCs w:val="22"/>
              </w:rPr>
              <w:t>18.2</w:t>
            </w:r>
          </w:p>
        </w:tc>
      </w:tr>
      <w:tr w:rsidR="00EB33A1" w:rsidRPr="00EB33A1" w14:paraId="786421BA" w14:textId="77777777" w:rsidTr="00693DB9">
        <w:trPr>
          <w:trHeight w:val="300"/>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1B42CCF1" w14:textId="77777777" w:rsidR="00EB33A1" w:rsidRPr="00693DB9" w:rsidRDefault="00EB33A1" w:rsidP="00693DB9">
            <w:pPr>
              <w:pStyle w:val="TableText"/>
              <w:jc w:val="center"/>
              <w:rPr>
                <w:b/>
              </w:rPr>
            </w:pPr>
            <w:r w:rsidRPr="00693DB9">
              <w:rPr>
                <w:b/>
              </w:rPr>
              <w:t>2011</w:t>
            </w:r>
          </w:p>
        </w:tc>
        <w:tc>
          <w:tcPr>
            <w:tcW w:w="1440" w:type="dxa"/>
            <w:tcBorders>
              <w:top w:val="nil"/>
              <w:left w:val="nil"/>
              <w:bottom w:val="single" w:sz="4" w:space="0" w:color="000000"/>
              <w:right w:val="single" w:sz="4" w:space="0" w:color="000000"/>
            </w:tcBorders>
            <w:shd w:val="clear" w:color="auto" w:fill="auto"/>
            <w:noWrap/>
            <w:vAlign w:val="center"/>
            <w:hideMark/>
          </w:tcPr>
          <w:p w14:paraId="6CBD023B" w14:textId="77777777" w:rsidR="00EB33A1" w:rsidRPr="00EB33A1" w:rsidRDefault="00EB33A1" w:rsidP="00693DB9">
            <w:pPr>
              <w:pStyle w:val="TableText"/>
              <w:jc w:val="center"/>
              <w:rPr>
                <w:szCs w:val="22"/>
              </w:rPr>
            </w:pPr>
            <w:r w:rsidRPr="00EB33A1">
              <w:rPr>
                <w:szCs w:val="22"/>
              </w:rPr>
              <w:t>14.4</w:t>
            </w:r>
          </w:p>
        </w:tc>
        <w:tc>
          <w:tcPr>
            <w:tcW w:w="1440" w:type="dxa"/>
            <w:tcBorders>
              <w:top w:val="nil"/>
              <w:left w:val="nil"/>
              <w:bottom w:val="single" w:sz="4" w:space="0" w:color="000000"/>
              <w:right w:val="single" w:sz="4" w:space="0" w:color="000000"/>
            </w:tcBorders>
            <w:shd w:val="clear" w:color="auto" w:fill="auto"/>
            <w:noWrap/>
            <w:vAlign w:val="center"/>
            <w:hideMark/>
          </w:tcPr>
          <w:p w14:paraId="2A0B729E" w14:textId="77777777" w:rsidR="00EB33A1" w:rsidRPr="00EB33A1" w:rsidRDefault="00EB33A1" w:rsidP="00693DB9">
            <w:pPr>
              <w:pStyle w:val="TableText"/>
              <w:jc w:val="center"/>
              <w:rPr>
                <w:szCs w:val="22"/>
              </w:rPr>
            </w:pPr>
            <w:r w:rsidRPr="00EB33A1">
              <w:rPr>
                <w:szCs w:val="22"/>
              </w:rPr>
              <w:t>7.5</w:t>
            </w:r>
          </w:p>
        </w:tc>
        <w:tc>
          <w:tcPr>
            <w:tcW w:w="1440" w:type="dxa"/>
            <w:tcBorders>
              <w:top w:val="nil"/>
              <w:left w:val="nil"/>
              <w:bottom w:val="single" w:sz="4" w:space="0" w:color="000000"/>
              <w:right w:val="single" w:sz="4" w:space="0" w:color="000000"/>
            </w:tcBorders>
            <w:shd w:val="clear" w:color="auto" w:fill="auto"/>
            <w:noWrap/>
            <w:vAlign w:val="center"/>
            <w:hideMark/>
          </w:tcPr>
          <w:p w14:paraId="1438E181" w14:textId="77777777" w:rsidR="00EB33A1" w:rsidRPr="00EB33A1" w:rsidRDefault="00EB33A1" w:rsidP="00693DB9">
            <w:pPr>
              <w:pStyle w:val="TableText"/>
              <w:jc w:val="center"/>
              <w:rPr>
                <w:szCs w:val="22"/>
              </w:rPr>
            </w:pPr>
            <w:r w:rsidRPr="00EB33A1">
              <w:rPr>
                <w:szCs w:val="22"/>
              </w:rPr>
              <w:t>14.7</w:t>
            </w:r>
          </w:p>
        </w:tc>
        <w:tc>
          <w:tcPr>
            <w:tcW w:w="1440" w:type="dxa"/>
            <w:tcBorders>
              <w:top w:val="nil"/>
              <w:left w:val="nil"/>
              <w:bottom w:val="single" w:sz="4" w:space="0" w:color="000000"/>
              <w:right w:val="single" w:sz="4" w:space="0" w:color="000000"/>
            </w:tcBorders>
            <w:shd w:val="clear" w:color="auto" w:fill="auto"/>
            <w:noWrap/>
            <w:vAlign w:val="center"/>
            <w:hideMark/>
          </w:tcPr>
          <w:p w14:paraId="652FDDFD" w14:textId="77777777" w:rsidR="00EB33A1" w:rsidRPr="00EB33A1" w:rsidRDefault="00EB33A1" w:rsidP="00693DB9">
            <w:pPr>
              <w:pStyle w:val="TableText"/>
              <w:jc w:val="center"/>
              <w:rPr>
                <w:szCs w:val="22"/>
              </w:rPr>
            </w:pPr>
            <w:r w:rsidRPr="00EB33A1">
              <w:rPr>
                <w:szCs w:val="22"/>
              </w:rPr>
              <w:t>15.4</w:t>
            </w:r>
          </w:p>
        </w:tc>
      </w:tr>
      <w:tr w:rsidR="00EB33A1" w:rsidRPr="00EB33A1" w14:paraId="03AB00DB" w14:textId="77777777" w:rsidTr="00693DB9">
        <w:trPr>
          <w:trHeight w:val="315"/>
          <w:tblHeader/>
          <w:jc w:val="center"/>
        </w:trPr>
        <w:tc>
          <w:tcPr>
            <w:tcW w:w="927" w:type="dxa"/>
            <w:tcBorders>
              <w:top w:val="nil"/>
              <w:left w:val="single" w:sz="4" w:space="0" w:color="000000"/>
              <w:bottom w:val="single" w:sz="4" w:space="0" w:color="000000"/>
              <w:right w:val="single" w:sz="4" w:space="0" w:color="000000"/>
            </w:tcBorders>
            <w:shd w:val="clear" w:color="auto" w:fill="auto"/>
            <w:vAlign w:val="center"/>
            <w:hideMark/>
          </w:tcPr>
          <w:p w14:paraId="346ECF36" w14:textId="77777777" w:rsidR="00EB33A1" w:rsidRPr="00693DB9" w:rsidRDefault="00EB33A1" w:rsidP="00693DB9">
            <w:pPr>
              <w:pStyle w:val="TableText"/>
              <w:jc w:val="center"/>
              <w:rPr>
                <w:b/>
              </w:rPr>
            </w:pPr>
            <w:r w:rsidRPr="00693DB9">
              <w:rPr>
                <w:b/>
              </w:rPr>
              <w:t>2012</w:t>
            </w:r>
          </w:p>
        </w:tc>
        <w:tc>
          <w:tcPr>
            <w:tcW w:w="1440" w:type="dxa"/>
            <w:tcBorders>
              <w:top w:val="nil"/>
              <w:left w:val="nil"/>
              <w:bottom w:val="single" w:sz="4" w:space="0" w:color="000000"/>
              <w:right w:val="single" w:sz="4" w:space="0" w:color="000000"/>
            </w:tcBorders>
            <w:shd w:val="clear" w:color="auto" w:fill="auto"/>
            <w:noWrap/>
            <w:vAlign w:val="center"/>
            <w:hideMark/>
          </w:tcPr>
          <w:p w14:paraId="1A102129" w14:textId="77777777" w:rsidR="00EB33A1" w:rsidRPr="00EB33A1" w:rsidRDefault="00EB33A1" w:rsidP="00693DB9">
            <w:pPr>
              <w:pStyle w:val="TableText"/>
              <w:jc w:val="center"/>
              <w:rPr>
                <w:szCs w:val="22"/>
              </w:rPr>
            </w:pPr>
            <w:r w:rsidRPr="00EB33A1">
              <w:rPr>
                <w:szCs w:val="22"/>
              </w:rPr>
              <w:t>13.9</w:t>
            </w:r>
          </w:p>
        </w:tc>
        <w:tc>
          <w:tcPr>
            <w:tcW w:w="1440" w:type="dxa"/>
            <w:tcBorders>
              <w:top w:val="nil"/>
              <w:left w:val="nil"/>
              <w:bottom w:val="single" w:sz="4" w:space="0" w:color="000000"/>
              <w:right w:val="single" w:sz="4" w:space="0" w:color="000000"/>
            </w:tcBorders>
            <w:shd w:val="clear" w:color="auto" w:fill="auto"/>
            <w:noWrap/>
            <w:vAlign w:val="center"/>
            <w:hideMark/>
          </w:tcPr>
          <w:p w14:paraId="77D4F3DD" w14:textId="77777777" w:rsidR="00EB33A1" w:rsidRPr="00EB33A1" w:rsidRDefault="00EB33A1" w:rsidP="00693DB9">
            <w:pPr>
              <w:pStyle w:val="TableText"/>
              <w:jc w:val="center"/>
              <w:rPr>
                <w:szCs w:val="22"/>
              </w:rPr>
            </w:pPr>
            <w:r w:rsidRPr="00EB33A1">
              <w:rPr>
                <w:szCs w:val="22"/>
              </w:rPr>
              <w:t>5.1</w:t>
            </w:r>
          </w:p>
        </w:tc>
        <w:tc>
          <w:tcPr>
            <w:tcW w:w="1440" w:type="dxa"/>
            <w:tcBorders>
              <w:top w:val="nil"/>
              <w:left w:val="nil"/>
              <w:bottom w:val="single" w:sz="4" w:space="0" w:color="000000"/>
              <w:right w:val="single" w:sz="4" w:space="0" w:color="000000"/>
            </w:tcBorders>
            <w:shd w:val="clear" w:color="auto" w:fill="auto"/>
            <w:noWrap/>
            <w:vAlign w:val="center"/>
            <w:hideMark/>
          </w:tcPr>
          <w:p w14:paraId="3F9C5A8C" w14:textId="77777777" w:rsidR="00EB33A1" w:rsidRPr="00EB33A1" w:rsidRDefault="00EB33A1" w:rsidP="00693DB9">
            <w:pPr>
              <w:pStyle w:val="TableText"/>
              <w:jc w:val="center"/>
              <w:rPr>
                <w:szCs w:val="22"/>
              </w:rPr>
            </w:pPr>
            <w:r w:rsidRPr="00EB33A1">
              <w:rPr>
                <w:szCs w:val="22"/>
              </w:rPr>
              <w:t>14.0</w:t>
            </w:r>
          </w:p>
        </w:tc>
        <w:tc>
          <w:tcPr>
            <w:tcW w:w="1440" w:type="dxa"/>
            <w:tcBorders>
              <w:top w:val="nil"/>
              <w:left w:val="nil"/>
              <w:bottom w:val="single" w:sz="4" w:space="0" w:color="000000"/>
              <w:right w:val="single" w:sz="4" w:space="0" w:color="000000"/>
            </w:tcBorders>
            <w:shd w:val="clear" w:color="auto" w:fill="auto"/>
            <w:noWrap/>
            <w:vAlign w:val="center"/>
            <w:hideMark/>
          </w:tcPr>
          <w:p w14:paraId="6C4A9109" w14:textId="77777777" w:rsidR="00EB33A1" w:rsidRPr="00EB33A1" w:rsidRDefault="00EB33A1" w:rsidP="00693DB9">
            <w:pPr>
              <w:pStyle w:val="TableText"/>
              <w:jc w:val="center"/>
              <w:rPr>
                <w:szCs w:val="22"/>
              </w:rPr>
            </w:pPr>
            <w:r w:rsidRPr="00EB33A1">
              <w:rPr>
                <w:szCs w:val="22"/>
              </w:rPr>
              <w:t>15.3</w:t>
            </w:r>
          </w:p>
        </w:tc>
      </w:tr>
      <w:tr w:rsidR="00D2387A" w:rsidRPr="00D2387A" w14:paraId="3691AE7B" w14:textId="77777777" w:rsidTr="00693DB9">
        <w:trPr>
          <w:trHeight w:val="330"/>
          <w:tblHeader/>
          <w:jc w:val="center"/>
        </w:trPr>
        <w:tc>
          <w:tcPr>
            <w:tcW w:w="927" w:type="dxa"/>
            <w:tcBorders>
              <w:top w:val="nil"/>
              <w:left w:val="single" w:sz="4" w:space="0" w:color="000000"/>
              <w:bottom w:val="single" w:sz="4" w:space="0" w:color="000000"/>
              <w:right w:val="single" w:sz="4" w:space="0" w:color="000000"/>
            </w:tcBorders>
            <w:shd w:val="clear" w:color="auto" w:fill="FFFF99"/>
            <w:vAlign w:val="center"/>
            <w:hideMark/>
          </w:tcPr>
          <w:p w14:paraId="524C8B54" w14:textId="77777777" w:rsidR="00EB33A1" w:rsidRPr="00693DB9" w:rsidRDefault="00EB33A1" w:rsidP="00693DB9">
            <w:pPr>
              <w:pStyle w:val="TableText"/>
              <w:jc w:val="center"/>
              <w:rPr>
                <w:b/>
              </w:rPr>
            </w:pPr>
            <w:r w:rsidRPr="00693DB9">
              <w:rPr>
                <w:b/>
              </w:rPr>
              <w:t>Average</w:t>
            </w:r>
          </w:p>
        </w:tc>
        <w:tc>
          <w:tcPr>
            <w:tcW w:w="1440" w:type="dxa"/>
            <w:tcBorders>
              <w:top w:val="nil"/>
              <w:left w:val="nil"/>
              <w:bottom w:val="single" w:sz="4" w:space="0" w:color="000000"/>
              <w:right w:val="single" w:sz="4" w:space="0" w:color="000000"/>
            </w:tcBorders>
            <w:shd w:val="clear" w:color="auto" w:fill="FFFF99"/>
            <w:noWrap/>
            <w:vAlign w:val="center"/>
            <w:hideMark/>
          </w:tcPr>
          <w:p w14:paraId="5D89F114" w14:textId="43A602BC" w:rsidR="00EB33A1" w:rsidRPr="00693DB9" w:rsidRDefault="00EB33A1" w:rsidP="00693DB9">
            <w:pPr>
              <w:pStyle w:val="TableText"/>
              <w:jc w:val="center"/>
              <w:rPr>
                <w:b/>
                <w:szCs w:val="22"/>
              </w:rPr>
            </w:pPr>
            <w:r w:rsidRPr="00693DB9">
              <w:rPr>
                <w:b/>
                <w:szCs w:val="22"/>
              </w:rPr>
              <w:t>15.</w:t>
            </w:r>
            <w:r w:rsidR="00AB4526" w:rsidRPr="00693DB9">
              <w:rPr>
                <w:b/>
                <w:szCs w:val="22"/>
              </w:rPr>
              <w:t>2</w:t>
            </w:r>
          </w:p>
        </w:tc>
        <w:tc>
          <w:tcPr>
            <w:tcW w:w="1440" w:type="dxa"/>
            <w:tcBorders>
              <w:top w:val="nil"/>
              <w:left w:val="nil"/>
              <w:bottom w:val="single" w:sz="4" w:space="0" w:color="000000"/>
              <w:right w:val="single" w:sz="4" w:space="0" w:color="000000"/>
            </w:tcBorders>
            <w:shd w:val="clear" w:color="auto" w:fill="FFFF99"/>
            <w:noWrap/>
            <w:vAlign w:val="center"/>
            <w:hideMark/>
          </w:tcPr>
          <w:p w14:paraId="0FF264C2" w14:textId="77777777" w:rsidR="00EB33A1" w:rsidRPr="00693DB9" w:rsidRDefault="00EB33A1" w:rsidP="00693DB9">
            <w:pPr>
              <w:pStyle w:val="TableText"/>
              <w:jc w:val="center"/>
              <w:rPr>
                <w:b/>
                <w:szCs w:val="22"/>
              </w:rPr>
            </w:pPr>
            <w:r w:rsidRPr="00693DB9">
              <w:rPr>
                <w:b/>
                <w:szCs w:val="22"/>
              </w:rPr>
              <w:t>7.2</w:t>
            </w:r>
          </w:p>
        </w:tc>
        <w:tc>
          <w:tcPr>
            <w:tcW w:w="1440" w:type="dxa"/>
            <w:tcBorders>
              <w:top w:val="nil"/>
              <w:left w:val="nil"/>
              <w:bottom w:val="single" w:sz="4" w:space="0" w:color="000000"/>
              <w:right w:val="single" w:sz="4" w:space="0" w:color="000000"/>
            </w:tcBorders>
            <w:shd w:val="clear" w:color="auto" w:fill="FFFF99"/>
            <w:noWrap/>
            <w:vAlign w:val="center"/>
            <w:hideMark/>
          </w:tcPr>
          <w:p w14:paraId="61102DCE" w14:textId="77777777" w:rsidR="00EB33A1" w:rsidRPr="00693DB9" w:rsidRDefault="00EB33A1" w:rsidP="00693DB9">
            <w:pPr>
              <w:pStyle w:val="TableText"/>
              <w:jc w:val="center"/>
              <w:rPr>
                <w:b/>
                <w:szCs w:val="22"/>
              </w:rPr>
            </w:pPr>
            <w:r w:rsidRPr="00693DB9">
              <w:rPr>
                <w:b/>
                <w:szCs w:val="22"/>
              </w:rPr>
              <w:t>14.8</w:t>
            </w:r>
          </w:p>
        </w:tc>
        <w:tc>
          <w:tcPr>
            <w:tcW w:w="1440" w:type="dxa"/>
            <w:tcBorders>
              <w:top w:val="nil"/>
              <w:left w:val="nil"/>
              <w:bottom w:val="single" w:sz="4" w:space="0" w:color="000000"/>
              <w:right w:val="single" w:sz="4" w:space="0" w:color="000000"/>
            </w:tcBorders>
            <w:shd w:val="clear" w:color="auto" w:fill="FFFF99"/>
            <w:noWrap/>
            <w:vAlign w:val="center"/>
            <w:hideMark/>
          </w:tcPr>
          <w:p w14:paraId="44BA350B" w14:textId="77777777" w:rsidR="00EB33A1" w:rsidRPr="00693DB9" w:rsidRDefault="00EB33A1" w:rsidP="00693DB9">
            <w:pPr>
              <w:pStyle w:val="TableText"/>
              <w:jc w:val="center"/>
              <w:rPr>
                <w:b/>
                <w:szCs w:val="22"/>
              </w:rPr>
            </w:pPr>
            <w:r w:rsidRPr="00693DB9">
              <w:rPr>
                <w:b/>
                <w:szCs w:val="22"/>
              </w:rPr>
              <w:t>16.7</w:t>
            </w:r>
          </w:p>
        </w:tc>
      </w:tr>
    </w:tbl>
    <w:p w14:paraId="31CA86CF" w14:textId="68DC166C" w:rsidR="003E004F" w:rsidRDefault="003E004F" w:rsidP="00DF66DC">
      <w:pPr>
        <w:pStyle w:val="Bodytextreduced"/>
      </w:pPr>
    </w:p>
    <w:p w14:paraId="5E552917" w14:textId="77777777" w:rsidR="003E004F" w:rsidRDefault="003E004F">
      <w:pPr>
        <w:rPr>
          <w:rFonts w:ascii="Times New Roman" w:hAnsi="Times New Roman"/>
          <w:sz w:val="16"/>
        </w:rPr>
      </w:pPr>
      <w:r>
        <w:br w:type="page"/>
      </w:r>
    </w:p>
    <w:p w14:paraId="10ED3856" w14:textId="054809B1" w:rsidR="00DB6EAC" w:rsidRDefault="00C30D41" w:rsidP="00DB6EAC">
      <w:pPr>
        <w:pStyle w:val="NoSpacing"/>
        <w:jc w:val="center"/>
      </w:pPr>
      <w:r>
        <w:rPr>
          <w:noProof/>
        </w:rPr>
        <w:lastRenderedPageBreak/>
        <w:drawing>
          <wp:inline distT="0" distB="0" distL="0" distR="0" wp14:anchorId="0BA0E6B2" wp14:editId="5DD8C306">
            <wp:extent cx="4883941" cy="3200400"/>
            <wp:effectExtent l="0" t="0" r="0" b="0"/>
            <wp:docPr id="15" name="Picture 15" descr="Figure 5.15. Lake Talquin Chla TMDL and TMDL-WLA" title="Figure 5.15. Lake Talquin Chla TMDL and TMDL-W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83941" cy="3200400"/>
                    </a:xfrm>
                    <a:prstGeom prst="rect">
                      <a:avLst/>
                    </a:prstGeom>
                    <a:noFill/>
                  </pic:spPr>
                </pic:pic>
              </a:graphicData>
            </a:graphic>
          </wp:inline>
        </w:drawing>
      </w:r>
    </w:p>
    <w:p w14:paraId="196147E0" w14:textId="7C2DE024" w:rsidR="00014A13" w:rsidRDefault="00014A13" w:rsidP="0096136B">
      <w:pPr>
        <w:pStyle w:val="Caption"/>
      </w:pPr>
      <w:bookmarkStart w:id="260" w:name="_Toc482621246"/>
      <w:r w:rsidRPr="008447E5">
        <w:t xml:space="preserve">Figure </w:t>
      </w:r>
      <w:r>
        <w:t>5.</w:t>
      </w:r>
      <w:r w:rsidR="0044139A">
        <w:t>1</w:t>
      </w:r>
      <w:r w:rsidR="0023610A">
        <w:t>5</w:t>
      </w:r>
      <w:r>
        <w:t>.</w:t>
      </w:r>
      <w:r>
        <w:tab/>
        <w:t xml:space="preserve">Lake Talquin </w:t>
      </w:r>
      <w:r w:rsidR="00E01E30" w:rsidRPr="00287654">
        <w:t xml:space="preserve">chlorophyll </w:t>
      </w:r>
      <w:r w:rsidR="00E01E30" w:rsidRPr="009464DE">
        <w:rPr>
          <w:i/>
        </w:rPr>
        <w:t>a</w:t>
      </w:r>
      <w:r>
        <w:t xml:space="preserve"> TMDL and TMDL-WLA</w:t>
      </w:r>
      <w:bookmarkEnd w:id="260"/>
    </w:p>
    <w:p w14:paraId="4D206ABA" w14:textId="09941B82" w:rsidR="00076652" w:rsidRDefault="00076652">
      <w:pPr>
        <w:rPr>
          <w:rFonts w:ascii="Times New Roman" w:hAnsi="Times New Roman"/>
          <w:sz w:val="16"/>
        </w:rPr>
      </w:pPr>
    </w:p>
    <w:p w14:paraId="622FEEA9" w14:textId="0F83A92C" w:rsidR="0090324A" w:rsidRDefault="0090324A" w:rsidP="0090324A">
      <w:pPr>
        <w:pStyle w:val="Heading2"/>
      </w:pPr>
      <w:bookmarkStart w:id="261" w:name="_Toc456122973"/>
      <w:bookmarkStart w:id="262" w:name="_Toc482704162"/>
      <w:r w:rsidRPr="00F35DB3">
        <w:t>5.</w:t>
      </w:r>
      <w:r w:rsidR="00EA2DE9">
        <w:t>3</w:t>
      </w:r>
      <w:r>
        <w:tab/>
        <w:t>Calculation of W</w:t>
      </w:r>
      <w:r w:rsidR="00076652">
        <w:t>LAs</w:t>
      </w:r>
      <w:bookmarkEnd w:id="261"/>
      <w:bookmarkEnd w:id="262"/>
    </w:p>
    <w:p w14:paraId="63E3BCDB" w14:textId="04BBD4B9" w:rsidR="00E65769" w:rsidRDefault="00C51FED" w:rsidP="005846A7">
      <w:pPr>
        <w:pStyle w:val="BodyText1"/>
      </w:pPr>
      <w:r>
        <w:t>WLAs</w:t>
      </w:r>
      <w:r w:rsidR="00F52111">
        <w:t xml:space="preserve"> </w:t>
      </w:r>
      <w:r w:rsidR="00F52111" w:rsidRPr="00E65769">
        <w:t>for</w:t>
      </w:r>
      <w:r w:rsidR="00E65769" w:rsidRPr="00E65769">
        <w:t xml:space="preserve"> </w:t>
      </w:r>
      <w:r w:rsidR="00AD3D09">
        <w:t xml:space="preserve">the two NPDES </w:t>
      </w:r>
      <w:r w:rsidR="00E65769" w:rsidRPr="00E65769">
        <w:t>facilit</w:t>
      </w:r>
      <w:r w:rsidR="00AD3D09">
        <w:t>ies in Florida</w:t>
      </w:r>
      <w:r w:rsidR="00E65769" w:rsidRPr="00E65769">
        <w:t xml:space="preserve"> were developed considering their current permit limits, the quality and frequency of their actual discharge, and the assimilative capacity of </w:t>
      </w:r>
      <w:r w:rsidR="008803C7">
        <w:t>Lake Talquin</w:t>
      </w:r>
      <w:r w:rsidR="00E65769" w:rsidRPr="00E65769">
        <w:t xml:space="preserve">. For </w:t>
      </w:r>
      <w:r w:rsidR="00F52111">
        <w:t>the Quincy WWTF</w:t>
      </w:r>
      <w:r w:rsidR="00E65769" w:rsidRPr="00E65769">
        <w:t xml:space="preserve">, discharge </w:t>
      </w:r>
      <w:r w:rsidR="00F52111" w:rsidRPr="00E65769">
        <w:t>volume, TN,</w:t>
      </w:r>
      <w:r w:rsidR="00E65769" w:rsidRPr="00E65769">
        <w:t xml:space="preserve"> and TP concentration data were retrieved from the Discharge Monitoring Reports submitted to </w:t>
      </w:r>
      <w:r w:rsidR="00235AD0">
        <w:rPr>
          <w:rFonts w:eastAsia="Arial"/>
        </w:rPr>
        <w:t>DEP</w:t>
      </w:r>
      <w:r w:rsidR="00E65769" w:rsidRPr="00E65769">
        <w:t xml:space="preserve">. The </w:t>
      </w:r>
      <w:r w:rsidR="00F52111">
        <w:t>permitted capacity</w:t>
      </w:r>
      <w:r w:rsidR="00E65769" w:rsidRPr="00E65769">
        <w:t xml:space="preserve"> </w:t>
      </w:r>
      <w:r w:rsidR="00F52111">
        <w:t xml:space="preserve">(based on permit limits) </w:t>
      </w:r>
      <w:r w:rsidR="00E65769" w:rsidRPr="00E65769">
        <w:t xml:space="preserve">and the 95th percentile of these </w:t>
      </w:r>
      <w:r w:rsidR="00F52111">
        <w:t xml:space="preserve">data were used to calculate the long-term (2006–12) </w:t>
      </w:r>
      <w:r w:rsidR="00E65769" w:rsidRPr="00E65769">
        <w:t>annual</w:t>
      </w:r>
      <w:r w:rsidR="00F52111">
        <w:t xml:space="preserve"> average</w:t>
      </w:r>
      <w:r w:rsidR="00E65769" w:rsidRPr="00E65769">
        <w:t xml:space="preserve"> </w:t>
      </w:r>
      <w:r w:rsidR="00F52111">
        <w:t>WLA</w:t>
      </w:r>
      <w:r w:rsidR="00E65769" w:rsidRPr="00E65769">
        <w:t>.</w:t>
      </w:r>
    </w:p>
    <w:p w14:paraId="32D11A3E" w14:textId="485BDEE5" w:rsidR="00736DC8" w:rsidRDefault="00736DC8" w:rsidP="00736DC8">
      <w:pPr>
        <w:pStyle w:val="Heading3"/>
      </w:pPr>
      <w:bookmarkStart w:id="263" w:name="_Toc456122974"/>
      <w:r>
        <w:t>5.</w:t>
      </w:r>
      <w:r w:rsidR="00EA2DE9">
        <w:t>3</w:t>
      </w:r>
      <w:r>
        <w:t>.1</w:t>
      </w:r>
      <w:r>
        <w:tab/>
        <w:t>Quincy A</w:t>
      </w:r>
      <w:r w:rsidR="003E004F">
        <w:t>dvanced Wastewater Treatment (A</w:t>
      </w:r>
      <w:r>
        <w:t>WT</w:t>
      </w:r>
      <w:r w:rsidR="003E004F">
        <w:t>)</w:t>
      </w:r>
      <w:r>
        <w:t xml:space="preserve"> (FL0029033)</w:t>
      </w:r>
      <w:bookmarkEnd w:id="263"/>
    </w:p>
    <w:p w14:paraId="1AE87998" w14:textId="182F1301" w:rsidR="008803C7" w:rsidRDefault="008803C7" w:rsidP="005846A7">
      <w:pPr>
        <w:pStyle w:val="BodyText1"/>
      </w:pPr>
      <w:r>
        <w:t>Quincy is an</w:t>
      </w:r>
      <w:r w:rsidR="00E65769" w:rsidRPr="00E65769">
        <w:t xml:space="preserve"> AWT </w:t>
      </w:r>
      <w:r>
        <w:t xml:space="preserve">facility with </w:t>
      </w:r>
      <w:r w:rsidR="00E65769" w:rsidRPr="00E65769">
        <w:t>nutrient concentrations</w:t>
      </w:r>
      <w:r>
        <w:t xml:space="preserve"> of </w:t>
      </w:r>
      <w:r w:rsidR="00E65769" w:rsidRPr="00E65769">
        <w:t>3 mg/L for TN and 1 mg/L for TP</w:t>
      </w:r>
      <w:r>
        <w:t>.</w:t>
      </w:r>
      <w:r w:rsidR="0009414F">
        <w:t xml:space="preserve"> </w:t>
      </w:r>
      <w:r w:rsidR="00803632">
        <w:t xml:space="preserve">Based on past practices for calculating WLAs for </w:t>
      </w:r>
      <w:r w:rsidR="00F52111">
        <w:t>AWT</w:t>
      </w:r>
      <w:r w:rsidR="00803632">
        <w:t xml:space="preserve"> facilities</w:t>
      </w:r>
      <w:r w:rsidR="00F52111">
        <w:t xml:space="preserve">, </w:t>
      </w:r>
      <w:r w:rsidR="00235AD0">
        <w:rPr>
          <w:rFonts w:eastAsia="Arial"/>
        </w:rPr>
        <w:t>DEP</w:t>
      </w:r>
      <w:r>
        <w:t xml:space="preserve"> </w:t>
      </w:r>
      <w:r w:rsidR="00E65769" w:rsidRPr="00E65769">
        <w:t>allocated annual TN and TP loads equivalent to the 95th percentile of the</w:t>
      </w:r>
      <w:r w:rsidR="00F52111">
        <w:t xml:space="preserve"> </w:t>
      </w:r>
      <w:r w:rsidR="00E65769" w:rsidRPr="00E65769">
        <w:t xml:space="preserve">discharged nutrient loads for </w:t>
      </w:r>
      <w:r>
        <w:t xml:space="preserve">the </w:t>
      </w:r>
      <w:r w:rsidR="00E65769" w:rsidRPr="00E65769">
        <w:t>200</w:t>
      </w:r>
      <w:r w:rsidR="00C51FED">
        <w:t>6</w:t>
      </w:r>
      <w:r w:rsidR="00E65769" w:rsidRPr="00E65769">
        <w:t xml:space="preserve"> to 20</w:t>
      </w:r>
      <w:r w:rsidR="00C51FED">
        <w:t>12</w:t>
      </w:r>
      <w:r>
        <w:t xml:space="preserve"> period</w:t>
      </w:r>
      <w:r w:rsidR="00E65769" w:rsidRPr="00E65769">
        <w:t>.</w:t>
      </w:r>
      <w:r w:rsidR="0009414F">
        <w:t xml:space="preserve"> </w:t>
      </w:r>
      <w:r w:rsidR="001170A2">
        <w:t>The WLA for Quincy is a long-term (2006–12) average load of 1,271 kg/</w:t>
      </w:r>
      <w:proofErr w:type="spellStart"/>
      <w:r w:rsidR="001170A2">
        <w:t>yr</w:t>
      </w:r>
      <w:proofErr w:type="spellEnd"/>
      <w:r w:rsidR="001170A2">
        <w:t xml:space="preserve"> TP and 4.922 kg/</w:t>
      </w:r>
      <w:proofErr w:type="spellStart"/>
      <w:r w:rsidR="001170A2">
        <w:t>yr</w:t>
      </w:r>
      <w:proofErr w:type="spellEnd"/>
      <w:r w:rsidR="001170A2">
        <w:t xml:space="preserve"> TN (</w:t>
      </w:r>
      <w:r w:rsidR="001170A2" w:rsidRPr="001170A2">
        <w:rPr>
          <w:b/>
        </w:rPr>
        <w:t>Table 5.</w:t>
      </w:r>
      <w:r w:rsidR="00B57B34">
        <w:rPr>
          <w:b/>
        </w:rPr>
        <w:t>27</w:t>
      </w:r>
      <w:r w:rsidR="004A28B7">
        <w:t>).</w:t>
      </w:r>
    </w:p>
    <w:p w14:paraId="638D711E" w14:textId="60B09819" w:rsidR="0082177B" w:rsidRDefault="0082177B" w:rsidP="0082177B">
      <w:pPr>
        <w:pStyle w:val="Tableheading"/>
      </w:pPr>
      <w:bookmarkStart w:id="264" w:name="_Toc482552919"/>
      <w:r w:rsidRPr="005C135D">
        <w:t xml:space="preserve">Table </w:t>
      </w:r>
      <w:r>
        <w:t>5.</w:t>
      </w:r>
      <w:r w:rsidR="00B57B34">
        <w:t>27</w:t>
      </w:r>
      <w:r w:rsidRPr="005C135D">
        <w:t>.</w:t>
      </w:r>
      <w:r w:rsidR="003B6B6B">
        <w:tab/>
      </w:r>
      <w:r>
        <w:t>Quincy WLA TN and TP</w:t>
      </w:r>
      <w:bookmarkEnd w:id="264"/>
      <w:r>
        <w:t xml:space="preserve"> </w:t>
      </w:r>
    </w:p>
    <w:tbl>
      <w:tblPr>
        <w:tblW w:w="958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40"/>
        <w:gridCol w:w="987"/>
        <w:gridCol w:w="810"/>
        <w:gridCol w:w="1008"/>
        <w:gridCol w:w="972"/>
        <w:gridCol w:w="815"/>
        <w:gridCol w:w="810"/>
        <w:gridCol w:w="1008"/>
        <w:gridCol w:w="972"/>
        <w:gridCol w:w="967"/>
      </w:tblGrid>
      <w:tr w:rsidR="00C539E4" w:rsidRPr="00736DC8" w14:paraId="6048E75F" w14:textId="77777777" w:rsidTr="00693DB9">
        <w:trPr>
          <w:trHeight w:val="330"/>
          <w:tblHeader/>
          <w:jc w:val="center"/>
        </w:trPr>
        <w:tc>
          <w:tcPr>
            <w:tcW w:w="1240" w:type="dxa"/>
            <w:shd w:val="clear" w:color="auto" w:fill="B8CCE4" w:themeFill="accent1" w:themeFillTint="66"/>
            <w:noWrap/>
            <w:vAlign w:val="bottom"/>
            <w:hideMark/>
          </w:tcPr>
          <w:p w14:paraId="44396EE1" w14:textId="77777777" w:rsidR="00C539E4" w:rsidRPr="000810A4" w:rsidRDefault="00C539E4">
            <w:pPr>
              <w:pStyle w:val="TableText"/>
              <w:jc w:val="center"/>
              <w:rPr>
                <w:b/>
              </w:rPr>
            </w:pPr>
            <w:r w:rsidRPr="000810A4">
              <w:rPr>
                <w:b/>
              </w:rPr>
              <w:t>Quincy</w:t>
            </w:r>
          </w:p>
        </w:tc>
        <w:tc>
          <w:tcPr>
            <w:tcW w:w="987" w:type="dxa"/>
            <w:shd w:val="clear" w:color="auto" w:fill="B8CCE4" w:themeFill="accent1" w:themeFillTint="66"/>
            <w:noWrap/>
            <w:vAlign w:val="bottom"/>
            <w:hideMark/>
          </w:tcPr>
          <w:p w14:paraId="6A5F858D" w14:textId="77777777" w:rsidR="00C539E4" w:rsidRPr="000810A4" w:rsidRDefault="00C539E4">
            <w:pPr>
              <w:pStyle w:val="TableText"/>
              <w:jc w:val="center"/>
              <w:rPr>
                <w:b/>
              </w:rPr>
            </w:pPr>
            <w:r w:rsidRPr="000810A4">
              <w:rPr>
                <w:b/>
              </w:rPr>
              <w:t>Flow (mgd)</w:t>
            </w:r>
          </w:p>
        </w:tc>
        <w:tc>
          <w:tcPr>
            <w:tcW w:w="810" w:type="dxa"/>
            <w:shd w:val="clear" w:color="auto" w:fill="B8CCE4" w:themeFill="accent1" w:themeFillTint="66"/>
            <w:noWrap/>
            <w:vAlign w:val="bottom"/>
            <w:hideMark/>
          </w:tcPr>
          <w:p w14:paraId="6D936DED" w14:textId="77777777" w:rsidR="00C539E4" w:rsidRPr="000810A4" w:rsidRDefault="00C539E4">
            <w:pPr>
              <w:pStyle w:val="TableText"/>
              <w:jc w:val="center"/>
              <w:rPr>
                <w:b/>
              </w:rPr>
            </w:pPr>
            <w:r w:rsidRPr="000810A4">
              <w:rPr>
                <w:b/>
              </w:rPr>
              <w:t>TP (mg/L)</w:t>
            </w:r>
          </w:p>
        </w:tc>
        <w:tc>
          <w:tcPr>
            <w:tcW w:w="1008" w:type="dxa"/>
            <w:shd w:val="clear" w:color="auto" w:fill="B8CCE4" w:themeFill="accent1" w:themeFillTint="66"/>
            <w:noWrap/>
            <w:vAlign w:val="bottom"/>
            <w:hideMark/>
          </w:tcPr>
          <w:p w14:paraId="4BED1907" w14:textId="77777777" w:rsidR="00C539E4" w:rsidRPr="000810A4" w:rsidRDefault="00C539E4">
            <w:pPr>
              <w:pStyle w:val="TableText"/>
              <w:jc w:val="center"/>
              <w:rPr>
                <w:b/>
              </w:rPr>
            </w:pPr>
            <w:r w:rsidRPr="000810A4">
              <w:rPr>
                <w:b/>
              </w:rPr>
              <w:t>TP (</w:t>
            </w:r>
            <w:proofErr w:type="spellStart"/>
            <w:r w:rsidRPr="000810A4">
              <w:rPr>
                <w:b/>
              </w:rPr>
              <w:t>lbs</w:t>
            </w:r>
            <w:proofErr w:type="spellEnd"/>
            <w:r w:rsidRPr="000810A4">
              <w:rPr>
                <w:b/>
              </w:rPr>
              <w:t>/day)</w:t>
            </w:r>
          </w:p>
        </w:tc>
        <w:tc>
          <w:tcPr>
            <w:tcW w:w="972" w:type="dxa"/>
            <w:shd w:val="clear" w:color="auto" w:fill="B8CCE4" w:themeFill="accent1" w:themeFillTint="66"/>
            <w:noWrap/>
            <w:vAlign w:val="bottom"/>
            <w:hideMark/>
          </w:tcPr>
          <w:p w14:paraId="61E60C2A" w14:textId="77777777" w:rsidR="00C539E4" w:rsidRPr="000810A4" w:rsidRDefault="00C539E4">
            <w:pPr>
              <w:pStyle w:val="TableText"/>
              <w:jc w:val="center"/>
              <w:rPr>
                <w:b/>
              </w:rPr>
            </w:pPr>
            <w:r w:rsidRPr="000810A4">
              <w:rPr>
                <w:b/>
              </w:rPr>
              <w:t>TP</w:t>
            </w:r>
          </w:p>
          <w:p w14:paraId="516D934E" w14:textId="77777777" w:rsidR="00C539E4" w:rsidRPr="000810A4" w:rsidRDefault="00C539E4">
            <w:pPr>
              <w:pStyle w:val="TableText"/>
              <w:jc w:val="center"/>
              <w:rPr>
                <w:b/>
              </w:rPr>
            </w:pPr>
            <w:r w:rsidRPr="000810A4">
              <w:rPr>
                <w:b/>
              </w:rPr>
              <w:t>(</w:t>
            </w:r>
            <w:proofErr w:type="spellStart"/>
            <w:r w:rsidRPr="000810A4">
              <w:rPr>
                <w:b/>
              </w:rPr>
              <w:t>lbs</w:t>
            </w:r>
            <w:proofErr w:type="spellEnd"/>
            <w:r w:rsidRPr="000810A4">
              <w:rPr>
                <w:b/>
              </w:rPr>
              <w:t>/</w:t>
            </w:r>
            <w:proofErr w:type="spellStart"/>
            <w:r w:rsidRPr="000810A4">
              <w:rPr>
                <w:b/>
              </w:rPr>
              <w:t>yr</w:t>
            </w:r>
            <w:proofErr w:type="spellEnd"/>
            <w:r w:rsidRPr="000810A4">
              <w:rPr>
                <w:b/>
              </w:rPr>
              <w:t>)</w:t>
            </w:r>
          </w:p>
        </w:tc>
        <w:tc>
          <w:tcPr>
            <w:tcW w:w="815" w:type="dxa"/>
            <w:shd w:val="clear" w:color="auto" w:fill="B8CCE4" w:themeFill="accent1" w:themeFillTint="66"/>
            <w:vAlign w:val="bottom"/>
          </w:tcPr>
          <w:p w14:paraId="73B8EE53" w14:textId="77777777" w:rsidR="00C539E4" w:rsidRPr="000810A4" w:rsidRDefault="00C539E4">
            <w:pPr>
              <w:pStyle w:val="TableText"/>
              <w:jc w:val="center"/>
              <w:rPr>
                <w:b/>
              </w:rPr>
            </w:pPr>
            <w:r w:rsidRPr="000810A4">
              <w:rPr>
                <w:b/>
              </w:rPr>
              <w:t>TP</w:t>
            </w:r>
          </w:p>
          <w:p w14:paraId="189BE1F0" w14:textId="77777777" w:rsidR="00C539E4" w:rsidRPr="000810A4" w:rsidRDefault="00C539E4">
            <w:pPr>
              <w:pStyle w:val="TableText"/>
              <w:jc w:val="center"/>
              <w:rPr>
                <w:b/>
              </w:rPr>
            </w:pPr>
            <w:r w:rsidRPr="000810A4">
              <w:rPr>
                <w:b/>
              </w:rPr>
              <w:t>(kg/</w:t>
            </w:r>
            <w:proofErr w:type="spellStart"/>
            <w:r w:rsidRPr="000810A4">
              <w:rPr>
                <w:b/>
              </w:rPr>
              <w:t>yr</w:t>
            </w:r>
            <w:proofErr w:type="spellEnd"/>
            <w:r w:rsidRPr="000810A4">
              <w:rPr>
                <w:b/>
              </w:rPr>
              <w:t>)</w:t>
            </w:r>
          </w:p>
        </w:tc>
        <w:tc>
          <w:tcPr>
            <w:tcW w:w="810" w:type="dxa"/>
            <w:shd w:val="clear" w:color="auto" w:fill="B8CCE4" w:themeFill="accent1" w:themeFillTint="66"/>
            <w:noWrap/>
            <w:vAlign w:val="bottom"/>
            <w:hideMark/>
          </w:tcPr>
          <w:p w14:paraId="2F376A5D" w14:textId="77777777" w:rsidR="00C539E4" w:rsidRPr="000810A4" w:rsidRDefault="00C539E4">
            <w:pPr>
              <w:pStyle w:val="TableText"/>
              <w:jc w:val="center"/>
              <w:rPr>
                <w:b/>
              </w:rPr>
            </w:pPr>
            <w:r w:rsidRPr="000810A4">
              <w:rPr>
                <w:b/>
              </w:rPr>
              <w:t>TN (mg/L)</w:t>
            </w:r>
          </w:p>
        </w:tc>
        <w:tc>
          <w:tcPr>
            <w:tcW w:w="1008" w:type="dxa"/>
            <w:shd w:val="clear" w:color="auto" w:fill="B8CCE4" w:themeFill="accent1" w:themeFillTint="66"/>
            <w:noWrap/>
            <w:vAlign w:val="bottom"/>
            <w:hideMark/>
          </w:tcPr>
          <w:p w14:paraId="7BF831C5" w14:textId="77777777" w:rsidR="00C539E4" w:rsidRPr="000810A4" w:rsidRDefault="00C539E4">
            <w:pPr>
              <w:pStyle w:val="TableText"/>
              <w:jc w:val="center"/>
              <w:rPr>
                <w:b/>
              </w:rPr>
            </w:pPr>
            <w:r w:rsidRPr="000810A4">
              <w:rPr>
                <w:b/>
              </w:rPr>
              <w:t>TN (</w:t>
            </w:r>
            <w:proofErr w:type="spellStart"/>
            <w:r w:rsidRPr="000810A4">
              <w:rPr>
                <w:b/>
              </w:rPr>
              <w:t>lbs</w:t>
            </w:r>
            <w:proofErr w:type="spellEnd"/>
            <w:r w:rsidRPr="000810A4">
              <w:rPr>
                <w:b/>
              </w:rPr>
              <w:t>/day)</w:t>
            </w:r>
          </w:p>
        </w:tc>
        <w:tc>
          <w:tcPr>
            <w:tcW w:w="972" w:type="dxa"/>
            <w:shd w:val="clear" w:color="auto" w:fill="B8CCE4" w:themeFill="accent1" w:themeFillTint="66"/>
            <w:noWrap/>
            <w:vAlign w:val="bottom"/>
            <w:hideMark/>
          </w:tcPr>
          <w:p w14:paraId="7B9A5769" w14:textId="7FFA4661" w:rsidR="00C539E4" w:rsidRPr="000810A4" w:rsidRDefault="00C539E4">
            <w:pPr>
              <w:pStyle w:val="TableText"/>
              <w:jc w:val="center"/>
              <w:rPr>
                <w:b/>
              </w:rPr>
            </w:pPr>
            <w:r w:rsidRPr="000810A4">
              <w:rPr>
                <w:b/>
              </w:rPr>
              <w:t>TN</w:t>
            </w:r>
          </w:p>
          <w:p w14:paraId="6B18594B" w14:textId="77777777" w:rsidR="00C539E4" w:rsidRPr="000810A4" w:rsidRDefault="00C539E4">
            <w:pPr>
              <w:pStyle w:val="TableText"/>
              <w:jc w:val="center"/>
              <w:rPr>
                <w:b/>
              </w:rPr>
            </w:pPr>
            <w:r w:rsidRPr="000810A4">
              <w:rPr>
                <w:b/>
              </w:rPr>
              <w:t>(</w:t>
            </w:r>
            <w:proofErr w:type="spellStart"/>
            <w:r w:rsidRPr="000810A4">
              <w:rPr>
                <w:b/>
              </w:rPr>
              <w:t>lbs</w:t>
            </w:r>
            <w:proofErr w:type="spellEnd"/>
            <w:r w:rsidRPr="000810A4">
              <w:rPr>
                <w:b/>
              </w:rPr>
              <w:t>/</w:t>
            </w:r>
            <w:proofErr w:type="spellStart"/>
            <w:r w:rsidRPr="000810A4">
              <w:rPr>
                <w:b/>
              </w:rPr>
              <w:t>yr</w:t>
            </w:r>
            <w:proofErr w:type="spellEnd"/>
            <w:r w:rsidRPr="000810A4">
              <w:rPr>
                <w:b/>
              </w:rPr>
              <w:t>)</w:t>
            </w:r>
          </w:p>
        </w:tc>
        <w:tc>
          <w:tcPr>
            <w:tcW w:w="967" w:type="dxa"/>
            <w:shd w:val="clear" w:color="auto" w:fill="B8CCE4" w:themeFill="accent1" w:themeFillTint="66"/>
            <w:vAlign w:val="bottom"/>
          </w:tcPr>
          <w:p w14:paraId="20267FB8" w14:textId="77777777" w:rsidR="00C539E4" w:rsidRPr="000810A4" w:rsidRDefault="00C539E4">
            <w:pPr>
              <w:pStyle w:val="TableText"/>
              <w:jc w:val="center"/>
              <w:rPr>
                <w:b/>
              </w:rPr>
            </w:pPr>
            <w:r w:rsidRPr="000810A4">
              <w:rPr>
                <w:b/>
              </w:rPr>
              <w:t>TN</w:t>
            </w:r>
          </w:p>
          <w:p w14:paraId="7FFE77DA" w14:textId="77777777" w:rsidR="00C539E4" w:rsidRPr="000810A4" w:rsidRDefault="00C539E4">
            <w:pPr>
              <w:pStyle w:val="TableText"/>
              <w:jc w:val="center"/>
              <w:rPr>
                <w:b/>
              </w:rPr>
            </w:pPr>
            <w:r w:rsidRPr="000810A4">
              <w:rPr>
                <w:b/>
              </w:rPr>
              <w:t>(kg/</w:t>
            </w:r>
            <w:proofErr w:type="spellStart"/>
            <w:r w:rsidRPr="000810A4">
              <w:rPr>
                <w:b/>
              </w:rPr>
              <w:t>yr</w:t>
            </w:r>
            <w:proofErr w:type="spellEnd"/>
            <w:r w:rsidRPr="000810A4">
              <w:rPr>
                <w:b/>
              </w:rPr>
              <w:t>)</w:t>
            </w:r>
          </w:p>
        </w:tc>
      </w:tr>
      <w:tr w:rsidR="00C539E4" w:rsidRPr="00803632" w14:paraId="1B49F620" w14:textId="77777777" w:rsidTr="00793C79">
        <w:trPr>
          <w:trHeight w:val="315"/>
          <w:tblHeader/>
          <w:jc w:val="center"/>
        </w:trPr>
        <w:tc>
          <w:tcPr>
            <w:tcW w:w="1240" w:type="dxa"/>
            <w:shd w:val="clear" w:color="auto" w:fill="auto"/>
            <w:noWrap/>
            <w:vAlign w:val="center"/>
            <w:hideMark/>
          </w:tcPr>
          <w:p w14:paraId="67E1070B" w14:textId="77777777" w:rsidR="00C539E4" w:rsidRPr="000810A4" w:rsidRDefault="00C539E4" w:rsidP="000810A4">
            <w:pPr>
              <w:pStyle w:val="TableText"/>
              <w:jc w:val="center"/>
              <w:rPr>
                <w:b/>
              </w:rPr>
            </w:pPr>
            <w:r w:rsidRPr="000810A4">
              <w:rPr>
                <w:b/>
              </w:rPr>
              <w:t>Permitted</w:t>
            </w:r>
          </w:p>
        </w:tc>
        <w:tc>
          <w:tcPr>
            <w:tcW w:w="987" w:type="dxa"/>
            <w:shd w:val="clear" w:color="auto" w:fill="auto"/>
            <w:noWrap/>
            <w:vAlign w:val="center"/>
            <w:hideMark/>
          </w:tcPr>
          <w:p w14:paraId="3ED8218A" w14:textId="77777777" w:rsidR="00C539E4" w:rsidRPr="00803632" w:rsidRDefault="00C539E4" w:rsidP="000810A4">
            <w:pPr>
              <w:pStyle w:val="TableText"/>
              <w:jc w:val="center"/>
            </w:pPr>
            <w:r w:rsidRPr="00803632">
              <w:t>1.50</w:t>
            </w:r>
          </w:p>
        </w:tc>
        <w:tc>
          <w:tcPr>
            <w:tcW w:w="810" w:type="dxa"/>
            <w:shd w:val="clear" w:color="auto" w:fill="auto"/>
            <w:noWrap/>
            <w:vAlign w:val="center"/>
            <w:hideMark/>
          </w:tcPr>
          <w:p w14:paraId="048B7E3B" w14:textId="77777777" w:rsidR="00C539E4" w:rsidRPr="00803632" w:rsidRDefault="00C539E4" w:rsidP="000810A4">
            <w:pPr>
              <w:pStyle w:val="TableText"/>
              <w:jc w:val="center"/>
            </w:pPr>
            <w:r w:rsidRPr="00803632">
              <w:t>1.0</w:t>
            </w:r>
          </w:p>
        </w:tc>
        <w:tc>
          <w:tcPr>
            <w:tcW w:w="1008" w:type="dxa"/>
            <w:shd w:val="clear" w:color="auto" w:fill="auto"/>
            <w:noWrap/>
            <w:vAlign w:val="center"/>
            <w:hideMark/>
          </w:tcPr>
          <w:p w14:paraId="767661C4" w14:textId="77777777" w:rsidR="00C539E4" w:rsidRPr="00803632" w:rsidRDefault="00C539E4" w:rsidP="000810A4">
            <w:pPr>
              <w:pStyle w:val="TableText"/>
              <w:jc w:val="center"/>
            </w:pPr>
            <w:r w:rsidRPr="00803632">
              <w:t>12.5</w:t>
            </w:r>
          </w:p>
        </w:tc>
        <w:tc>
          <w:tcPr>
            <w:tcW w:w="972" w:type="dxa"/>
            <w:shd w:val="clear" w:color="auto" w:fill="auto"/>
            <w:noWrap/>
            <w:vAlign w:val="center"/>
            <w:hideMark/>
          </w:tcPr>
          <w:p w14:paraId="36918F38" w14:textId="77777777" w:rsidR="00C539E4" w:rsidRPr="00803632" w:rsidRDefault="00C539E4" w:rsidP="000810A4">
            <w:pPr>
              <w:pStyle w:val="TableText"/>
              <w:jc w:val="center"/>
            </w:pPr>
            <w:r w:rsidRPr="00803632">
              <w:t>4</w:t>
            </w:r>
            <w:r w:rsidR="00736DC8">
              <w:t>,</w:t>
            </w:r>
            <w:r w:rsidRPr="00803632">
              <w:t>566</w:t>
            </w:r>
          </w:p>
        </w:tc>
        <w:tc>
          <w:tcPr>
            <w:tcW w:w="815" w:type="dxa"/>
            <w:vAlign w:val="center"/>
          </w:tcPr>
          <w:p w14:paraId="09302A4B" w14:textId="77777777" w:rsidR="00C539E4" w:rsidRPr="00803632" w:rsidRDefault="00C539E4" w:rsidP="000810A4">
            <w:pPr>
              <w:pStyle w:val="TableText"/>
              <w:jc w:val="center"/>
            </w:pPr>
            <w:r>
              <w:t>2</w:t>
            </w:r>
            <w:r w:rsidR="00736DC8">
              <w:t>,</w:t>
            </w:r>
            <w:r>
              <w:t>071</w:t>
            </w:r>
          </w:p>
        </w:tc>
        <w:tc>
          <w:tcPr>
            <w:tcW w:w="810" w:type="dxa"/>
            <w:shd w:val="clear" w:color="auto" w:fill="auto"/>
            <w:noWrap/>
            <w:vAlign w:val="center"/>
            <w:hideMark/>
          </w:tcPr>
          <w:p w14:paraId="17D335A6" w14:textId="77777777" w:rsidR="00C539E4" w:rsidRPr="00803632" w:rsidRDefault="00C539E4" w:rsidP="000810A4">
            <w:pPr>
              <w:pStyle w:val="TableText"/>
              <w:jc w:val="center"/>
            </w:pPr>
            <w:r w:rsidRPr="00803632">
              <w:t>3.0</w:t>
            </w:r>
          </w:p>
        </w:tc>
        <w:tc>
          <w:tcPr>
            <w:tcW w:w="1008" w:type="dxa"/>
            <w:shd w:val="clear" w:color="auto" w:fill="auto"/>
            <w:noWrap/>
            <w:vAlign w:val="center"/>
            <w:hideMark/>
          </w:tcPr>
          <w:p w14:paraId="1CBDCFD6" w14:textId="77777777" w:rsidR="00C539E4" w:rsidRPr="00803632" w:rsidRDefault="00C539E4" w:rsidP="000810A4">
            <w:pPr>
              <w:pStyle w:val="TableText"/>
              <w:jc w:val="center"/>
            </w:pPr>
            <w:r w:rsidRPr="00803632">
              <w:t>37.5</w:t>
            </w:r>
          </w:p>
        </w:tc>
        <w:tc>
          <w:tcPr>
            <w:tcW w:w="972" w:type="dxa"/>
            <w:shd w:val="clear" w:color="auto" w:fill="auto"/>
            <w:noWrap/>
            <w:vAlign w:val="center"/>
            <w:hideMark/>
          </w:tcPr>
          <w:p w14:paraId="38DB16DD" w14:textId="77777777" w:rsidR="00C539E4" w:rsidRPr="00803632" w:rsidRDefault="00C539E4" w:rsidP="000810A4">
            <w:pPr>
              <w:pStyle w:val="TableText"/>
              <w:jc w:val="center"/>
            </w:pPr>
            <w:r w:rsidRPr="00803632">
              <w:t>13</w:t>
            </w:r>
            <w:r w:rsidR="00736DC8">
              <w:t>,</w:t>
            </w:r>
            <w:r w:rsidRPr="00803632">
              <w:t>698</w:t>
            </w:r>
          </w:p>
        </w:tc>
        <w:tc>
          <w:tcPr>
            <w:tcW w:w="967" w:type="dxa"/>
            <w:vAlign w:val="center"/>
          </w:tcPr>
          <w:p w14:paraId="4808F91F" w14:textId="77777777" w:rsidR="00C539E4" w:rsidRPr="00803632" w:rsidRDefault="00C539E4" w:rsidP="000810A4">
            <w:pPr>
              <w:pStyle w:val="TableText"/>
              <w:jc w:val="center"/>
            </w:pPr>
            <w:r>
              <w:t>6</w:t>
            </w:r>
            <w:r w:rsidR="00736DC8">
              <w:t>,</w:t>
            </w:r>
            <w:r>
              <w:t>213</w:t>
            </w:r>
          </w:p>
        </w:tc>
      </w:tr>
      <w:tr w:rsidR="00C539E4" w:rsidRPr="00803632" w14:paraId="33C60CE1" w14:textId="77777777" w:rsidTr="00793C79">
        <w:trPr>
          <w:trHeight w:val="315"/>
          <w:tblHeader/>
          <w:jc w:val="center"/>
        </w:trPr>
        <w:tc>
          <w:tcPr>
            <w:tcW w:w="1240" w:type="dxa"/>
            <w:shd w:val="clear" w:color="auto" w:fill="auto"/>
            <w:noWrap/>
            <w:vAlign w:val="center"/>
            <w:hideMark/>
          </w:tcPr>
          <w:p w14:paraId="7F73F79F" w14:textId="77777777" w:rsidR="00C539E4" w:rsidRPr="000810A4" w:rsidRDefault="00C539E4" w:rsidP="000810A4">
            <w:pPr>
              <w:pStyle w:val="TableText"/>
              <w:jc w:val="center"/>
              <w:rPr>
                <w:b/>
              </w:rPr>
            </w:pPr>
            <w:r w:rsidRPr="000810A4">
              <w:rPr>
                <w:b/>
              </w:rPr>
              <w:t>95th-WLA</w:t>
            </w:r>
          </w:p>
        </w:tc>
        <w:tc>
          <w:tcPr>
            <w:tcW w:w="987" w:type="dxa"/>
            <w:shd w:val="clear" w:color="auto" w:fill="auto"/>
            <w:noWrap/>
            <w:vAlign w:val="center"/>
            <w:hideMark/>
          </w:tcPr>
          <w:p w14:paraId="1EEF9257" w14:textId="77777777" w:rsidR="00C539E4" w:rsidRPr="00803632" w:rsidRDefault="00C539E4" w:rsidP="000810A4">
            <w:pPr>
              <w:pStyle w:val="TableText"/>
              <w:jc w:val="center"/>
            </w:pPr>
            <w:r w:rsidRPr="00803632">
              <w:t>1.15</w:t>
            </w:r>
          </w:p>
        </w:tc>
        <w:tc>
          <w:tcPr>
            <w:tcW w:w="810" w:type="dxa"/>
            <w:shd w:val="clear" w:color="auto" w:fill="auto"/>
            <w:noWrap/>
            <w:vAlign w:val="center"/>
            <w:hideMark/>
          </w:tcPr>
          <w:p w14:paraId="67CDC595" w14:textId="77777777" w:rsidR="00C539E4" w:rsidRPr="00803632" w:rsidRDefault="00C539E4" w:rsidP="000810A4">
            <w:pPr>
              <w:pStyle w:val="TableText"/>
              <w:jc w:val="center"/>
            </w:pPr>
            <w:r w:rsidRPr="00803632">
              <w:t>0.8</w:t>
            </w:r>
          </w:p>
        </w:tc>
        <w:tc>
          <w:tcPr>
            <w:tcW w:w="1008" w:type="dxa"/>
            <w:shd w:val="clear" w:color="auto" w:fill="auto"/>
            <w:noWrap/>
            <w:vAlign w:val="center"/>
            <w:hideMark/>
          </w:tcPr>
          <w:p w14:paraId="5C21C4E3" w14:textId="77777777" w:rsidR="00C539E4" w:rsidRPr="00803632" w:rsidRDefault="00C539E4" w:rsidP="000810A4">
            <w:pPr>
              <w:pStyle w:val="TableText"/>
              <w:jc w:val="center"/>
            </w:pPr>
            <w:r w:rsidRPr="00803632">
              <w:t>7.7</w:t>
            </w:r>
          </w:p>
        </w:tc>
        <w:tc>
          <w:tcPr>
            <w:tcW w:w="972" w:type="dxa"/>
            <w:shd w:val="clear" w:color="auto" w:fill="auto"/>
            <w:noWrap/>
            <w:vAlign w:val="center"/>
            <w:hideMark/>
          </w:tcPr>
          <w:p w14:paraId="168B178D" w14:textId="77777777" w:rsidR="00C539E4" w:rsidRPr="00803632" w:rsidRDefault="00C539E4" w:rsidP="000810A4">
            <w:pPr>
              <w:pStyle w:val="TableText"/>
              <w:jc w:val="center"/>
            </w:pPr>
            <w:r w:rsidRPr="00803632">
              <w:t>2</w:t>
            </w:r>
            <w:r w:rsidR="00736DC8">
              <w:t>,</w:t>
            </w:r>
            <w:r w:rsidRPr="00803632">
              <w:t>801</w:t>
            </w:r>
          </w:p>
        </w:tc>
        <w:tc>
          <w:tcPr>
            <w:tcW w:w="815" w:type="dxa"/>
            <w:vAlign w:val="center"/>
          </w:tcPr>
          <w:p w14:paraId="711342F4" w14:textId="77777777" w:rsidR="00C539E4" w:rsidRPr="00803632" w:rsidRDefault="00C539E4" w:rsidP="000810A4">
            <w:pPr>
              <w:pStyle w:val="TableText"/>
              <w:jc w:val="center"/>
            </w:pPr>
            <w:r>
              <w:t>1</w:t>
            </w:r>
            <w:r w:rsidR="00736DC8">
              <w:t>,</w:t>
            </w:r>
            <w:r>
              <w:t>271</w:t>
            </w:r>
          </w:p>
        </w:tc>
        <w:tc>
          <w:tcPr>
            <w:tcW w:w="810" w:type="dxa"/>
            <w:shd w:val="clear" w:color="auto" w:fill="auto"/>
            <w:noWrap/>
            <w:vAlign w:val="center"/>
            <w:hideMark/>
          </w:tcPr>
          <w:p w14:paraId="0AFC7677" w14:textId="77777777" w:rsidR="00C539E4" w:rsidRPr="00803632" w:rsidRDefault="00C539E4" w:rsidP="000810A4">
            <w:pPr>
              <w:pStyle w:val="TableText"/>
              <w:jc w:val="center"/>
            </w:pPr>
            <w:r w:rsidRPr="00803632">
              <w:t>3.1</w:t>
            </w:r>
          </w:p>
        </w:tc>
        <w:tc>
          <w:tcPr>
            <w:tcW w:w="1008" w:type="dxa"/>
            <w:shd w:val="clear" w:color="auto" w:fill="auto"/>
            <w:noWrap/>
            <w:vAlign w:val="center"/>
            <w:hideMark/>
          </w:tcPr>
          <w:p w14:paraId="12597565" w14:textId="77777777" w:rsidR="00C539E4" w:rsidRPr="00803632" w:rsidRDefault="00C539E4" w:rsidP="000810A4">
            <w:pPr>
              <w:pStyle w:val="TableText"/>
              <w:jc w:val="center"/>
            </w:pPr>
            <w:r w:rsidRPr="00803632">
              <w:t>29.7</w:t>
            </w:r>
          </w:p>
        </w:tc>
        <w:tc>
          <w:tcPr>
            <w:tcW w:w="972" w:type="dxa"/>
            <w:shd w:val="clear" w:color="auto" w:fill="auto"/>
            <w:noWrap/>
            <w:vAlign w:val="center"/>
            <w:hideMark/>
          </w:tcPr>
          <w:p w14:paraId="0CF96615" w14:textId="77777777" w:rsidR="00C539E4" w:rsidRPr="00803632" w:rsidRDefault="00C539E4" w:rsidP="000810A4">
            <w:pPr>
              <w:pStyle w:val="TableText"/>
              <w:jc w:val="center"/>
            </w:pPr>
            <w:r w:rsidRPr="00803632">
              <w:t>10</w:t>
            </w:r>
            <w:r w:rsidR="00736DC8">
              <w:t>,</w:t>
            </w:r>
            <w:r w:rsidRPr="00803632">
              <w:t>852</w:t>
            </w:r>
          </w:p>
        </w:tc>
        <w:tc>
          <w:tcPr>
            <w:tcW w:w="967" w:type="dxa"/>
            <w:vAlign w:val="center"/>
          </w:tcPr>
          <w:p w14:paraId="56CDE48E" w14:textId="77777777" w:rsidR="00C539E4" w:rsidRPr="00803632" w:rsidRDefault="00AA34B7" w:rsidP="000810A4">
            <w:pPr>
              <w:pStyle w:val="TableText"/>
              <w:jc w:val="center"/>
            </w:pPr>
            <w:r>
              <w:t>4</w:t>
            </w:r>
            <w:r w:rsidR="00736DC8">
              <w:t>,</w:t>
            </w:r>
            <w:r>
              <w:t>922</w:t>
            </w:r>
          </w:p>
        </w:tc>
      </w:tr>
    </w:tbl>
    <w:p w14:paraId="4FE8DFCA" w14:textId="5844AA8B" w:rsidR="0060572D" w:rsidRDefault="0060572D" w:rsidP="000810A4">
      <w:pPr>
        <w:pStyle w:val="Bodytextreduced"/>
      </w:pPr>
    </w:p>
    <w:p w14:paraId="5D4F8C35" w14:textId="77777777" w:rsidR="0060572D" w:rsidRDefault="0060572D">
      <w:pPr>
        <w:rPr>
          <w:rFonts w:ascii="Times New Roman" w:hAnsi="Times New Roman"/>
          <w:sz w:val="16"/>
        </w:rPr>
      </w:pPr>
      <w:r>
        <w:br w:type="page"/>
      </w:r>
    </w:p>
    <w:p w14:paraId="6DED3E31" w14:textId="0A911FF8" w:rsidR="001170A2" w:rsidRDefault="00E50989" w:rsidP="000810A4">
      <w:pPr>
        <w:pStyle w:val="Heading3"/>
      </w:pPr>
      <w:bookmarkStart w:id="265" w:name="_Toc456122975"/>
      <w:r>
        <w:lastRenderedPageBreak/>
        <w:t>5.</w:t>
      </w:r>
      <w:r w:rsidR="00EA2DE9">
        <w:t>3</w:t>
      </w:r>
      <w:r>
        <w:t>.2</w:t>
      </w:r>
      <w:r w:rsidR="00736DC8">
        <w:tab/>
      </w:r>
      <w:r w:rsidR="001170A2">
        <w:t>A.B. Hopkins Power Plant (FL0025518)</w:t>
      </w:r>
      <w:bookmarkEnd w:id="265"/>
    </w:p>
    <w:p w14:paraId="4177DA2F" w14:textId="77777777" w:rsidR="00736DC8" w:rsidRDefault="00462425" w:rsidP="00435AC8">
      <w:pPr>
        <w:pStyle w:val="BodyText1"/>
      </w:pPr>
      <w:r>
        <w:t>The A.B. Hopkins plant discharges to Beaver Creek.</w:t>
      </w:r>
      <w:r w:rsidR="0009414F">
        <w:t xml:space="preserve"> </w:t>
      </w:r>
      <w:r>
        <w:t xml:space="preserve">From the point of discharge, Beaver Creek runs </w:t>
      </w:r>
      <w:r w:rsidR="00736DC8">
        <w:t xml:space="preserve">two </w:t>
      </w:r>
      <w:r>
        <w:t>miles, passing through two large wetland areas, before reaching the ponded portion of the Ochlockonee River</w:t>
      </w:r>
      <w:r w:rsidR="00736DC8">
        <w:t xml:space="preserve"> floodplain</w:t>
      </w:r>
      <w:r>
        <w:t>.</w:t>
      </w:r>
      <w:r w:rsidR="0009414F">
        <w:t xml:space="preserve"> </w:t>
      </w:r>
      <w:r>
        <w:t>This area of the floodplain is impacted by backwater effects from Lake Talquin</w:t>
      </w:r>
      <w:r w:rsidR="00736DC8">
        <w:t>,</w:t>
      </w:r>
      <w:r>
        <w:t xml:space="preserve"> and the flow path through much of the floodplain is permanently flooded.</w:t>
      </w:r>
    </w:p>
    <w:p w14:paraId="2DFA04A2" w14:textId="27117E24" w:rsidR="00736DC8" w:rsidRDefault="00462425" w:rsidP="00435AC8">
      <w:pPr>
        <w:pStyle w:val="BodyText1"/>
      </w:pPr>
      <w:r>
        <w:t xml:space="preserve">In the current modeling, the power plant discharge nutrient load is input directly into the Lake Talquin WASP model (Lake Segment 9) as a </w:t>
      </w:r>
      <w:r w:rsidR="002449FF">
        <w:t>worst-case</w:t>
      </w:r>
      <w:r>
        <w:t xml:space="preserve"> scenario.</w:t>
      </w:r>
      <w:r w:rsidR="0009414F">
        <w:t xml:space="preserve"> </w:t>
      </w:r>
      <w:r>
        <w:t xml:space="preserve">Data analysis from </w:t>
      </w:r>
      <w:r w:rsidR="00D2387A">
        <w:t xml:space="preserve">the </w:t>
      </w:r>
      <w:r>
        <w:t>sampling of Beaver Creek indicates a high potential for some level of phosphorus assimilation in the creek</w:t>
      </w:r>
      <w:r w:rsidRPr="00C959CF">
        <w:t xml:space="preserve"> </w:t>
      </w:r>
      <w:r w:rsidR="00736DC8">
        <w:t>before flow enters</w:t>
      </w:r>
      <w:r>
        <w:t xml:space="preserve"> the ponded portion of the Ochlockonee River floodplain</w:t>
      </w:r>
      <w:r w:rsidR="00154C7B">
        <w:t>, where additional assimilation may</w:t>
      </w:r>
      <w:r w:rsidR="00D2387A">
        <w:t xml:space="preserve"> </w:t>
      </w:r>
      <w:r w:rsidR="00154C7B">
        <w:t>be occurring</w:t>
      </w:r>
      <w:r>
        <w:t xml:space="preserve">. </w:t>
      </w:r>
      <w:r w:rsidR="00235AD0">
        <w:t xml:space="preserve">The analysis </w:t>
      </w:r>
      <w:r>
        <w:t xml:space="preserve">of measured data from the effluent and Beaver Creek and modeling results indicate that the discharge has </w:t>
      </w:r>
      <w:r w:rsidR="00736DC8">
        <w:t xml:space="preserve">the </w:t>
      </w:r>
      <w:r>
        <w:t>potential to contribute to a small increase in phytoplankton growth in the impaired lake.</w:t>
      </w:r>
    </w:p>
    <w:p w14:paraId="6B90803C" w14:textId="319684E9" w:rsidR="00462425" w:rsidRDefault="00462425" w:rsidP="00435AC8">
      <w:pPr>
        <w:pStyle w:val="BodyText1"/>
      </w:pPr>
      <w:r>
        <w:t xml:space="preserve">In this case, as in other similar cases, </w:t>
      </w:r>
      <w:r w:rsidR="00235AD0">
        <w:rPr>
          <w:rFonts w:eastAsia="Arial"/>
        </w:rPr>
        <w:t>DEP</w:t>
      </w:r>
      <w:r w:rsidR="00235AD0" w:rsidRPr="003E4337">
        <w:rPr>
          <w:rFonts w:eastAsia="Arial"/>
        </w:rPr>
        <w:t xml:space="preserve"> </w:t>
      </w:r>
      <w:r>
        <w:t>is proposing to use the 95th percentiles of the existing flow and nutrient concentrations as the WLA.</w:t>
      </w:r>
      <w:r w:rsidR="0009414F">
        <w:t xml:space="preserve"> </w:t>
      </w:r>
      <w:r>
        <w:t xml:space="preserve">For this WLA, the </w:t>
      </w:r>
      <w:r w:rsidR="00235AD0">
        <w:t xml:space="preserve">City of Tallahassee provided the </w:t>
      </w:r>
      <w:r>
        <w:t>flow data</w:t>
      </w:r>
      <w:r w:rsidR="00235AD0">
        <w:t>,</w:t>
      </w:r>
      <w:r>
        <w:t xml:space="preserve"> and </w:t>
      </w:r>
      <w:r w:rsidR="00235AD0">
        <w:t>DEP</w:t>
      </w:r>
      <w:r w:rsidR="004A28B7">
        <w:t xml:space="preserve"> and the </w:t>
      </w:r>
      <w:r w:rsidR="00D2387A">
        <w:t xml:space="preserve">city </w:t>
      </w:r>
      <w:r w:rsidR="00235AD0">
        <w:t xml:space="preserve">provided </w:t>
      </w:r>
      <w:r>
        <w:t>the effluent nutrient concentration data.</w:t>
      </w:r>
      <w:r w:rsidRPr="001170A2">
        <w:t xml:space="preserve"> </w:t>
      </w:r>
      <w:r>
        <w:t xml:space="preserve">The WLA for A.B. Hopkins is a long-term (2006–12) average load of </w:t>
      </w:r>
      <w:r w:rsidR="004A28B7">
        <w:t>2,187</w:t>
      </w:r>
      <w:r>
        <w:t xml:space="preserve"> kg/</w:t>
      </w:r>
      <w:proofErr w:type="spellStart"/>
      <w:r>
        <w:t>yr</w:t>
      </w:r>
      <w:proofErr w:type="spellEnd"/>
      <w:r>
        <w:t xml:space="preserve"> TP and 1,020 kg/</w:t>
      </w:r>
      <w:proofErr w:type="spellStart"/>
      <w:r>
        <w:t>yr</w:t>
      </w:r>
      <w:proofErr w:type="spellEnd"/>
      <w:r>
        <w:t xml:space="preserve"> TN (</w:t>
      </w:r>
      <w:r w:rsidRPr="001170A2">
        <w:rPr>
          <w:b/>
        </w:rPr>
        <w:t>Table 5.</w:t>
      </w:r>
      <w:r w:rsidR="00B57B34">
        <w:rPr>
          <w:b/>
        </w:rPr>
        <w:t>28</w:t>
      </w:r>
      <w:r>
        <w:t>).</w:t>
      </w:r>
    </w:p>
    <w:p w14:paraId="21945F48" w14:textId="16DF0A7A" w:rsidR="00435AC8" w:rsidRDefault="003C6B28" w:rsidP="007242C0">
      <w:pPr>
        <w:pStyle w:val="Tableheading"/>
      </w:pPr>
      <w:bookmarkStart w:id="266" w:name="_Toc482552920"/>
      <w:r w:rsidRPr="005C135D">
        <w:t xml:space="preserve">Table </w:t>
      </w:r>
      <w:r>
        <w:t>5.</w:t>
      </w:r>
      <w:r w:rsidR="00B57B34">
        <w:t>28</w:t>
      </w:r>
      <w:r w:rsidRPr="005C135D">
        <w:t>.</w:t>
      </w:r>
      <w:r w:rsidR="003B6B6B">
        <w:tab/>
      </w:r>
      <w:r>
        <w:t>A.B.</w:t>
      </w:r>
      <w:r w:rsidR="007242C0">
        <w:t xml:space="preserve"> Hopkins</w:t>
      </w:r>
      <w:r>
        <w:t xml:space="preserve"> WLA TN and TP</w:t>
      </w:r>
      <w:bookmarkEnd w:id="266"/>
    </w:p>
    <w:p w14:paraId="5AFCAE3B" w14:textId="74195F1F" w:rsidR="00DF66DC" w:rsidRDefault="00DF66DC" w:rsidP="00FF3BBF">
      <w:pPr>
        <w:pStyle w:val="Bodytextreduced"/>
      </w:pPr>
      <w:r>
        <w:t>* No permit limit; used 95</w:t>
      </w:r>
      <w:r w:rsidRPr="00C3786C">
        <w:rPr>
          <w:vertAlign w:val="superscript"/>
        </w:rPr>
        <w:t>th</w:t>
      </w:r>
      <w:r>
        <w:t xml:space="preserve"> percentile concentration for calculation.</w:t>
      </w:r>
    </w:p>
    <w:tbl>
      <w:tblPr>
        <w:tblW w:w="987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31"/>
        <w:gridCol w:w="905"/>
        <w:gridCol w:w="905"/>
        <w:gridCol w:w="949"/>
        <w:gridCol w:w="967"/>
        <w:gridCol w:w="900"/>
        <w:gridCol w:w="810"/>
        <w:gridCol w:w="810"/>
        <w:gridCol w:w="900"/>
        <w:gridCol w:w="900"/>
      </w:tblGrid>
      <w:tr w:rsidR="00EA4555" w:rsidRPr="000A5E80" w14:paraId="2CDC8640" w14:textId="77777777" w:rsidTr="00793C79">
        <w:trPr>
          <w:trHeight w:val="330"/>
          <w:tblHeader/>
          <w:jc w:val="center"/>
        </w:trPr>
        <w:tc>
          <w:tcPr>
            <w:tcW w:w="1831" w:type="dxa"/>
            <w:shd w:val="clear" w:color="auto" w:fill="B8CCE4" w:themeFill="accent1" w:themeFillTint="66"/>
            <w:noWrap/>
            <w:vAlign w:val="bottom"/>
            <w:hideMark/>
          </w:tcPr>
          <w:p w14:paraId="54180CC5" w14:textId="77777777" w:rsidR="00EA4555" w:rsidRPr="000810A4" w:rsidRDefault="00EA4555" w:rsidP="000810A4">
            <w:pPr>
              <w:pStyle w:val="TableText"/>
              <w:jc w:val="center"/>
              <w:rPr>
                <w:b/>
              </w:rPr>
            </w:pPr>
            <w:r w:rsidRPr="000810A4">
              <w:rPr>
                <w:b/>
              </w:rPr>
              <w:t>A.B. Hopkins</w:t>
            </w:r>
          </w:p>
        </w:tc>
        <w:tc>
          <w:tcPr>
            <w:tcW w:w="905" w:type="dxa"/>
            <w:shd w:val="clear" w:color="auto" w:fill="B8CCE4" w:themeFill="accent1" w:themeFillTint="66"/>
            <w:noWrap/>
            <w:vAlign w:val="bottom"/>
            <w:hideMark/>
          </w:tcPr>
          <w:p w14:paraId="39AEC393" w14:textId="77777777" w:rsidR="00EA4555" w:rsidRPr="000810A4" w:rsidRDefault="00EA4555" w:rsidP="000810A4">
            <w:pPr>
              <w:pStyle w:val="TableText"/>
              <w:jc w:val="center"/>
              <w:rPr>
                <w:b/>
              </w:rPr>
            </w:pPr>
            <w:r w:rsidRPr="000810A4">
              <w:rPr>
                <w:b/>
              </w:rPr>
              <w:t>Flow (mgd)</w:t>
            </w:r>
          </w:p>
        </w:tc>
        <w:tc>
          <w:tcPr>
            <w:tcW w:w="905" w:type="dxa"/>
            <w:shd w:val="clear" w:color="auto" w:fill="B8CCE4" w:themeFill="accent1" w:themeFillTint="66"/>
            <w:noWrap/>
            <w:vAlign w:val="bottom"/>
            <w:hideMark/>
          </w:tcPr>
          <w:p w14:paraId="0091A85C" w14:textId="77777777" w:rsidR="00EA4555" w:rsidRPr="000810A4" w:rsidRDefault="00EA4555" w:rsidP="000810A4">
            <w:pPr>
              <w:pStyle w:val="TableText"/>
              <w:jc w:val="center"/>
              <w:rPr>
                <w:b/>
              </w:rPr>
            </w:pPr>
            <w:r w:rsidRPr="000810A4">
              <w:rPr>
                <w:b/>
              </w:rPr>
              <w:t>TP (mg/L)</w:t>
            </w:r>
          </w:p>
        </w:tc>
        <w:tc>
          <w:tcPr>
            <w:tcW w:w="949" w:type="dxa"/>
            <w:shd w:val="clear" w:color="auto" w:fill="B8CCE4" w:themeFill="accent1" w:themeFillTint="66"/>
            <w:noWrap/>
            <w:vAlign w:val="bottom"/>
            <w:hideMark/>
          </w:tcPr>
          <w:p w14:paraId="6EF48F9C" w14:textId="77777777" w:rsidR="00EA4555" w:rsidRPr="000810A4" w:rsidRDefault="00EA4555" w:rsidP="000810A4">
            <w:pPr>
              <w:pStyle w:val="TableText"/>
              <w:jc w:val="center"/>
              <w:rPr>
                <w:b/>
              </w:rPr>
            </w:pPr>
            <w:r w:rsidRPr="000810A4">
              <w:rPr>
                <w:b/>
              </w:rPr>
              <w:t>TP (</w:t>
            </w:r>
            <w:proofErr w:type="spellStart"/>
            <w:r w:rsidR="001F6A68" w:rsidRPr="000810A4">
              <w:rPr>
                <w:b/>
              </w:rPr>
              <w:t>l</w:t>
            </w:r>
            <w:r w:rsidRPr="000810A4">
              <w:rPr>
                <w:b/>
              </w:rPr>
              <w:t>bs</w:t>
            </w:r>
            <w:proofErr w:type="spellEnd"/>
            <w:r w:rsidRPr="000810A4">
              <w:rPr>
                <w:b/>
              </w:rPr>
              <w:t>/d)</w:t>
            </w:r>
          </w:p>
        </w:tc>
        <w:tc>
          <w:tcPr>
            <w:tcW w:w="967" w:type="dxa"/>
            <w:shd w:val="clear" w:color="auto" w:fill="B8CCE4" w:themeFill="accent1" w:themeFillTint="66"/>
            <w:noWrap/>
            <w:vAlign w:val="bottom"/>
            <w:hideMark/>
          </w:tcPr>
          <w:p w14:paraId="37364ABC" w14:textId="77777777" w:rsidR="00EA4555" w:rsidRPr="000810A4" w:rsidRDefault="00EA4555" w:rsidP="000810A4">
            <w:pPr>
              <w:pStyle w:val="TableText"/>
              <w:jc w:val="center"/>
              <w:rPr>
                <w:b/>
              </w:rPr>
            </w:pPr>
            <w:r w:rsidRPr="000810A4">
              <w:rPr>
                <w:b/>
              </w:rPr>
              <w:t>TP</w:t>
            </w:r>
          </w:p>
          <w:p w14:paraId="38DDE570" w14:textId="77777777" w:rsidR="00EA4555" w:rsidRPr="000810A4" w:rsidRDefault="00EA4555" w:rsidP="000810A4">
            <w:pPr>
              <w:pStyle w:val="TableText"/>
              <w:jc w:val="center"/>
              <w:rPr>
                <w:b/>
              </w:rPr>
            </w:pPr>
            <w:r w:rsidRPr="000810A4">
              <w:rPr>
                <w:b/>
              </w:rPr>
              <w:t>(</w:t>
            </w:r>
            <w:proofErr w:type="spellStart"/>
            <w:r w:rsidRPr="000810A4">
              <w:rPr>
                <w:b/>
              </w:rPr>
              <w:t>lbs</w:t>
            </w:r>
            <w:proofErr w:type="spellEnd"/>
            <w:r w:rsidRPr="000810A4">
              <w:rPr>
                <w:b/>
              </w:rPr>
              <w:t>/</w:t>
            </w:r>
            <w:proofErr w:type="spellStart"/>
            <w:r w:rsidRPr="000810A4">
              <w:rPr>
                <w:b/>
              </w:rPr>
              <w:t>yr</w:t>
            </w:r>
            <w:proofErr w:type="spellEnd"/>
            <w:r w:rsidRPr="000810A4">
              <w:rPr>
                <w:b/>
              </w:rPr>
              <w:t>)</w:t>
            </w:r>
          </w:p>
        </w:tc>
        <w:tc>
          <w:tcPr>
            <w:tcW w:w="900" w:type="dxa"/>
            <w:shd w:val="clear" w:color="auto" w:fill="B8CCE4" w:themeFill="accent1" w:themeFillTint="66"/>
            <w:vAlign w:val="bottom"/>
          </w:tcPr>
          <w:p w14:paraId="33B7DD0B" w14:textId="77777777" w:rsidR="00EA4555" w:rsidRPr="000810A4" w:rsidRDefault="00EA4555" w:rsidP="000810A4">
            <w:pPr>
              <w:pStyle w:val="TableText"/>
              <w:jc w:val="center"/>
              <w:rPr>
                <w:b/>
              </w:rPr>
            </w:pPr>
            <w:r w:rsidRPr="000810A4">
              <w:rPr>
                <w:b/>
              </w:rPr>
              <w:t>TP</w:t>
            </w:r>
          </w:p>
          <w:p w14:paraId="2FA7C34B" w14:textId="77777777" w:rsidR="00EA4555" w:rsidRPr="000810A4" w:rsidRDefault="00EA4555" w:rsidP="000810A4">
            <w:pPr>
              <w:pStyle w:val="TableText"/>
              <w:jc w:val="center"/>
              <w:rPr>
                <w:b/>
              </w:rPr>
            </w:pPr>
            <w:r w:rsidRPr="000810A4">
              <w:rPr>
                <w:b/>
              </w:rPr>
              <w:t>(kg/</w:t>
            </w:r>
            <w:proofErr w:type="spellStart"/>
            <w:r w:rsidRPr="000810A4">
              <w:rPr>
                <w:b/>
              </w:rPr>
              <w:t>yr</w:t>
            </w:r>
            <w:proofErr w:type="spellEnd"/>
            <w:r w:rsidRPr="000810A4">
              <w:rPr>
                <w:b/>
              </w:rPr>
              <w:t>)</w:t>
            </w:r>
          </w:p>
        </w:tc>
        <w:tc>
          <w:tcPr>
            <w:tcW w:w="810" w:type="dxa"/>
            <w:shd w:val="clear" w:color="auto" w:fill="B8CCE4" w:themeFill="accent1" w:themeFillTint="66"/>
            <w:noWrap/>
            <w:vAlign w:val="bottom"/>
            <w:hideMark/>
          </w:tcPr>
          <w:p w14:paraId="51FBD4FC" w14:textId="77777777" w:rsidR="00EA4555" w:rsidRPr="000810A4" w:rsidRDefault="00EA4555" w:rsidP="000810A4">
            <w:pPr>
              <w:pStyle w:val="TableText"/>
              <w:jc w:val="center"/>
              <w:rPr>
                <w:b/>
              </w:rPr>
            </w:pPr>
            <w:r w:rsidRPr="000810A4">
              <w:rPr>
                <w:b/>
              </w:rPr>
              <w:t>TN (mg/L)</w:t>
            </w:r>
          </w:p>
        </w:tc>
        <w:tc>
          <w:tcPr>
            <w:tcW w:w="810" w:type="dxa"/>
            <w:shd w:val="clear" w:color="auto" w:fill="B8CCE4" w:themeFill="accent1" w:themeFillTint="66"/>
            <w:noWrap/>
            <w:vAlign w:val="bottom"/>
            <w:hideMark/>
          </w:tcPr>
          <w:p w14:paraId="45269EFD" w14:textId="77777777" w:rsidR="00EA4555" w:rsidRPr="000810A4" w:rsidRDefault="00EA4555" w:rsidP="000810A4">
            <w:pPr>
              <w:pStyle w:val="TableText"/>
              <w:jc w:val="center"/>
              <w:rPr>
                <w:b/>
              </w:rPr>
            </w:pPr>
            <w:r w:rsidRPr="000810A4">
              <w:rPr>
                <w:b/>
              </w:rPr>
              <w:t>TN</w:t>
            </w:r>
          </w:p>
          <w:p w14:paraId="75AE28C6" w14:textId="77777777" w:rsidR="00EA4555" w:rsidRPr="000810A4" w:rsidRDefault="00EA4555" w:rsidP="000810A4">
            <w:pPr>
              <w:pStyle w:val="TableText"/>
              <w:jc w:val="center"/>
              <w:rPr>
                <w:b/>
              </w:rPr>
            </w:pPr>
            <w:r w:rsidRPr="000810A4">
              <w:rPr>
                <w:b/>
              </w:rPr>
              <w:t>(</w:t>
            </w:r>
            <w:proofErr w:type="spellStart"/>
            <w:r w:rsidRPr="000810A4">
              <w:rPr>
                <w:b/>
              </w:rPr>
              <w:t>lbs</w:t>
            </w:r>
            <w:proofErr w:type="spellEnd"/>
            <w:r w:rsidRPr="000810A4">
              <w:rPr>
                <w:b/>
              </w:rPr>
              <w:t>/d)</w:t>
            </w:r>
          </w:p>
        </w:tc>
        <w:tc>
          <w:tcPr>
            <w:tcW w:w="900" w:type="dxa"/>
            <w:shd w:val="clear" w:color="auto" w:fill="B8CCE4" w:themeFill="accent1" w:themeFillTint="66"/>
            <w:noWrap/>
            <w:vAlign w:val="bottom"/>
            <w:hideMark/>
          </w:tcPr>
          <w:p w14:paraId="355F1E1B" w14:textId="77777777" w:rsidR="00EA4555" w:rsidRPr="000810A4" w:rsidRDefault="00EA4555" w:rsidP="000810A4">
            <w:pPr>
              <w:pStyle w:val="TableText"/>
              <w:jc w:val="center"/>
              <w:rPr>
                <w:b/>
              </w:rPr>
            </w:pPr>
            <w:r w:rsidRPr="000810A4">
              <w:rPr>
                <w:b/>
              </w:rPr>
              <w:t>TN</w:t>
            </w:r>
          </w:p>
          <w:p w14:paraId="1D12B41F" w14:textId="77777777" w:rsidR="00EA4555" w:rsidRPr="000810A4" w:rsidRDefault="00EA4555" w:rsidP="000810A4">
            <w:pPr>
              <w:pStyle w:val="TableText"/>
              <w:jc w:val="center"/>
              <w:rPr>
                <w:b/>
              </w:rPr>
            </w:pPr>
            <w:r w:rsidRPr="000810A4">
              <w:rPr>
                <w:b/>
              </w:rPr>
              <w:t>(</w:t>
            </w:r>
            <w:proofErr w:type="spellStart"/>
            <w:r w:rsidRPr="000810A4">
              <w:rPr>
                <w:b/>
              </w:rPr>
              <w:t>lbs</w:t>
            </w:r>
            <w:proofErr w:type="spellEnd"/>
            <w:r w:rsidRPr="000810A4">
              <w:rPr>
                <w:b/>
              </w:rPr>
              <w:t>/</w:t>
            </w:r>
            <w:proofErr w:type="spellStart"/>
            <w:r w:rsidRPr="000810A4">
              <w:rPr>
                <w:b/>
              </w:rPr>
              <w:t>yr</w:t>
            </w:r>
            <w:proofErr w:type="spellEnd"/>
            <w:r w:rsidRPr="000810A4">
              <w:rPr>
                <w:b/>
              </w:rPr>
              <w:t>)</w:t>
            </w:r>
          </w:p>
        </w:tc>
        <w:tc>
          <w:tcPr>
            <w:tcW w:w="900" w:type="dxa"/>
            <w:shd w:val="clear" w:color="auto" w:fill="B8CCE4" w:themeFill="accent1" w:themeFillTint="66"/>
            <w:vAlign w:val="bottom"/>
          </w:tcPr>
          <w:p w14:paraId="7194D995" w14:textId="77777777" w:rsidR="00EA4555" w:rsidRPr="000810A4" w:rsidRDefault="00EA4555" w:rsidP="000810A4">
            <w:pPr>
              <w:pStyle w:val="TableText"/>
              <w:jc w:val="center"/>
              <w:rPr>
                <w:b/>
              </w:rPr>
            </w:pPr>
            <w:r w:rsidRPr="000810A4">
              <w:rPr>
                <w:b/>
              </w:rPr>
              <w:t>TN</w:t>
            </w:r>
          </w:p>
          <w:p w14:paraId="766C1E8A" w14:textId="77777777" w:rsidR="00EA4555" w:rsidRPr="000810A4" w:rsidRDefault="00EA4555" w:rsidP="000810A4">
            <w:pPr>
              <w:pStyle w:val="TableText"/>
              <w:jc w:val="center"/>
              <w:rPr>
                <w:b/>
              </w:rPr>
            </w:pPr>
            <w:r w:rsidRPr="000810A4">
              <w:rPr>
                <w:b/>
              </w:rPr>
              <w:t>(kg/</w:t>
            </w:r>
            <w:proofErr w:type="spellStart"/>
            <w:r w:rsidRPr="000810A4">
              <w:rPr>
                <w:b/>
              </w:rPr>
              <w:t>yr</w:t>
            </w:r>
            <w:proofErr w:type="spellEnd"/>
            <w:r w:rsidRPr="000810A4">
              <w:rPr>
                <w:b/>
              </w:rPr>
              <w:t>)</w:t>
            </w:r>
          </w:p>
        </w:tc>
      </w:tr>
      <w:tr w:rsidR="001F6A68" w:rsidRPr="003C6B28" w14:paraId="35C82A0C" w14:textId="77777777" w:rsidTr="00793C79">
        <w:trPr>
          <w:trHeight w:val="315"/>
          <w:tblHeader/>
          <w:jc w:val="center"/>
        </w:trPr>
        <w:tc>
          <w:tcPr>
            <w:tcW w:w="1831" w:type="dxa"/>
            <w:shd w:val="clear" w:color="auto" w:fill="auto"/>
            <w:noWrap/>
            <w:vAlign w:val="center"/>
            <w:hideMark/>
          </w:tcPr>
          <w:p w14:paraId="2317114E" w14:textId="77777777" w:rsidR="001F6A68" w:rsidRPr="000810A4" w:rsidRDefault="001F6A68" w:rsidP="000810A4">
            <w:pPr>
              <w:pStyle w:val="TableText"/>
              <w:jc w:val="center"/>
              <w:rPr>
                <w:b/>
              </w:rPr>
            </w:pPr>
            <w:r w:rsidRPr="000810A4">
              <w:rPr>
                <w:b/>
              </w:rPr>
              <w:t>Permitted</w:t>
            </w:r>
          </w:p>
        </w:tc>
        <w:tc>
          <w:tcPr>
            <w:tcW w:w="905" w:type="dxa"/>
            <w:shd w:val="clear" w:color="auto" w:fill="auto"/>
            <w:noWrap/>
            <w:vAlign w:val="center"/>
            <w:hideMark/>
          </w:tcPr>
          <w:p w14:paraId="46FF9ED3" w14:textId="77777777" w:rsidR="001F6A68" w:rsidRPr="003C6B28" w:rsidRDefault="001F6A68" w:rsidP="000810A4">
            <w:pPr>
              <w:pStyle w:val="TableText"/>
              <w:jc w:val="center"/>
            </w:pPr>
            <w:r w:rsidRPr="003C6B28">
              <w:t>2.70</w:t>
            </w:r>
          </w:p>
        </w:tc>
        <w:tc>
          <w:tcPr>
            <w:tcW w:w="905" w:type="dxa"/>
            <w:shd w:val="clear" w:color="auto" w:fill="auto"/>
            <w:noWrap/>
            <w:vAlign w:val="center"/>
            <w:hideMark/>
          </w:tcPr>
          <w:p w14:paraId="577CD50D" w14:textId="77777777" w:rsidR="001F6A68" w:rsidRPr="003C6B28" w:rsidRDefault="001F6A68" w:rsidP="000810A4">
            <w:pPr>
              <w:pStyle w:val="TableText"/>
              <w:jc w:val="center"/>
            </w:pPr>
            <w:r w:rsidRPr="003C6B28">
              <w:t>*</w:t>
            </w:r>
          </w:p>
        </w:tc>
        <w:tc>
          <w:tcPr>
            <w:tcW w:w="949" w:type="dxa"/>
            <w:shd w:val="clear" w:color="auto" w:fill="auto"/>
            <w:noWrap/>
            <w:vAlign w:val="center"/>
            <w:hideMark/>
          </w:tcPr>
          <w:p w14:paraId="6B0629BD" w14:textId="77777777" w:rsidR="001F6A68" w:rsidRPr="003C6B28" w:rsidRDefault="00C3786C" w:rsidP="000810A4">
            <w:pPr>
              <w:pStyle w:val="TableText"/>
              <w:jc w:val="center"/>
            </w:pPr>
            <w:r>
              <w:t>19.8</w:t>
            </w:r>
          </w:p>
        </w:tc>
        <w:tc>
          <w:tcPr>
            <w:tcW w:w="967" w:type="dxa"/>
            <w:shd w:val="clear" w:color="auto" w:fill="auto"/>
            <w:noWrap/>
            <w:vAlign w:val="center"/>
            <w:hideMark/>
          </w:tcPr>
          <w:p w14:paraId="667C2594" w14:textId="77777777" w:rsidR="001F6A68" w:rsidRPr="003C6B28" w:rsidRDefault="00C3786C" w:rsidP="000810A4">
            <w:pPr>
              <w:pStyle w:val="TableText"/>
              <w:jc w:val="center"/>
            </w:pPr>
            <w:r>
              <w:t>7,233</w:t>
            </w:r>
          </w:p>
        </w:tc>
        <w:tc>
          <w:tcPr>
            <w:tcW w:w="900" w:type="dxa"/>
            <w:vAlign w:val="center"/>
          </w:tcPr>
          <w:p w14:paraId="43BA8A96" w14:textId="77777777" w:rsidR="001F6A68" w:rsidRPr="003C6B28" w:rsidRDefault="00C3786C" w:rsidP="000810A4">
            <w:pPr>
              <w:pStyle w:val="TableText"/>
              <w:jc w:val="center"/>
            </w:pPr>
            <w:r>
              <w:t>3,281</w:t>
            </w:r>
          </w:p>
        </w:tc>
        <w:tc>
          <w:tcPr>
            <w:tcW w:w="810" w:type="dxa"/>
            <w:shd w:val="clear" w:color="auto" w:fill="auto"/>
            <w:noWrap/>
            <w:vAlign w:val="center"/>
            <w:hideMark/>
          </w:tcPr>
          <w:p w14:paraId="666384F1" w14:textId="77777777" w:rsidR="001F6A68" w:rsidRPr="003C6B28" w:rsidRDefault="001F6A68" w:rsidP="000810A4">
            <w:pPr>
              <w:pStyle w:val="TableText"/>
              <w:jc w:val="center"/>
            </w:pPr>
            <w:r w:rsidRPr="003C6B28">
              <w:t>*</w:t>
            </w:r>
          </w:p>
        </w:tc>
        <w:tc>
          <w:tcPr>
            <w:tcW w:w="810" w:type="dxa"/>
            <w:shd w:val="clear" w:color="auto" w:fill="auto"/>
            <w:noWrap/>
            <w:vAlign w:val="center"/>
            <w:hideMark/>
          </w:tcPr>
          <w:p w14:paraId="12EFF356" w14:textId="77777777" w:rsidR="001F6A68" w:rsidRPr="003C6B28" w:rsidRDefault="001F6A68" w:rsidP="000810A4">
            <w:pPr>
              <w:pStyle w:val="TableText"/>
              <w:jc w:val="center"/>
            </w:pPr>
            <w:r w:rsidRPr="003C6B28">
              <w:t>9.2</w:t>
            </w:r>
          </w:p>
        </w:tc>
        <w:tc>
          <w:tcPr>
            <w:tcW w:w="900" w:type="dxa"/>
            <w:shd w:val="clear" w:color="auto" w:fill="auto"/>
            <w:noWrap/>
            <w:vAlign w:val="center"/>
            <w:hideMark/>
          </w:tcPr>
          <w:p w14:paraId="1A56DF4B" w14:textId="77777777" w:rsidR="001F6A68" w:rsidRPr="003C6B28" w:rsidRDefault="001F6A68" w:rsidP="000810A4">
            <w:pPr>
              <w:pStyle w:val="TableText"/>
              <w:jc w:val="center"/>
            </w:pPr>
            <w:r w:rsidRPr="003C6B28">
              <w:t>3</w:t>
            </w:r>
            <w:r w:rsidR="00736DC8">
              <w:t>,</w:t>
            </w:r>
            <w:r w:rsidRPr="003C6B28">
              <w:t>370</w:t>
            </w:r>
          </w:p>
        </w:tc>
        <w:tc>
          <w:tcPr>
            <w:tcW w:w="900" w:type="dxa"/>
            <w:vAlign w:val="center"/>
          </w:tcPr>
          <w:p w14:paraId="11C10ACE" w14:textId="77777777" w:rsidR="001F6A68" w:rsidRPr="003C6B28" w:rsidRDefault="001F6A68" w:rsidP="000810A4">
            <w:pPr>
              <w:pStyle w:val="TableText"/>
              <w:jc w:val="center"/>
            </w:pPr>
            <w:r>
              <w:t>1</w:t>
            </w:r>
            <w:r w:rsidR="00736DC8">
              <w:t>,</w:t>
            </w:r>
            <w:r>
              <w:t>529</w:t>
            </w:r>
          </w:p>
        </w:tc>
      </w:tr>
      <w:tr w:rsidR="001F6A68" w:rsidRPr="003C6B28" w14:paraId="76243B5E" w14:textId="77777777" w:rsidTr="00793C79">
        <w:trPr>
          <w:trHeight w:val="315"/>
          <w:tblHeader/>
          <w:jc w:val="center"/>
        </w:trPr>
        <w:tc>
          <w:tcPr>
            <w:tcW w:w="1831" w:type="dxa"/>
            <w:shd w:val="clear" w:color="auto" w:fill="auto"/>
            <w:noWrap/>
            <w:vAlign w:val="center"/>
            <w:hideMark/>
          </w:tcPr>
          <w:p w14:paraId="5B01E473" w14:textId="77777777" w:rsidR="001F6A68" w:rsidRPr="000810A4" w:rsidRDefault="001F6A68" w:rsidP="000810A4">
            <w:pPr>
              <w:pStyle w:val="TableText"/>
              <w:jc w:val="center"/>
              <w:rPr>
                <w:b/>
              </w:rPr>
            </w:pPr>
            <w:r w:rsidRPr="000810A4">
              <w:rPr>
                <w:b/>
              </w:rPr>
              <w:t>95th-WLA</w:t>
            </w:r>
          </w:p>
        </w:tc>
        <w:tc>
          <w:tcPr>
            <w:tcW w:w="905" w:type="dxa"/>
            <w:shd w:val="clear" w:color="auto" w:fill="auto"/>
            <w:noWrap/>
            <w:vAlign w:val="center"/>
            <w:hideMark/>
          </w:tcPr>
          <w:p w14:paraId="72A604AA" w14:textId="77777777" w:rsidR="001F6A68" w:rsidRPr="003C6B28" w:rsidRDefault="001F6A68" w:rsidP="000810A4">
            <w:pPr>
              <w:pStyle w:val="TableText"/>
              <w:jc w:val="center"/>
            </w:pPr>
            <w:r w:rsidRPr="003C6B28">
              <w:t>1.80</w:t>
            </w:r>
          </w:p>
        </w:tc>
        <w:tc>
          <w:tcPr>
            <w:tcW w:w="905" w:type="dxa"/>
            <w:shd w:val="clear" w:color="auto" w:fill="auto"/>
            <w:noWrap/>
            <w:vAlign w:val="center"/>
            <w:hideMark/>
          </w:tcPr>
          <w:p w14:paraId="660DD562" w14:textId="77777777" w:rsidR="001F6A68" w:rsidRPr="003C6B28" w:rsidRDefault="001F6A68" w:rsidP="00C3786C">
            <w:pPr>
              <w:pStyle w:val="TableText"/>
              <w:jc w:val="center"/>
            </w:pPr>
            <w:r w:rsidRPr="003C6B28">
              <w:t>0.</w:t>
            </w:r>
            <w:r w:rsidR="00C3786C">
              <w:t>88</w:t>
            </w:r>
          </w:p>
        </w:tc>
        <w:tc>
          <w:tcPr>
            <w:tcW w:w="949" w:type="dxa"/>
            <w:shd w:val="clear" w:color="auto" w:fill="auto"/>
            <w:noWrap/>
            <w:vAlign w:val="center"/>
            <w:hideMark/>
          </w:tcPr>
          <w:p w14:paraId="3BBFF289" w14:textId="77777777" w:rsidR="001F6A68" w:rsidRPr="003C6B28" w:rsidRDefault="00C3786C" w:rsidP="000810A4">
            <w:pPr>
              <w:pStyle w:val="TableText"/>
              <w:jc w:val="center"/>
            </w:pPr>
            <w:r>
              <w:t>13.2</w:t>
            </w:r>
          </w:p>
        </w:tc>
        <w:tc>
          <w:tcPr>
            <w:tcW w:w="967" w:type="dxa"/>
            <w:shd w:val="clear" w:color="auto" w:fill="auto"/>
            <w:noWrap/>
            <w:vAlign w:val="center"/>
            <w:hideMark/>
          </w:tcPr>
          <w:p w14:paraId="4DC834C1" w14:textId="77777777" w:rsidR="001F6A68" w:rsidRPr="003C6B28" w:rsidRDefault="00C3786C" w:rsidP="000810A4">
            <w:pPr>
              <w:pStyle w:val="TableText"/>
              <w:jc w:val="center"/>
            </w:pPr>
            <w:r>
              <w:t>4,822</w:t>
            </w:r>
          </w:p>
        </w:tc>
        <w:tc>
          <w:tcPr>
            <w:tcW w:w="900" w:type="dxa"/>
            <w:vAlign w:val="center"/>
          </w:tcPr>
          <w:p w14:paraId="149CB8CB" w14:textId="77777777" w:rsidR="001F6A68" w:rsidRPr="003C6B28" w:rsidRDefault="00C3786C" w:rsidP="000810A4">
            <w:pPr>
              <w:pStyle w:val="TableText"/>
              <w:jc w:val="center"/>
            </w:pPr>
            <w:r>
              <w:t>2,187</w:t>
            </w:r>
          </w:p>
        </w:tc>
        <w:tc>
          <w:tcPr>
            <w:tcW w:w="810" w:type="dxa"/>
            <w:shd w:val="clear" w:color="auto" w:fill="auto"/>
            <w:noWrap/>
            <w:vAlign w:val="center"/>
            <w:hideMark/>
          </w:tcPr>
          <w:p w14:paraId="5B69EDB4" w14:textId="77777777" w:rsidR="001F6A68" w:rsidRPr="003C6B28" w:rsidRDefault="001F6A68" w:rsidP="000810A4">
            <w:pPr>
              <w:pStyle w:val="TableText"/>
              <w:jc w:val="center"/>
            </w:pPr>
            <w:r w:rsidRPr="003C6B28">
              <w:t>0.4</w:t>
            </w:r>
          </w:p>
        </w:tc>
        <w:tc>
          <w:tcPr>
            <w:tcW w:w="810" w:type="dxa"/>
            <w:shd w:val="clear" w:color="auto" w:fill="auto"/>
            <w:noWrap/>
            <w:vAlign w:val="center"/>
            <w:hideMark/>
          </w:tcPr>
          <w:p w14:paraId="09D107CF" w14:textId="77777777" w:rsidR="001F6A68" w:rsidRPr="003C6B28" w:rsidRDefault="001F6A68" w:rsidP="000810A4">
            <w:pPr>
              <w:pStyle w:val="TableText"/>
              <w:jc w:val="center"/>
            </w:pPr>
            <w:r w:rsidRPr="003C6B28">
              <w:t>6.2</w:t>
            </w:r>
          </w:p>
        </w:tc>
        <w:tc>
          <w:tcPr>
            <w:tcW w:w="900" w:type="dxa"/>
            <w:shd w:val="clear" w:color="auto" w:fill="auto"/>
            <w:noWrap/>
            <w:vAlign w:val="center"/>
            <w:hideMark/>
          </w:tcPr>
          <w:p w14:paraId="33253584" w14:textId="77777777" w:rsidR="001F6A68" w:rsidRPr="003C6B28" w:rsidRDefault="001F6A68" w:rsidP="000810A4">
            <w:pPr>
              <w:pStyle w:val="TableText"/>
              <w:jc w:val="center"/>
            </w:pPr>
            <w:r w:rsidRPr="003C6B28">
              <w:t>2</w:t>
            </w:r>
            <w:r w:rsidR="00736DC8">
              <w:t>,</w:t>
            </w:r>
            <w:r w:rsidRPr="003C6B28">
              <w:t>248</w:t>
            </w:r>
          </w:p>
        </w:tc>
        <w:tc>
          <w:tcPr>
            <w:tcW w:w="900" w:type="dxa"/>
            <w:vAlign w:val="center"/>
          </w:tcPr>
          <w:p w14:paraId="3582CDF7" w14:textId="77777777" w:rsidR="001F6A68" w:rsidRPr="003C6B28" w:rsidRDefault="001F6A68" w:rsidP="000810A4">
            <w:pPr>
              <w:pStyle w:val="TableText"/>
              <w:jc w:val="center"/>
            </w:pPr>
            <w:r>
              <w:t>1</w:t>
            </w:r>
            <w:r w:rsidR="00736DC8">
              <w:t>,</w:t>
            </w:r>
            <w:r>
              <w:t>020</w:t>
            </w:r>
          </w:p>
        </w:tc>
      </w:tr>
    </w:tbl>
    <w:p w14:paraId="56A7A7AD" w14:textId="77777777" w:rsidR="00DF66DC" w:rsidRDefault="00DF66DC" w:rsidP="000810A4">
      <w:pPr>
        <w:pStyle w:val="Bodytextreduced"/>
      </w:pPr>
    </w:p>
    <w:p w14:paraId="7F5C2944" w14:textId="77777777" w:rsidR="004F216D" w:rsidRDefault="004F216D" w:rsidP="000810A4">
      <w:pPr>
        <w:pStyle w:val="Bodytextreduced"/>
      </w:pPr>
    </w:p>
    <w:p w14:paraId="0DA822B9" w14:textId="5822E447" w:rsidR="00E65769" w:rsidRDefault="00E65769" w:rsidP="005846A7">
      <w:pPr>
        <w:pStyle w:val="BodyText1"/>
      </w:pPr>
      <w:r w:rsidRPr="00E65769">
        <w:t xml:space="preserve">Based on a recent EPA memorandum (2006), daily loads of TN and TP from point sources should be calculated. In this TMDL </w:t>
      </w:r>
      <w:r w:rsidR="00736DC8">
        <w:t>analysis</w:t>
      </w:r>
      <w:r w:rsidRPr="00E65769">
        <w:t xml:space="preserve">, daily WLAs for facilities that have whole-year daily discharge </w:t>
      </w:r>
      <w:r w:rsidR="00D2387A">
        <w:t>were</w:t>
      </w:r>
      <w:r w:rsidR="00D2387A" w:rsidRPr="00E65769">
        <w:t xml:space="preserve"> </w:t>
      </w:r>
      <w:r w:rsidRPr="00E65769">
        <w:t>calculated as annual loads divided by 365 days. It should be noted that the daily loads presented in this report are for informational purposes only. The implementation of these TMDLs and WLAs will be based on an annual scale.</w:t>
      </w:r>
    </w:p>
    <w:p w14:paraId="0648C0FE" w14:textId="0CBF4B4F" w:rsidR="00180EBF" w:rsidRPr="00F35DB3" w:rsidRDefault="00180EBF" w:rsidP="00EC107B">
      <w:pPr>
        <w:pStyle w:val="Heading2"/>
      </w:pPr>
      <w:bookmarkStart w:id="267" w:name="_Toc456122976"/>
      <w:bookmarkStart w:id="268" w:name="_Toc482704163"/>
      <w:r w:rsidRPr="00F35DB3">
        <w:t>5.</w:t>
      </w:r>
      <w:r w:rsidR="00EA2DE9">
        <w:t>4</w:t>
      </w:r>
      <w:r>
        <w:tab/>
      </w:r>
      <w:r w:rsidRPr="00F35DB3">
        <w:t>Critical Conditions/Seasonality</w:t>
      </w:r>
      <w:bookmarkEnd w:id="267"/>
      <w:bookmarkEnd w:id="268"/>
    </w:p>
    <w:p w14:paraId="30208313" w14:textId="77777777" w:rsidR="004F216D" w:rsidRDefault="00180EBF" w:rsidP="00556D77">
      <w:pPr>
        <w:pStyle w:val="BodyText1"/>
      </w:pPr>
      <w:r w:rsidRPr="007D740C">
        <w:t>The estimated assimilative capacity is based on annual conditions, rather than critical/seasonal conditions</w:t>
      </w:r>
      <w:r w:rsidR="003F47BB">
        <w:t>,</w:t>
      </w:r>
      <w:r w:rsidRPr="007D740C">
        <w:t xml:space="preserve"> because (</w:t>
      </w:r>
      <w:r>
        <w:t>1</w:t>
      </w:r>
      <w:r w:rsidRPr="007D740C">
        <w:t>) the methodology used to determine assimilative capacity does not lend itself very well to short-term assessments</w:t>
      </w:r>
      <w:r w:rsidR="00E87F43">
        <w:t>;</w:t>
      </w:r>
      <w:r w:rsidRPr="007D740C">
        <w:t xml:space="preserve"> (</w:t>
      </w:r>
      <w:r>
        <w:t>2</w:t>
      </w:r>
      <w:r w:rsidRPr="007D740C">
        <w:t xml:space="preserve">) </w:t>
      </w:r>
      <w:r w:rsidR="004F216D">
        <w:t>DEP</w:t>
      </w:r>
      <w:r w:rsidRPr="007D740C">
        <w:t xml:space="preserve"> is generally more concerned with the net change in overall primary productivity in the segment, which is better addressed on an annual basis</w:t>
      </w:r>
      <w:r w:rsidR="00E87F43">
        <w:t>;</w:t>
      </w:r>
      <w:r w:rsidRPr="007D740C">
        <w:t xml:space="preserve"> and (</w:t>
      </w:r>
      <w:r>
        <w:t>3</w:t>
      </w:r>
      <w:r w:rsidRPr="007D740C">
        <w:t>) the methodology used to determine impairment is based on annual conditions (</w:t>
      </w:r>
      <w:r w:rsidR="00035F85">
        <w:t>AGM</w:t>
      </w:r>
      <w:r w:rsidRPr="007D740C">
        <w:t>s or arithmetic means).</w:t>
      </w:r>
      <w:bookmarkEnd w:id="240"/>
    </w:p>
    <w:p w14:paraId="6A514F95" w14:textId="77777777" w:rsidR="00910550" w:rsidRPr="00C923E8" w:rsidRDefault="00C923E8" w:rsidP="00556D77">
      <w:pPr>
        <w:pStyle w:val="BodyText1"/>
      </w:pPr>
      <w:r>
        <w:br w:type="page"/>
      </w:r>
    </w:p>
    <w:p w14:paraId="4C67059C" w14:textId="77777777" w:rsidR="00620788" w:rsidRDefault="00620788" w:rsidP="0067391A">
      <w:pPr>
        <w:pStyle w:val="Heading1"/>
        <w:keepNext w:val="0"/>
        <w:spacing w:before="240" w:after="240"/>
      </w:pPr>
      <w:bookmarkStart w:id="269" w:name="_Toc16046026"/>
      <w:bookmarkStart w:id="270" w:name="_Toc70926609"/>
      <w:bookmarkStart w:id="271" w:name="_Toc71004547"/>
      <w:bookmarkStart w:id="272" w:name="_Toc71004596"/>
      <w:bookmarkStart w:id="273" w:name="_Toc71004627"/>
      <w:bookmarkStart w:id="274" w:name="_Toc71004727"/>
      <w:bookmarkStart w:id="275" w:name="_Toc71005137"/>
      <w:bookmarkStart w:id="276" w:name="_Toc75943287"/>
      <w:bookmarkStart w:id="277" w:name="_Toc193850879"/>
      <w:bookmarkStart w:id="278" w:name="_Toc456122977"/>
      <w:bookmarkStart w:id="279" w:name="_Toc482704164"/>
      <w:bookmarkEnd w:id="206"/>
      <w:r>
        <w:lastRenderedPageBreak/>
        <w:t>Chapter 6:</w:t>
      </w:r>
      <w:r w:rsidR="0009414F">
        <w:t xml:space="preserve"> </w:t>
      </w:r>
      <w:r>
        <w:t>DETERMINATION OF THE TMDL</w:t>
      </w:r>
      <w:bookmarkEnd w:id="269"/>
      <w:bookmarkEnd w:id="270"/>
      <w:bookmarkEnd w:id="271"/>
      <w:bookmarkEnd w:id="272"/>
      <w:bookmarkEnd w:id="273"/>
      <w:bookmarkEnd w:id="274"/>
      <w:bookmarkEnd w:id="275"/>
      <w:bookmarkEnd w:id="276"/>
      <w:bookmarkEnd w:id="277"/>
      <w:bookmarkEnd w:id="278"/>
      <w:bookmarkEnd w:id="279"/>
    </w:p>
    <w:p w14:paraId="274EFC87" w14:textId="77777777" w:rsidR="00620788" w:rsidRDefault="00C3233F" w:rsidP="00EC107B">
      <w:pPr>
        <w:pStyle w:val="Heading2"/>
      </w:pPr>
      <w:bookmarkStart w:id="280" w:name="_Toc70926610"/>
      <w:bookmarkStart w:id="281" w:name="_Toc71004548"/>
      <w:bookmarkStart w:id="282" w:name="_Toc71004597"/>
      <w:bookmarkStart w:id="283" w:name="_Toc71004628"/>
      <w:bookmarkStart w:id="284" w:name="_Toc71004728"/>
      <w:bookmarkStart w:id="285" w:name="_Toc71005138"/>
      <w:bookmarkStart w:id="286" w:name="_Toc71005258"/>
      <w:bookmarkStart w:id="287" w:name="_Toc75943288"/>
      <w:bookmarkStart w:id="288" w:name="_Toc193850880"/>
      <w:bookmarkStart w:id="289" w:name="_Toc456122978"/>
      <w:bookmarkStart w:id="290" w:name="_Toc482704165"/>
      <w:r>
        <w:t>6.1</w:t>
      </w:r>
      <w:r w:rsidR="00F7081E">
        <w:tab/>
      </w:r>
      <w:r>
        <w:t>Expression</w:t>
      </w:r>
      <w:r w:rsidR="00620788">
        <w:t xml:space="preserve"> and Allocation of the TMDL</w:t>
      </w:r>
      <w:bookmarkEnd w:id="280"/>
      <w:bookmarkEnd w:id="281"/>
      <w:bookmarkEnd w:id="282"/>
      <w:bookmarkEnd w:id="283"/>
      <w:bookmarkEnd w:id="284"/>
      <w:bookmarkEnd w:id="285"/>
      <w:bookmarkEnd w:id="286"/>
      <w:bookmarkEnd w:id="287"/>
      <w:bookmarkEnd w:id="288"/>
      <w:bookmarkEnd w:id="289"/>
      <w:bookmarkEnd w:id="290"/>
      <w:r w:rsidR="00620788">
        <w:t xml:space="preserve"> </w:t>
      </w:r>
    </w:p>
    <w:p w14:paraId="1C3A8C21" w14:textId="77777777" w:rsidR="00620788" w:rsidRDefault="00620788" w:rsidP="004B737F">
      <w:pPr>
        <w:pStyle w:val="BodyText1"/>
      </w:pPr>
      <w:r>
        <w:t xml:space="preserve">The objective of a TMDL is to provide a basis for allocating acceptable loads among </w:t>
      </w:r>
      <w:proofErr w:type="gramStart"/>
      <w:r>
        <w:t>all of</w:t>
      </w:r>
      <w:proofErr w:type="gramEnd"/>
      <w:r>
        <w:t xml:space="preserve"> the known pollutant sources in a watershed so that appropriate control measures can be implemented and water quality standards achieved.</w:t>
      </w:r>
      <w:r w:rsidR="0009414F">
        <w:t xml:space="preserve"> </w:t>
      </w:r>
      <w:r>
        <w:t>A TMDL is expressed as the sum of all point source loads (</w:t>
      </w:r>
      <w:r w:rsidR="009271B8">
        <w:t>wasteload allocations</w:t>
      </w:r>
      <w:r>
        <w:t>, or WLAs), nonpoint source loads (</w:t>
      </w:r>
      <w:r w:rsidR="009271B8">
        <w:t>load allocations</w:t>
      </w:r>
      <w:r>
        <w:t>, or LAs), and an appropriate margin</w:t>
      </w:r>
      <w:r>
        <w:rPr>
          <w:b/>
        </w:rPr>
        <w:t xml:space="preserve"> </w:t>
      </w:r>
      <w:r>
        <w:t xml:space="preserve">of safety (MOS), which </w:t>
      </w:r>
      <w:proofErr w:type="gramStart"/>
      <w:r>
        <w:t>takes into account</w:t>
      </w:r>
      <w:proofErr w:type="gramEnd"/>
      <w:r>
        <w:t xml:space="preserve"> any uncertainty concerning the relationship between effluent limitations and water quality:</w:t>
      </w:r>
    </w:p>
    <w:p w14:paraId="0D1E939A" w14:textId="77777777" w:rsidR="00620788" w:rsidRPr="000810A4" w:rsidRDefault="00620788" w:rsidP="007A1321">
      <w:pPr>
        <w:spacing w:before="240" w:after="240"/>
        <w:jc w:val="center"/>
        <w:rPr>
          <w:rFonts w:ascii="Times New Roman" w:hAnsi="Times New Roman"/>
          <w:sz w:val="24"/>
          <w:szCs w:val="24"/>
        </w:rPr>
      </w:pPr>
      <w:r w:rsidRPr="000810A4">
        <w:rPr>
          <w:rFonts w:ascii="Times New Roman" w:hAnsi="Times New Roman"/>
          <w:b/>
          <w:sz w:val="24"/>
          <w:szCs w:val="24"/>
        </w:rPr>
        <w:t>TMDL =</w:t>
      </w:r>
      <w:r>
        <w:rPr>
          <w:b/>
        </w:rPr>
        <w:t xml:space="preserve"> </w:t>
      </w:r>
      <w:r>
        <w:rPr>
          <w:rFonts w:ascii="Symbol" w:hAnsi="Symbol"/>
          <w:b/>
          <w:snapToGrid w:val="0"/>
        </w:rPr>
        <w:t></w:t>
      </w:r>
      <w:r>
        <w:rPr>
          <w:b/>
          <w:snapToGrid w:val="0"/>
        </w:rPr>
        <w:t xml:space="preserve"> </w:t>
      </w:r>
      <w:r>
        <w:rPr>
          <w:b/>
          <w:snapToGrid w:val="0"/>
        </w:rPr>
        <w:t></w:t>
      </w:r>
      <w:r w:rsidRPr="000810A4">
        <w:rPr>
          <w:rFonts w:ascii="Times New Roman" w:hAnsi="Times New Roman"/>
          <w:b/>
          <w:snapToGrid w:val="0"/>
          <w:sz w:val="24"/>
          <w:szCs w:val="24"/>
        </w:rPr>
        <w:t>WLAs +</w:t>
      </w:r>
      <w:r>
        <w:rPr>
          <w:b/>
          <w:snapToGrid w:val="0"/>
        </w:rPr>
        <w:t xml:space="preserve"> </w:t>
      </w:r>
      <w:r>
        <w:rPr>
          <w:rFonts w:ascii="Symbol" w:hAnsi="Symbol"/>
          <w:b/>
          <w:snapToGrid w:val="0"/>
        </w:rPr>
        <w:t></w:t>
      </w:r>
      <w:r>
        <w:rPr>
          <w:b/>
          <w:snapToGrid w:val="0"/>
        </w:rPr>
        <w:t xml:space="preserve"> </w:t>
      </w:r>
      <w:r>
        <w:rPr>
          <w:b/>
          <w:snapToGrid w:val="0"/>
        </w:rPr>
        <w:t></w:t>
      </w:r>
      <w:r w:rsidRPr="000810A4">
        <w:rPr>
          <w:rFonts w:ascii="Times New Roman" w:hAnsi="Times New Roman"/>
          <w:b/>
          <w:snapToGrid w:val="0"/>
          <w:sz w:val="24"/>
          <w:szCs w:val="24"/>
        </w:rPr>
        <w:t>LAs + MOS</w:t>
      </w:r>
    </w:p>
    <w:p w14:paraId="6911249A" w14:textId="77777777" w:rsidR="00620788" w:rsidRDefault="00620788" w:rsidP="004B737F">
      <w:pPr>
        <w:pStyle w:val="BodyText1"/>
      </w:pPr>
      <w:r>
        <w:t>As discussed earlier, the WLA is broken out into separate subcategories for wastewater discharges and stormwater discharges regulated under the NPDES Program:</w:t>
      </w:r>
    </w:p>
    <w:p w14:paraId="51B627D9" w14:textId="77777777" w:rsidR="00620788" w:rsidRDefault="00620788" w:rsidP="007A1321">
      <w:pPr>
        <w:spacing w:before="240" w:after="240"/>
        <w:jc w:val="center"/>
        <w:rPr>
          <w:b/>
          <w:snapToGrid w:val="0"/>
        </w:rPr>
      </w:pPr>
      <w:r w:rsidRPr="000810A4">
        <w:rPr>
          <w:rFonts w:ascii="Times New Roman" w:hAnsi="Times New Roman"/>
          <w:b/>
        </w:rPr>
        <w:t>TMDL</w:t>
      </w:r>
      <w:r>
        <w:rPr>
          <w:b/>
        </w:rPr>
        <w:t xml:space="preserve"> </w:t>
      </w:r>
      <w:r w:rsidRPr="000810A4">
        <w:rPr>
          <w:rFonts w:ascii="Times New Roman" w:hAnsi="Times New Roman"/>
          <w:b/>
        </w:rPr>
        <w:sym w:font="Symbol" w:char="F040"/>
      </w:r>
      <w:r>
        <w:rPr>
          <w:b/>
        </w:rPr>
        <w:t xml:space="preserve"> </w:t>
      </w:r>
      <w:r>
        <w:rPr>
          <w:rFonts w:ascii="Symbol" w:hAnsi="Symbol"/>
          <w:b/>
          <w:snapToGrid w:val="0"/>
        </w:rPr>
        <w:t></w:t>
      </w:r>
      <w:r>
        <w:rPr>
          <w:b/>
          <w:snapToGrid w:val="0"/>
        </w:rPr>
        <w:t xml:space="preserve"> </w:t>
      </w:r>
      <w:r>
        <w:rPr>
          <w:b/>
          <w:snapToGrid w:val="0"/>
        </w:rPr>
        <w:t></w:t>
      </w:r>
      <w:r w:rsidRPr="000810A4">
        <w:rPr>
          <w:rFonts w:ascii="Times New Roman" w:hAnsi="Times New Roman"/>
          <w:b/>
          <w:snapToGrid w:val="0"/>
        </w:rPr>
        <w:t>WLAs</w:t>
      </w:r>
      <w:r w:rsidRPr="000810A4">
        <w:rPr>
          <w:rFonts w:ascii="Times New Roman" w:hAnsi="Times New Roman"/>
          <w:b/>
          <w:snapToGrid w:val="0"/>
          <w:vertAlign w:val="subscript"/>
        </w:rPr>
        <w:t xml:space="preserve">wastewater </w:t>
      </w:r>
      <w:r w:rsidRPr="000810A4">
        <w:rPr>
          <w:rFonts w:ascii="Times New Roman" w:hAnsi="Times New Roman"/>
          <w:b/>
          <w:snapToGrid w:val="0"/>
        </w:rPr>
        <w:t>+</w:t>
      </w:r>
      <w:r>
        <w:rPr>
          <w:b/>
          <w:snapToGrid w:val="0"/>
        </w:rPr>
        <w:t xml:space="preserve"> </w:t>
      </w:r>
      <w:r>
        <w:rPr>
          <w:rFonts w:ascii="Symbol" w:hAnsi="Symbol"/>
          <w:b/>
          <w:snapToGrid w:val="0"/>
        </w:rPr>
        <w:t></w:t>
      </w:r>
      <w:r>
        <w:rPr>
          <w:b/>
          <w:snapToGrid w:val="0"/>
        </w:rPr>
        <w:t xml:space="preserve"> </w:t>
      </w:r>
      <w:r>
        <w:rPr>
          <w:b/>
          <w:snapToGrid w:val="0"/>
        </w:rPr>
        <w:t></w:t>
      </w:r>
      <w:r w:rsidRPr="000810A4">
        <w:rPr>
          <w:rFonts w:ascii="Times New Roman" w:hAnsi="Times New Roman"/>
          <w:b/>
          <w:snapToGrid w:val="0"/>
        </w:rPr>
        <w:t>WLAs</w:t>
      </w:r>
      <w:r w:rsidRPr="000810A4">
        <w:rPr>
          <w:rFonts w:ascii="Times New Roman" w:hAnsi="Times New Roman"/>
          <w:b/>
          <w:snapToGrid w:val="0"/>
          <w:vertAlign w:val="subscript"/>
        </w:rPr>
        <w:t>NPDES Stormwater</w:t>
      </w:r>
      <w:r w:rsidR="0009414F">
        <w:rPr>
          <w:rFonts w:ascii="Times New Roman" w:hAnsi="Times New Roman"/>
          <w:b/>
          <w:snapToGrid w:val="0"/>
          <w:sz w:val="20"/>
          <w:vertAlign w:val="subscript"/>
        </w:rPr>
        <w:t xml:space="preserve"> </w:t>
      </w:r>
      <w:r w:rsidRPr="000810A4">
        <w:rPr>
          <w:rFonts w:ascii="Times New Roman" w:hAnsi="Times New Roman"/>
          <w:b/>
          <w:snapToGrid w:val="0"/>
        </w:rPr>
        <w:t>+</w:t>
      </w:r>
      <w:r>
        <w:rPr>
          <w:b/>
          <w:snapToGrid w:val="0"/>
        </w:rPr>
        <w:t xml:space="preserve"> </w:t>
      </w:r>
      <w:r>
        <w:rPr>
          <w:rFonts w:ascii="Symbol" w:hAnsi="Symbol"/>
          <w:b/>
          <w:snapToGrid w:val="0"/>
        </w:rPr>
        <w:t></w:t>
      </w:r>
      <w:r>
        <w:rPr>
          <w:b/>
          <w:snapToGrid w:val="0"/>
        </w:rPr>
        <w:t xml:space="preserve"> </w:t>
      </w:r>
      <w:r>
        <w:rPr>
          <w:b/>
          <w:snapToGrid w:val="0"/>
        </w:rPr>
        <w:t></w:t>
      </w:r>
      <w:r w:rsidRPr="000810A4">
        <w:rPr>
          <w:rFonts w:ascii="Times New Roman" w:hAnsi="Times New Roman"/>
          <w:b/>
          <w:snapToGrid w:val="0"/>
        </w:rPr>
        <w:t>LAs + MOS</w:t>
      </w:r>
    </w:p>
    <w:p w14:paraId="54238BFE" w14:textId="77777777" w:rsidR="00620788" w:rsidRDefault="00620788" w:rsidP="004B737F">
      <w:pPr>
        <w:pStyle w:val="BodyText1"/>
      </w:pPr>
      <w:r>
        <w:t>It should be noted that the various components of the revised TMDL equation may not sum up to the value of the TMDL because (</w:t>
      </w:r>
      <w:r w:rsidR="009271B8">
        <w:t>1</w:t>
      </w:r>
      <w:r>
        <w:t>) the WLA for NPDES stormwater is typically based on the percent reduction needed for nonpoint sources and is also accounted for within the LA</w:t>
      </w:r>
      <w:r w:rsidR="00E87F43">
        <w:t>;</w:t>
      </w:r>
      <w:r>
        <w:t xml:space="preserve"> and (</w:t>
      </w:r>
      <w:r w:rsidR="009271B8">
        <w:t>2</w:t>
      </w:r>
      <w:r>
        <w:t>) TMDL components can be expressed in different terms (for example, the WLA for stormwater is typically expressed as a percent reduction, and the WLA for wastewater is typically expressed as mass per day).</w:t>
      </w:r>
    </w:p>
    <w:p w14:paraId="72BE7925" w14:textId="77777777" w:rsidR="00620788" w:rsidRDefault="00620788" w:rsidP="004B737F">
      <w:pPr>
        <w:pStyle w:val="BodyText1"/>
      </w:pPr>
      <w:r>
        <w:t xml:space="preserve">WLAs for stormwater discharges are typically expressed as </w:t>
      </w:r>
      <w:r w:rsidR="003F47BB">
        <w:t>"</w:t>
      </w:r>
      <w:r>
        <w:t>percent reduction</w:t>
      </w:r>
      <w:r w:rsidR="003F47BB">
        <w:t>"</w:t>
      </w:r>
      <w:r>
        <w:t xml:space="preserve"> because it is very difficult to quantify the loads from MS4s (given the numerous discharge points) and to distinguish loads from MS4s from other nonpoint sources (given the nature of stormwater transport).</w:t>
      </w:r>
      <w:r w:rsidR="0009414F">
        <w:t xml:space="preserve"> </w:t>
      </w:r>
      <w:r>
        <w:t>The permitting of stormwater discharges also differs from the permitting of most wastewater point sources.</w:t>
      </w:r>
      <w:r w:rsidR="0009414F">
        <w:t xml:space="preserve"> </w:t>
      </w:r>
      <w:r>
        <w:t xml:space="preserve">Because stormwater discharges cannot be centrally collected, </w:t>
      </w:r>
      <w:r w:rsidR="00C3233F">
        <w:t>monitored</w:t>
      </w:r>
      <w:r w:rsidR="009271B8">
        <w:t>,</w:t>
      </w:r>
      <w:r>
        <w:t xml:space="preserve"> and treated, they are not subject to the same types of effluent limitations as wastewater facilities, and instead are required to meet a performance standard of providing treatment to the </w:t>
      </w:r>
      <w:r w:rsidR="003F47BB">
        <w:t>"</w:t>
      </w:r>
      <w:r>
        <w:t>maximum extent practical</w:t>
      </w:r>
      <w:r w:rsidR="003F47BB">
        <w:t>"</w:t>
      </w:r>
      <w:r>
        <w:t xml:space="preserve"> through the implementation of BMPs.</w:t>
      </w:r>
    </w:p>
    <w:p w14:paraId="103A7389" w14:textId="1624DDC0" w:rsidR="00B52ABA" w:rsidRDefault="00620788" w:rsidP="004B737F">
      <w:pPr>
        <w:pStyle w:val="BodyText1"/>
        <w:rPr>
          <w:highlight w:val="yellow"/>
        </w:rPr>
      </w:pPr>
      <w:r>
        <w:t>This approach is consistent with federal regulations (40 C</w:t>
      </w:r>
      <w:r w:rsidR="009271B8">
        <w:t>ode of Federal Regulations</w:t>
      </w:r>
      <w:r>
        <w:t xml:space="preserve"> </w:t>
      </w:r>
      <w:r>
        <w:rPr>
          <w:color w:val="000000"/>
        </w:rPr>
        <w:t>§</w:t>
      </w:r>
      <w:r>
        <w:t xml:space="preserve"> 130.2[I]), which state that TMDLs can be expressed in terms of mass per time (</w:t>
      </w:r>
      <w:r w:rsidRPr="000810A4">
        <w:t>e.g.,</w:t>
      </w:r>
      <w:r>
        <w:t xml:space="preserve"> pounds per day), toxicity, or other appropriate measure.</w:t>
      </w:r>
      <w:r w:rsidR="0009414F">
        <w:t xml:space="preserve"> </w:t>
      </w:r>
      <w:r w:rsidR="00271D81" w:rsidRPr="003F7412">
        <w:t>The TMDL</w:t>
      </w:r>
      <w:r w:rsidR="009271B8">
        <w:t>s</w:t>
      </w:r>
      <w:r w:rsidR="00271D81" w:rsidRPr="003F7412">
        <w:t xml:space="preserve"> for </w:t>
      </w:r>
      <w:r w:rsidR="002407D1">
        <w:t>Lake Tal</w:t>
      </w:r>
      <w:r w:rsidR="00001C49">
        <w:t>quin</w:t>
      </w:r>
      <w:r w:rsidR="00271D81" w:rsidRPr="003F7412">
        <w:t xml:space="preserve"> </w:t>
      </w:r>
      <w:r w:rsidR="009271B8">
        <w:t>are</w:t>
      </w:r>
      <w:r w:rsidR="009271B8" w:rsidRPr="003F7412">
        <w:t xml:space="preserve"> </w:t>
      </w:r>
      <w:r w:rsidR="00271D81" w:rsidRPr="003F7412">
        <w:t xml:space="preserve">expressed </w:t>
      </w:r>
      <w:r w:rsidR="009271B8">
        <w:t xml:space="preserve">as </w:t>
      </w:r>
      <w:r w:rsidR="001650C1" w:rsidRPr="003F7412">
        <w:t xml:space="preserve">the </w:t>
      </w:r>
      <w:r w:rsidR="001650C1">
        <w:t>long-term</w:t>
      </w:r>
      <w:r w:rsidR="001650C1" w:rsidRPr="003F7412">
        <w:t xml:space="preserve"> </w:t>
      </w:r>
      <w:r w:rsidR="00B35AD3">
        <w:t>mean</w:t>
      </w:r>
      <w:r w:rsidR="001650C1">
        <w:t xml:space="preserve"> </w:t>
      </w:r>
      <w:r w:rsidR="001650C1" w:rsidRPr="003F7412">
        <w:t xml:space="preserve">annual load of TN and TP the waterbody can assimilate and maintain the Class III narrative nutrient </w:t>
      </w:r>
      <w:r w:rsidR="00736DC8" w:rsidRPr="003F7412">
        <w:t>criteri</w:t>
      </w:r>
      <w:r w:rsidR="00736DC8">
        <w:t>on</w:t>
      </w:r>
      <w:r w:rsidR="001650C1">
        <w:t xml:space="preserve">, and the needed </w:t>
      </w:r>
      <w:r w:rsidR="00271D81">
        <w:t xml:space="preserve">percent reductions from </w:t>
      </w:r>
      <w:r w:rsidR="001650C1">
        <w:t xml:space="preserve">the existing condition to achieve the TMDL target </w:t>
      </w:r>
      <w:r w:rsidR="00271D81" w:rsidRPr="003F7412">
        <w:t>(</w:t>
      </w:r>
      <w:r w:rsidR="00271D81" w:rsidRPr="00375D0F">
        <w:t xml:space="preserve">see </w:t>
      </w:r>
      <w:r w:rsidR="00271D81" w:rsidRPr="003F7412">
        <w:rPr>
          <w:b/>
        </w:rPr>
        <w:t>Table 6.1</w:t>
      </w:r>
      <w:r w:rsidR="00271D81" w:rsidRPr="00375D0F">
        <w:t>).</w:t>
      </w:r>
      <w:r w:rsidR="0009414F">
        <w:t xml:space="preserve"> </w:t>
      </w:r>
      <w:r w:rsidR="00375D0F" w:rsidRPr="00375D0F">
        <w:t>T</w:t>
      </w:r>
      <w:r w:rsidR="00B52ABA" w:rsidRPr="00375D0F">
        <w:t xml:space="preserve">hese TMDLs </w:t>
      </w:r>
      <w:r w:rsidR="001650C1" w:rsidRPr="00375D0F">
        <w:t xml:space="preserve">were </w:t>
      </w:r>
      <w:r w:rsidR="00B52ABA" w:rsidRPr="00375D0F">
        <w:t>based on long-term (</w:t>
      </w:r>
      <w:r w:rsidR="00001C49">
        <w:t>7</w:t>
      </w:r>
      <w:r w:rsidR="006147B2">
        <w:t>-</w:t>
      </w:r>
      <w:r w:rsidR="00B52ABA" w:rsidRPr="00375D0F">
        <w:t>year</w:t>
      </w:r>
      <w:r w:rsidR="00001C49">
        <w:t>)</w:t>
      </w:r>
      <w:r w:rsidR="00B52ABA" w:rsidRPr="00375D0F">
        <w:t xml:space="preserve"> averages of simulated data from 200</w:t>
      </w:r>
      <w:r w:rsidR="00001C49">
        <w:t>6</w:t>
      </w:r>
      <w:r w:rsidR="006147B2">
        <w:t xml:space="preserve"> to </w:t>
      </w:r>
      <w:r w:rsidR="00B52ABA" w:rsidRPr="00375D0F">
        <w:t>2012.</w:t>
      </w:r>
      <w:r w:rsidR="0009414F">
        <w:t xml:space="preserve"> </w:t>
      </w:r>
      <w:r w:rsidR="00B52ABA" w:rsidRPr="00375D0F">
        <w:t xml:space="preserve">The restoration goal is to </w:t>
      </w:r>
      <w:r w:rsidR="001650C1" w:rsidRPr="00375D0F">
        <w:t xml:space="preserve">achieve </w:t>
      </w:r>
      <w:r w:rsidR="00B52ABA" w:rsidRPr="00375D0F">
        <w:t xml:space="preserve">the </w:t>
      </w:r>
      <w:r w:rsidR="003B67F1">
        <w:t xml:space="preserve">generally applicable </w:t>
      </w:r>
      <w:r w:rsidR="00E01E30" w:rsidRPr="00287654">
        <w:t xml:space="preserve">chlorophyll </w:t>
      </w:r>
      <w:r w:rsidR="00E01E30" w:rsidRPr="009464DE">
        <w:rPr>
          <w:i/>
        </w:rPr>
        <w:t>a</w:t>
      </w:r>
      <w:r w:rsidR="003B67F1">
        <w:t xml:space="preserve"> criterion of 20 </w:t>
      </w:r>
      <w:r w:rsidR="007A7EF7">
        <w:t>µ</w:t>
      </w:r>
      <w:r w:rsidR="003B67F1">
        <w:t xml:space="preserve">g/L as an AGM not to be exceeded more than once in any </w:t>
      </w:r>
      <w:r w:rsidR="00DF66DC">
        <w:t>3-consecutive-</w:t>
      </w:r>
      <w:r w:rsidR="003B67F1">
        <w:t xml:space="preserve">year period </w:t>
      </w:r>
      <w:r w:rsidR="00B52ABA" w:rsidRPr="00375D0F">
        <w:t xml:space="preserve">in </w:t>
      </w:r>
      <w:r w:rsidR="00001C49">
        <w:t xml:space="preserve">each </w:t>
      </w:r>
      <w:r w:rsidR="00926711">
        <w:t xml:space="preserve">of the </w:t>
      </w:r>
      <w:r w:rsidR="00DF66DC">
        <w:t xml:space="preserve">3 </w:t>
      </w:r>
      <w:r w:rsidR="00926711">
        <w:t>assessment</w:t>
      </w:r>
      <w:r w:rsidR="00736DC8">
        <w:t xml:space="preserve"> zone</w:t>
      </w:r>
      <w:r w:rsidR="00926711">
        <w:t>s</w:t>
      </w:r>
      <w:r w:rsidR="00B52ABA" w:rsidRPr="00375D0F">
        <w:t>.</w:t>
      </w:r>
    </w:p>
    <w:p w14:paraId="16B5FC90" w14:textId="77777777" w:rsidR="00620788" w:rsidRDefault="00620788" w:rsidP="003703E5">
      <w:pPr>
        <w:pStyle w:val="Tableheading"/>
      </w:pPr>
      <w:bookmarkStart w:id="291" w:name="_Toc51660543"/>
      <w:bookmarkStart w:id="292" w:name="_Toc236208044"/>
      <w:bookmarkStart w:id="293" w:name="_Toc249410442"/>
      <w:bookmarkStart w:id="294" w:name="_Toc482552921"/>
      <w:r w:rsidRPr="0013316F">
        <w:lastRenderedPageBreak/>
        <w:t>Table 6.1</w:t>
      </w:r>
      <w:r w:rsidR="00260D70">
        <w:t>.</w:t>
      </w:r>
      <w:r w:rsidRPr="0013316F">
        <w:tab/>
        <w:t xml:space="preserve">TMDL </w:t>
      </w:r>
      <w:bookmarkEnd w:id="291"/>
      <w:r w:rsidR="00CB4F0A">
        <w:t>c</w:t>
      </w:r>
      <w:r w:rsidR="00CB4F0A" w:rsidRPr="0013316F">
        <w:t xml:space="preserve">omponents </w:t>
      </w:r>
      <w:r w:rsidRPr="0013316F">
        <w:t xml:space="preserve">for </w:t>
      </w:r>
      <w:r w:rsidR="00CB4F0A">
        <w:t xml:space="preserve">nutrients </w:t>
      </w:r>
      <w:r w:rsidRPr="0013316F">
        <w:t xml:space="preserve">in </w:t>
      </w:r>
      <w:r w:rsidR="002407D1">
        <w:t>Lake Tal</w:t>
      </w:r>
      <w:r w:rsidR="00001C49">
        <w:t>quin</w:t>
      </w:r>
      <w:r w:rsidR="005B193F" w:rsidRPr="0013316F">
        <w:t xml:space="preserve"> (</w:t>
      </w:r>
      <w:bookmarkEnd w:id="292"/>
      <w:r w:rsidR="00D510BB">
        <w:t>WBID</w:t>
      </w:r>
      <w:r w:rsidR="00001C49">
        <w:t>s 1297D and 1297C</w:t>
      </w:r>
      <w:r w:rsidR="005B193F" w:rsidRPr="0013316F">
        <w:t>)</w:t>
      </w:r>
      <w:bookmarkEnd w:id="293"/>
      <w:bookmarkEnd w:id="294"/>
    </w:p>
    <w:p w14:paraId="41067ED5" w14:textId="77777777" w:rsidR="006147B2" w:rsidRDefault="006147B2" w:rsidP="004E48A3">
      <w:pPr>
        <w:pStyle w:val="Bodytextreduced"/>
      </w:pPr>
      <w:r w:rsidRPr="007A1321">
        <w:rPr>
          <w:b/>
        </w:rPr>
        <w:t>Note:</w:t>
      </w:r>
      <w:r w:rsidR="0009414F">
        <w:t xml:space="preserve"> </w:t>
      </w:r>
      <w:r w:rsidRPr="007A1321">
        <w:t xml:space="preserve">The required percent reductions </w:t>
      </w:r>
      <w:r w:rsidR="00736DC8">
        <w:t>listed</w:t>
      </w:r>
      <w:r w:rsidR="00736DC8" w:rsidRPr="007A1321">
        <w:t xml:space="preserve"> </w:t>
      </w:r>
      <w:r w:rsidRPr="007A1321">
        <w:t>in this table represent the reduction from all sources.</w:t>
      </w:r>
      <w:r w:rsidR="0009414F">
        <w:t xml:space="preserve"> </w:t>
      </w:r>
      <w:r w:rsidRPr="007A1321">
        <w:t xml:space="preserve">The needed percent reduction </w:t>
      </w:r>
      <w:r w:rsidR="009271B8">
        <w:t>for</w:t>
      </w:r>
      <w:r w:rsidRPr="007A1321">
        <w:t xml:space="preserve"> each individual watershed can be calculated based on the relative load contribution from each provided in </w:t>
      </w:r>
      <w:r w:rsidRPr="007A1321">
        <w:rPr>
          <w:b/>
        </w:rPr>
        <w:t>Chapter 4</w:t>
      </w:r>
      <w:r w:rsidR="00EA4555">
        <w:rPr>
          <w:b/>
        </w:rPr>
        <w:t xml:space="preserve"> </w:t>
      </w:r>
      <w:r w:rsidR="00EA4555" w:rsidRPr="000810A4">
        <w:t>and</w:t>
      </w:r>
      <w:r w:rsidR="00EA4555">
        <w:rPr>
          <w:b/>
        </w:rPr>
        <w:t xml:space="preserve"> Chapter 5</w:t>
      </w:r>
      <w:r w:rsidRPr="007A1321">
        <w:t>.</w:t>
      </w:r>
    </w:p>
    <w:p w14:paraId="313C7D22" w14:textId="28486882" w:rsidR="00204BFD" w:rsidRDefault="00204BFD" w:rsidP="004E48A3">
      <w:pPr>
        <w:pStyle w:val="Bodytextreduced"/>
      </w:pPr>
      <w:r>
        <w:t xml:space="preserve">* </w:t>
      </w:r>
      <w:r w:rsidR="00736DC8">
        <w:t xml:space="preserve">Sum </w:t>
      </w:r>
      <w:r>
        <w:t>of the TMDL nonpoint source load and the point source WLA loads for Quincy WWTF and A.B. Hopkins Power Plant</w:t>
      </w:r>
      <w:r w:rsidR="00736DC8">
        <w:t>.</w:t>
      </w:r>
      <w:r w:rsidR="00957962">
        <w:t xml:space="preserve"> </w:t>
      </w:r>
      <w:r w:rsidR="00045E1E">
        <w:t>The TN and TP TMDLs are a long-term average (</w:t>
      </w:r>
      <w:r w:rsidR="00D2387A">
        <w:t xml:space="preserve">7 </w:t>
      </w:r>
      <w:r w:rsidR="00045E1E">
        <w:t>years) of annual loads not to be exceed</w:t>
      </w:r>
      <w:r w:rsidR="00D2387A">
        <w:t>ed</w:t>
      </w:r>
      <w:r w:rsidR="00045E1E">
        <w:t xml:space="preserve"> as a </w:t>
      </w:r>
      <w:r w:rsidR="00D2387A">
        <w:t>7</w:t>
      </w:r>
      <w:r w:rsidR="00537FEE">
        <w:t>-year</w:t>
      </w:r>
      <w:r w:rsidR="00045E1E">
        <w:t xml:space="preserve"> average</w:t>
      </w:r>
      <w:r w:rsidR="00537FEE">
        <w:t>.</w:t>
      </w:r>
      <w:r w:rsidR="00957962">
        <w:t xml:space="preserve"> </w:t>
      </w:r>
      <w:r w:rsidR="00537FEE">
        <w:t xml:space="preserve">The </w:t>
      </w:r>
      <w:r w:rsidR="00E01E30" w:rsidRPr="00287654">
        <w:t xml:space="preserve">chlorophyll </w:t>
      </w:r>
      <w:r w:rsidR="00E01E30" w:rsidRPr="009464DE">
        <w:rPr>
          <w:i/>
        </w:rPr>
        <w:t>a</w:t>
      </w:r>
      <w:r w:rsidR="00537FEE">
        <w:t xml:space="preserve"> </w:t>
      </w:r>
      <w:r w:rsidR="00850587">
        <w:t>criterion is the generally applicable criteri</w:t>
      </w:r>
      <w:r w:rsidR="003B67F1">
        <w:t>on</w:t>
      </w:r>
      <w:r w:rsidR="00850587">
        <w:t xml:space="preserve"> of 20 </w:t>
      </w:r>
      <w:r w:rsidR="007A7EF7">
        <w:t>µ</w:t>
      </w:r>
      <w:r w:rsidR="00850587">
        <w:t>g/L as an AGM not to be exceeded more than once in any</w:t>
      </w:r>
      <w:r w:rsidR="003B67F1">
        <w:t xml:space="preserve"> consecutive</w:t>
      </w:r>
      <w:r w:rsidR="00850587">
        <w:t xml:space="preserve"> </w:t>
      </w:r>
      <w:r w:rsidR="00D2387A">
        <w:t>3</w:t>
      </w:r>
      <w:r w:rsidR="00850587">
        <w:t>-year period</w:t>
      </w:r>
      <w:r w:rsidR="00537FEE">
        <w:t>.</w:t>
      </w:r>
    </w:p>
    <w:p w14:paraId="78994D53" w14:textId="3A2A042B" w:rsidR="00204BFD" w:rsidRPr="00EF7D42" w:rsidRDefault="00204BFD" w:rsidP="004E48A3">
      <w:pPr>
        <w:pStyle w:val="Bodytextreduced"/>
      </w:pPr>
      <w:r>
        <w:t>*</w:t>
      </w:r>
      <w:r w:rsidR="00EA4555">
        <w:t xml:space="preserve">* </w:t>
      </w:r>
      <w:r w:rsidR="00736DC8">
        <w:t xml:space="preserve">Sum </w:t>
      </w:r>
      <w:r w:rsidR="00EA4555">
        <w:t xml:space="preserve">of the WLA </w:t>
      </w:r>
      <w:r>
        <w:t>for Quincy</w:t>
      </w:r>
      <w:r w:rsidR="00EA4555">
        <w:t xml:space="preserve"> WWTF and A.B. Hopkins Power Plant.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1530"/>
        <w:gridCol w:w="1980"/>
        <w:gridCol w:w="1620"/>
        <w:gridCol w:w="1620"/>
        <w:gridCol w:w="1170"/>
      </w:tblGrid>
      <w:tr w:rsidR="00A96946" w:rsidRPr="00CB4F0A" w14:paraId="5572C898" w14:textId="77777777" w:rsidTr="00793C79">
        <w:trPr>
          <w:trHeight w:val="261"/>
          <w:tblHeader/>
          <w:jc w:val="center"/>
        </w:trPr>
        <w:tc>
          <w:tcPr>
            <w:tcW w:w="1345" w:type="dxa"/>
            <w:tcBorders>
              <w:bottom w:val="single" w:sz="4" w:space="0" w:color="auto"/>
            </w:tcBorders>
            <w:shd w:val="clear" w:color="auto" w:fill="B8CCE4" w:themeFill="accent1" w:themeFillTint="66"/>
            <w:vAlign w:val="bottom"/>
          </w:tcPr>
          <w:p w14:paraId="2C387066" w14:textId="77777777" w:rsidR="00A96946" w:rsidRPr="000810A4" w:rsidRDefault="00A96946">
            <w:pPr>
              <w:pStyle w:val="TableText"/>
              <w:jc w:val="center"/>
              <w:rPr>
                <w:b/>
              </w:rPr>
            </w:pPr>
            <w:r w:rsidRPr="000810A4">
              <w:rPr>
                <w:b/>
              </w:rPr>
              <w:t>Parameter</w:t>
            </w:r>
          </w:p>
        </w:tc>
        <w:tc>
          <w:tcPr>
            <w:tcW w:w="1530" w:type="dxa"/>
            <w:tcBorders>
              <w:bottom w:val="single" w:sz="4" w:space="0" w:color="auto"/>
            </w:tcBorders>
            <w:shd w:val="clear" w:color="auto" w:fill="B8CCE4" w:themeFill="accent1" w:themeFillTint="66"/>
            <w:vAlign w:val="bottom"/>
          </w:tcPr>
          <w:p w14:paraId="0C3CCDA7" w14:textId="47B4AB2E" w:rsidR="00A96946" w:rsidRPr="000810A4" w:rsidRDefault="00A96946" w:rsidP="00537FEE">
            <w:pPr>
              <w:pStyle w:val="TableText"/>
              <w:jc w:val="center"/>
              <w:rPr>
                <w:b/>
              </w:rPr>
            </w:pPr>
            <w:r w:rsidRPr="000810A4">
              <w:rPr>
                <w:b/>
              </w:rPr>
              <w:t>TMDL</w:t>
            </w:r>
            <w:r w:rsidR="00F56D0E" w:rsidRPr="000810A4">
              <w:rPr>
                <w:b/>
              </w:rPr>
              <w:t xml:space="preserve"> (</w:t>
            </w:r>
            <w:r w:rsidR="00CB4F0A">
              <w:rPr>
                <w:b/>
              </w:rPr>
              <w:t>kg</w:t>
            </w:r>
            <w:r w:rsidR="00F56D0E" w:rsidRPr="000810A4">
              <w:rPr>
                <w:b/>
              </w:rPr>
              <w:t>/</w:t>
            </w:r>
            <w:proofErr w:type="spellStart"/>
            <w:r w:rsidR="00F56D0E" w:rsidRPr="000810A4">
              <w:rPr>
                <w:b/>
              </w:rPr>
              <w:t>yr</w:t>
            </w:r>
            <w:proofErr w:type="spellEnd"/>
            <w:r w:rsidR="003E1879" w:rsidRPr="000810A4">
              <w:rPr>
                <w:b/>
              </w:rPr>
              <w:t>*</w:t>
            </w:r>
            <w:r w:rsidR="00F56D0E" w:rsidRPr="000810A4">
              <w:rPr>
                <w:b/>
              </w:rPr>
              <w:t>)</w:t>
            </w:r>
          </w:p>
        </w:tc>
        <w:tc>
          <w:tcPr>
            <w:tcW w:w="1980" w:type="dxa"/>
            <w:tcBorders>
              <w:bottom w:val="single" w:sz="4" w:space="0" w:color="auto"/>
            </w:tcBorders>
            <w:shd w:val="clear" w:color="auto" w:fill="B8CCE4" w:themeFill="accent1" w:themeFillTint="66"/>
            <w:vAlign w:val="bottom"/>
          </w:tcPr>
          <w:p w14:paraId="13AA35EB" w14:textId="77777777" w:rsidR="00A96946" w:rsidRPr="000810A4" w:rsidRDefault="00A96946">
            <w:pPr>
              <w:pStyle w:val="TableText"/>
              <w:jc w:val="center"/>
              <w:rPr>
                <w:b/>
              </w:rPr>
            </w:pPr>
            <w:r w:rsidRPr="000810A4">
              <w:rPr>
                <w:b/>
              </w:rPr>
              <w:t>WLA Wastewater</w:t>
            </w:r>
          </w:p>
          <w:p w14:paraId="03E33F55" w14:textId="5C15CDF3" w:rsidR="00A96946" w:rsidRPr="000810A4" w:rsidRDefault="00A96946" w:rsidP="00537FEE">
            <w:pPr>
              <w:pStyle w:val="TableText"/>
              <w:jc w:val="center"/>
              <w:rPr>
                <w:b/>
              </w:rPr>
            </w:pPr>
            <w:r w:rsidRPr="000810A4">
              <w:rPr>
                <w:b/>
              </w:rPr>
              <w:t>(</w:t>
            </w:r>
            <w:r w:rsidR="00CB4F0A">
              <w:rPr>
                <w:b/>
              </w:rPr>
              <w:t>kg/</w:t>
            </w:r>
            <w:proofErr w:type="spellStart"/>
            <w:r w:rsidR="00CB4F0A">
              <w:rPr>
                <w:b/>
              </w:rPr>
              <w:t>yr</w:t>
            </w:r>
            <w:proofErr w:type="spellEnd"/>
            <w:r w:rsidR="003E1879" w:rsidRPr="000810A4">
              <w:rPr>
                <w:b/>
              </w:rPr>
              <w:t>*</w:t>
            </w:r>
            <w:r w:rsidR="00001C49" w:rsidRPr="000810A4">
              <w:rPr>
                <w:b/>
              </w:rPr>
              <w:t>*</w:t>
            </w:r>
            <w:r w:rsidRPr="000810A4">
              <w:rPr>
                <w:b/>
              </w:rPr>
              <w:t>)</w:t>
            </w:r>
          </w:p>
        </w:tc>
        <w:tc>
          <w:tcPr>
            <w:tcW w:w="1620" w:type="dxa"/>
            <w:tcBorders>
              <w:bottom w:val="single" w:sz="4" w:space="0" w:color="auto"/>
            </w:tcBorders>
            <w:shd w:val="clear" w:color="auto" w:fill="B8CCE4" w:themeFill="accent1" w:themeFillTint="66"/>
            <w:vAlign w:val="bottom"/>
          </w:tcPr>
          <w:p w14:paraId="400153E1" w14:textId="77777777" w:rsidR="00A96946" w:rsidRPr="000810A4" w:rsidRDefault="00A96946">
            <w:pPr>
              <w:pStyle w:val="TableText"/>
              <w:jc w:val="center"/>
              <w:rPr>
                <w:b/>
              </w:rPr>
            </w:pPr>
            <w:r w:rsidRPr="000810A4">
              <w:rPr>
                <w:b/>
              </w:rPr>
              <w:t>WLA NPDES Stormwater</w:t>
            </w:r>
          </w:p>
          <w:p w14:paraId="0DFBBAD4" w14:textId="77777777" w:rsidR="00A96946" w:rsidRPr="000810A4" w:rsidRDefault="00A96946">
            <w:pPr>
              <w:pStyle w:val="TableText"/>
              <w:jc w:val="center"/>
              <w:rPr>
                <w:b/>
              </w:rPr>
            </w:pPr>
            <w:r w:rsidRPr="000810A4">
              <w:rPr>
                <w:b/>
              </w:rPr>
              <w:t>(% reduction)</w:t>
            </w:r>
          </w:p>
        </w:tc>
        <w:tc>
          <w:tcPr>
            <w:tcW w:w="1620" w:type="dxa"/>
            <w:tcBorders>
              <w:bottom w:val="single" w:sz="4" w:space="0" w:color="auto"/>
            </w:tcBorders>
            <w:shd w:val="clear" w:color="auto" w:fill="B8CCE4" w:themeFill="accent1" w:themeFillTint="66"/>
            <w:vAlign w:val="bottom"/>
          </w:tcPr>
          <w:p w14:paraId="0D3B1390" w14:textId="77777777" w:rsidR="00A96946" w:rsidRPr="000810A4" w:rsidRDefault="00A96946">
            <w:pPr>
              <w:pStyle w:val="TableText"/>
              <w:jc w:val="center"/>
              <w:rPr>
                <w:b/>
              </w:rPr>
            </w:pPr>
            <w:r w:rsidRPr="000810A4">
              <w:rPr>
                <w:b/>
              </w:rPr>
              <w:t>LA</w:t>
            </w:r>
          </w:p>
          <w:p w14:paraId="2E6A25CC" w14:textId="77777777" w:rsidR="00A96946" w:rsidRPr="000810A4" w:rsidRDefault="00A96946">
            <w:pPr>
              <w:pStyle w:val="TableText"/>
              <w:jc w:val="center"/>
              <w:rPr>
                <w:b/>
              </w:rPr>
            </w:pPr>
            <w:r w:rsidRPr="000810A4">
              <w:rPr>
                <w:b/>
              </w:rPr>
              <w:t>(% reduction)</w:t>
            </w:r>
          </w:p>
        </w:tc>
        <w:tc>
          <w:tcPr>
            <w:tcW w:w="1170" w:type="dxa"/>
            <w:tcBorders>
              <w:bottom w:val="single" w:sz="4" w:space="0" w:color="auto"/>
            </w:tcBorders>
            <w:shd w:val="clear" w:color="auto" w:fill="B8CCE4" w:themeFill="accent1" w:themeFillTint="66"/>
            <w:vAlign w:val="bottom"/>
          </w:tcPr>
          <w:p w14:paraId="3938DC93" w14:textId="77777777" w:rsidR="00A96946" w:rsidRPr="000810A4" w:rsidRDefault="00A96946">
            <w:pPr>
              <w:pStyle w:val="TableText"/>
              <w:jc w:val="center"/>
              <w:rPr>
                <w:b/>
              </w:rPr>
            </w:pPr>
            <w:r w:rsidRPr="000810A4">
              <w:rPr>
                <w:b/>
              </w:rPr>
              <w:t>MOS</w:t>
            </w:r>
          </w:p>
        </w:tc>
      </w:tr>
      <w:tr w:rsidR="00620788" w14:paraId="172BAE27" w14:textId="77777777" w:rsidTr="00793C79">
        <w:trPr>
          <w:trHeight w:val="288"/>
          <w:tblHeader/>
          <w:jc w:val="center"/>
        </w:trPr>
        <w:tc>
          <w:tcPr>
            <w:tcW w:w="1345" w:type="dxa"/>
            <w:tcBorders>
              <w:top w:val="single" w:sz="4" w:space="0" w:color="auto"/>
            </w:tcBorders>
            <w:vAlign w:val="center"/>
          </w:tcPr>
          <w:p w14:paraId="2F865D37" w14:textId="77777777" w:rsidR="00620788" w:rsidRPr="007A1321" w:rsidRDefault="006147B2" w:rsidP="007A1321">
            <w:pPr>
              <w:pStyle w:val="TableText"/>
              <w:jc w:val="center"/>
              <w:rPr>
                <w:b/>
              </w:rPr>
            </w:pPr>
            <w:r w:rsidRPr="007A1321">
              <w:rPr>
                <w:b/>
              </w:rPr>
              <w:t>TN</w:t>
            </w:r>
          </w:p>
        </w:tc>
        <w:tc>
          <w:tcPr>
            <w:tcW w:w="1530" w:type="dxa"/>
            <w:tcBorders>
              <w:top w:val="single" w:sz="4" w:space="0" w:color="auto"/>
            </w:tcBorders>
            <w:vAlign w:val="center"/>
          </w:tcPr>
          <w:p w14:paraId="50B2D355" w14:textId="655F0592" w:rsidR="00620788" w:rsidRPr="00644BB4" w:rsidRDefault="00291D12" w:rsidP="001237C5">
            <w:pPr>
              <w:pStyle w:val="TableText"/>
              <w:jc w:val="center"/>
            </w:pPr>
            <w:r>
              <w:t>915,783</w:t>
            </w:r>
          </w:p>
        </w:tc>
        <w:tc>
          <w:tcPr>
            <w:tcW w:w="1980" w:type="dxa"/>
            <w:tcBorders>
              <w:top w:val="single" w:sz="4" w:space="0" w:color="auto"/>
            </w:tcBorders>
            <w:vAlign w:val="center"/>
          </w:tcPr>
          <w:p w14:paraId="7762413D" w14:textId="3F861E6E" w:rsidR="00620788" w:rsidRPr="00644BB4" w:rsidRDefault="003E1879" w:rsidP="007A1321">
            <w:pPr>
              <w:pStyle w:val="TableText"/>
              <w:jc w:val="center"/>
            </w:pPr>
            <w:r>
              <w:t>5</w:t>
            </w:r>
            <w:r w:rsidR="003F47BB">
              <w:t>,</w:t>
            </w:r>
            <w:r>
              <w:t>942</w:t>
            </w:r>
            <w:r w:rsidR="00537FEE">
              <w:t xml:space="preserve"> </w:t>
            </w:r>
          </w:p>
        </w:tc>
        <w:tc>
          <w:tcPr>
            <w:tcW w:w="1620" w:type="dxa"/>
            <w:tcBorders>
              <w:top w:val="single" w:sz="4" w:space="0" w:color="auto"/>
            </w:tcBorders>
            <w:vAlign w:val="center"/>
          </w:tcPr>
          <w:p w14:paraId="0F6DA771" w14:textId="22082B1E" w:rsidR="00620788" w:rsidRPr="00644BB4" w:rsidRDefault="00001C49" w:rsidP="007A1321">
            <w:pPr>
              <w:pStyle w:val="TableText"/>
              <w:jc w:val="center"/>
            </w:pPr>
            <w:r>
              <w:t>27</w:t>
            </w:r>
          </w:p>
        </w:tc>
        <w:tc>
          <w:tcPr>
            <w:tcW w:w="1620" w:type="dxa"/>
            <w:tcBorders>
              <w:top w:val="single" w:sz="4" w:space="0" w:color="auto"/>
            </w:tcBorders>
            <w:vAlign w:val="center"/>
          </w:tcPr>
          <w:p w14:paraId="7CBD4B46" w14:textId="4D4C4BAC" w:rsidR="00620788" w:rsidRPr="00644BB4" w:rsidRDefault="00001C49" w:rsidP="007A1321">
            <w:pPr>
              <w:pStyle w:val="TableText"/>
              <w:jc w:val="center"/>
            </w:pPr>
            <w:r>
              <w:t>27</w:t>
            </w:r>
          </w:p>
        </w:tc>
        <w:tc>
          <w:tcPr>
            <w:tcW w:w="1170" w:type="dxa"/>
            <w:tcBorders>
              <w:top w:val="single" w:sz="4" w:space="0" w:color="auto"/>
            </w:tcBorders>
            <w:vAlign w:val="center"/>
          </w:tcPr>
          <w:p w14:paraId="04FDC999" w14:textId="77777777" w:rsidR="00620788" w:rsidRPr="00644BB4" w:rsidRDefault="00001C49" w:rsidP="007A1321">
            <w:pPr>
              <w:pStyle w:val="TableText"/>
              <w:jc w:val="center"/>
            </w:pPr>
            <w:r>
              <w:t>Implicit</w:t>
            </w:r>
          </w:p>
        </w:tc>
      </w:tr>
      <w:tr w:rsidR="001C0E89" w14:paraId="49B0DFC9" w14:textId="77777777" w:rsidTr="00793C79">
        <w:trPr>
          <w:trHeight w:val="288"/>
          <w:tblHeader/>
          <w:jc w:val="center"/>
        </w:trPr>
        <w:tc>
          <w:tcPr>
            <w:tcW w:w="1345" w:type="dxa"/>
            <w:vAlign w:val="center"/>
          </w:tcPr>
          <w:p w14:paraId="01C4D128" w14:textId="77777777" w:rsidR="001C0E89" w:rsidRPr="007A1321" w:rsidRDefault="006147B2" w:rsidP="007A1321">
            <w:pPr>
              <w:pStyle w:val="TableText"/>
              <w:jc w:val="center"/>
              <w:rPr>
                <w:b/>
              </w:rPr>
            </w:pPr>
            <w:r w:rsidRPr="007A1321">
              <w:rPr>
                <w:b/>
              </w:rPr>
              <w:t>TP</w:t>
            </w:r>
          </w:p>
        </w:tc>
        <w:tc>
          <w:tcPr>
            <w:tcW w:w="1530" w:type="dxa"/>
            <w:vAlign w:val="center"/>
          </w:tcPr>
          <w:p w14:paraId="7698ADD7" w14:textId="52710F15" w:rsidR="001C0E89" w:rsidRPr="00644BB4" w:rsidRDefault="00291D12" w:rsidP="00681843">
            <w:pPr>
              <w:pStyle w:val="TableText"/>
              <w:jc w:val="center"/>
            </w:pPr>
            <w:r>
              <w:t>76,585</w:t>
            </w:r>
          </w:p>
        </w:tc>
        <w:tc>
          <w:tcPr>
            <w:tcW w:w="1980" w:type="dxa"/>
            <w:vAlign w:val="center"/>
          </w:tcPr>
          <w:p w14:paraId="5A5207CB" w14:textId="691063E6" w:rsidR="001C0E89" w:rsidRPr="00644BB4" w:rsidRDefault="00D17CD8" w:rsidP="007A1321">
            <w:pPr>
              <w:pStyle w:val="TableText"/>
              <w:jc w:val="center"/>
            </w:pPr>
            <w:r>
              <w:t>3,458</w:t>
            </w:r>
          </w:p>
        </w:tc>
        <w:tc>
          <w:tcPr>
            <w:tcW w:w="1620" w:type="dxa"/>
            <w:vAlign w:val="center"/>
          </w:tcPr>
          <w:p w14:paraId="1801DCE0" w14:textId="78A02540" w:rsidR="001C0E89" w:rsidRPr="00644BB4" w:rsidRDefault="00001C49" w:rsidP="007A1321">
            <w:pPr>
              <w:pStyle w:val="TableText"/>
              <w:jc w:val="center"/>
            </w:pPr>
            <w:r>
              <w:t>3</w:t>
            </w:r>
            <w:r w:rsidR="00F36F51">
              <w:t>3</w:t>
            </w:r>
          </w:p>
        </w:tc>
        <w:tc>
          <w:tcPr>
            <w:tcW w:w="1620" w:type="dxa"/>
            <w:vAlign w:val="center"/>
          </w:tcPr>
          <w:p w14:paraId="1A8346F5" w14:textId="21F9A45F" w:rsidR="001C0E89" w:rsidRPr="00644BB4" w:rsidRDefault="00001C49" w:rsidP="007A1321">
            <w:pPr>
              <w:pStyle w:val="TableText"/>
              <w:jc w:val="center"/>
            </w:pPr>
            <w:r>
              <w:t>3</w:t>
            </w:r>
            <w:r w:rsidR="00F36F51">
              <w:t>3</w:t>
            </w:r>
          </w:p>
        </w:tc>
        <w:tc>
          <w:tcPr>
            <w:tcW w:w="1170" w:type="dxa"/>
            <w:vAlign w:val="center"/>
          </w:tcPr>
          <w:p w14:paraId="3945E6B7" w14:textId="77777777" w:rsidR="001C0E89" w:rsidRPr="00644BB4" w:rsidRDefault="00001C49" w:rsidP="007A1321">
            <w:pPr>
              <w:pStyle w:val="TableText"/>
              <w:jc w:val="center"/>
            </w:pPr>
            <w:r>
              <w:t>Implicit</w:t>
            </w:r>
          </w:p>
        </w:tc>
      </w:tr>
    </w:tbl>
    <w:p w14:paraId="2185EBAD" w14:textId="77777777" w:rsidR="003F47BB" w:rsidRDefault="003F47BB" w:rsidP="000810A4">
      <w:pPr>
        <w:pStyle w:val="Bodytextreduced"/>
      </w:pPr>
      <w:bookmarkStart w:id="295" w:name="_Toc70926611"/>
      <w:bookmarkStart w:id="296" w:name="_Toc71004550"/>
      <w:bookmarkStart w:id="297" w:name="_Toc71004599"/>
      <w:bookmarkStart w:id="298" w:name="_Toc71004629"/>
      <w:bookmarkStart w:id="299" w:name="_Toc71004730"/>
      <w:bookmarkStart w:id="300" w:name="_Toc71005139"/>
      <w:bookmarkStart w:id="301" w:name="_Toc71005259"/>
      <w:bookmarkStart w:id="302" w:name="_Toc75943289"/>
      <w:bookmarkStart w:id="303" w:name="_Toc193850881"/>
    </w:p>
    <w:p w14:paraId="29AF1488" w14:textId="77777777" w:rsidR="00620788" w:rsidRDefault="00C3233F" w:rsidP="00EC107B">
      <w:pPr>
        <w:pStyle w:val="Heading2"/>
      </w:pPr>
      <w:bookmarkStart w:id="304" w:name="_Toc456122979"/>
      <w:bookmarkStart w:id="305" w:name="_Toc482704166"/>
      <w:r w:rsidRPr="00375D0F">
        <w:t>6.2</w:t>
      </w:r>
      <w:r w:rsidR="00F7081E">
        <w:tab/>
      </w:r>
      <w:r w:rsidRPr="00375D0F">
        <w:t>Load</w:t>
      </w:r>
      <w:r w:rsidR="00620788" w:rsidRPr="00375D0F">
        <w:t xml:space="preserve"> Allocation</w:t>
      </w:r>
      <w:bookmarkEnd w:id="295"/>
      <w:bookmarkEnd w:id="296"/>
      <w:bookmarkEnd w:id="297"/>
      <w:bookmarkEnd w:id="298"/>
      <w:bookmarkEnd w:id="299"/>
      <w:bookmarkEnd w:id="300"/>
      <w:bookmarkEnd w:id="301"/>
      <w:bookmarkEnd w:id="302"/>
      <w:bookmarkEnd w:id="303"/>
      <w:bookmarkEnd w:id="304"/>
      <w:bookmarkEnd w:id="305"/>
    </w:p>
    <w:p w14:paraId="3CB3603A" w14:textId="2E299959" w:rsidR="00620788" w:rsidRDefault="00C0060E" w:rsidP="004B737F">
      <w:pPr>
        <w:pStyle w:val="BodyText1"/>
      </w:pPr>
      <w:r w:rsidRPr="000F2AC7">
        <w:t xml:space="preserve">Utilizing the TMDL-WLA </w:t>
      </w:r>
      <w:r w:rsidR="000F2AC7" w:rsidRPr="000F2AC7">
        <w:t>scenario</w:t>
      </w:r>
      <w:r w:rsidRPr="000F2AC7">
        <w:t>, the l</w:t>
      </w:r>
      <w:r w:rsidR="00F56D0E" w:rsidRPr="000F2AC7">
        <w:t>ong-term average percent r</w:t>
      </w:r>
      <w:r w:rsidR="00066EC4" w:rsidRPr="000F2AC7">
        <w:t xml:space="preserve">eductions from the existing loadings of </w:t>
      </w:r>
      <w:r w:rsidR="00CF0F31" w:rsidRPr="000F2AC7">
        <w:rPr>
          <w:b/>
        </w:rPr>
        <w:t>2</w:t>
      </w:r>
      <w:r w:rsidR="009F4276" w:rsidRPr="000F2AC7">
        <w:rPr>
          <w:b/>
        </w:rPr>
        <w:t>7</w:t>
      </w:r>
      <w:r w:rsidR="00DF66DC">
        <w:rPr>
          <w:b/>
        </w:rPr>
        <w:t xml:space="preserve"> </w:t>
      </w:r>
      <w:r w:rsidR="00066EC4" w:rsidRPr="000F2AC7">
        <w:rPr>
          <w:b/>
        </w:rPr>
        <w:t>% for TN</w:t>
      </w:r>
      <w:r w:rsidR="00066EC4" w:rsidRPr="000F2AC7">
        <w:t xml:space="preserve"> and </w:t>
      </w:r>
      <w:r w:rsidR="009F4276" w:rsidRPr="000F2AC7">
        <w:rPr>
          <w:b/>
        </w:rPr>
        <w:t>3</w:t>
      </w:r>
      <w:r w:rsidR="00291D12" w:rsidRPr="000F2AC7">
        <w:rPr>
          <w:b/>
        </w:rPr>
        <w:t>3</w:t>
      </w:r>
      <w:r w:rsidR="00DF66DC">
        <w:rPr>
          <w:b/>
        </w:rPr>
        <w:t xml:space="preserve"> </w:t>
      </w:r>
      <w:r w:rsidR="00066EC4" w:rsidRPr="000F2AC7">
        <w:rPr>
          <w:b/>
        </w:rPr>
        <w:t>% for TP</w:t>
      </w:r>
      <w:r w:rsidR="00066EC4" w:rsidRPr="000F2AC7">
        <w:t xml:space="preserve"> correspond to </w:t>
      </w:r>
      <w:r w:rsidR="0053301F" w:rsidRPr="000F2AC7">
        <w:t>long-term</w:t>
      </w:r>
      <w:r w:rsidR="009F4276" w:rsidRPr="000F2AC7">
        <w:t xml:space="preserve"> (2006–12)</w:t>
      </w:r>
      <w:r w:rsidR="0053301F" w:rsidRPr="000F2AC7">
        <w:t xml:space="preserve"> average </w:t>
      </w:r>
      <w:r w:rsidR="009F4276" w:rsidRPr="000F2AC7">
        <w:t xml:space="preserve">of the </w:t>
      </w:r>
      <w:r w:rsidR="00035F85" w:rsidRPr="000F2AC7">
        <w:t>AGM</w:t>
      </w:r>
      <w:r w:rsidR="00066EC4" w:rsidRPr="000F2AC7">
        <w:t xml:space="preserve"> concentrations </w:t>
      </w:r>
      <w:r w:rsidR="009F4276" w:rsidRPr="000F2AC7">
        <w:t xml:space="preserve">for the lake </w:t>
      </w:r>
      <w:r w:rsidR="00066EC4" w:rsidRPr="000F2AC7">
        <w:t xml:space="preserve">of </w:t>
      </w:r>
      <w:r w:rsidR="00E83372" w:rsidRPr="006A0CDC">
        <w:rPr>
          <w:b/>
        </w:rPr>
        <w:t>0.</w:t>
      </w:r>
      <w:r w:rsidR="009F4276" w:rsidRPr="006A0CDC">
        <w:rPr>
          <w:b/>
        </w:rPr>
        <w:t>5</w:t>
      </w:r>
      <w:r w:rsidR="000F2AC7" w:rsidRPr="006A0CDC">
        <w:rPr>
          <w:b/>
        </w:rPr>
        <w:t>2</w:t>
      </w:r>
      <w:r w:rsidR="00066EC4" w:rsidRPr="006A0CDC">
        <w:rPr>
          <w:b/>
        </w:rPr>
        <w:t xml:space="preserve"> mg/L for TN</w:t>
      </w:r>
      <w:r w:rsidR="00066EC4" w:rsidRPr="006A0CDC">
        <w:t xml:space="preserve"> and </w:t>
      </w:r>
      <w:r w:rsidR="00066EC4" w:rsidRPr="006A0CDC">
        <w:rPr>
          <w:b/>
        </w:rPr>
        <w:t>0.</w:t>
      </w:r>
      <w:r w:rsidR="00E83372" w:rsidRPr="006A0CDC">
        <w:rPr>
          <w:b/>
        </w:rPr>
        <w:t>0</w:t>
      </w:r>
      <w:r w:rsidR="00291D12" w:rsidRPr="006A0CDC">
        <w:rPr>
          <w:b/>
        </w:rPr>
        <w:t>4</w:t>
      </w:r>
      <w:r w:rsidR="002E1E39">
        <w:rPr>
          <w:b/>
        </w:rPr>
        <w:t>1</w:t>
      </w:r>
      <w:r w:rsidR="00E83372" w:rsidRPr="006A0CDC">
        <w:rPr>
          <w:b/>
        </w:rPr>
        <w:t xml:space="preserve"> </w:t>
      </w:r>
      <w:r w:rsidR="00066EC4" w:rsidRPr="006A0CDC">
        <w:rPr>
          <w:b/>
        </w:rPr>
        <w:t>mg/L for TP</w:t>
      </w:r>
      <w:r w:rsidR="009271B8" w:rsidRPr="000F2AC7">
        <w:t>,</w:t>
      </w:r>
      <w:r w:rsidR="00E83372">
        <w:t xml:space="preserve"> which </w:t>
      </w:r>
      <w:r w:rsidR="009F4276">
        <w:t>result in meeting</w:t>
      </w:r>
      <w:r w:rsidR="00E83372">
        <w:t xml:space="preserve"> the target </w:t>
      </w:r>
      <w:r w:rsidR="00E01E30" w:rsidRPr="00287654">
        <w:t xml:space="preserve">chlorophyll </w:t>
      </w:r>
      <w:r w:rsidR="00E01E30" w:rsidRPr="009464DE">
        <w:rPr>
          <w:i/>
        </w:rPr>
        <w:t>a</w:t>
      </w:r>
      <w:r w:rsidR="00E83372">
        <w:t xml:space="preserve"> concentration </w:t>
      </w:r>
      <w:r w:rsidR="009271B8">
        <w:t xml:space="preserve">of </w:t>
      </w:r>
      <w:r w:rsidR="00E83372">
        <w:t xml:space="preserve">20 </w:t>
      </w:r>
      <w:r w:rsidR="00E83372">
        <w:rPr>
          <w:rFonts w:cs="Arial"/>
        </w:rPr>
        <w:t>µ</w:t>
      </w:r>
      <w:r w:rsidR="00E83372">
        <w:t>g/L</w:t>
      </w:r>
      <w:r w:rsidR="00066EC4" w:rsidRPr="00BA3916">
        <w:t>.</w:t>
      </w:r>
      <w:r w:rsidR="0009414F">
        <w:t xml:space="preserve"> </w:t>
      </w:r>
      <w:r w:rsidR="00620788" w:rsidRPr="00BA3916">
        <w:t xml:space="preserve">It should be noted that the LA includes loading from stormwater discharges regulated by </w:t>
      </w:r>
      <w:r w:rsidR="00CB4F0A">
        <w:t>DEP</w:t>
      </w:r>
      <w:r w:rsidR="009271B8" w:rsidRPr="00BA3916">
        <w:t xml:space="preserve"> </w:t>
      </w:r>
      <w:r w:rsidR="00620788" w:rsidRPr="00BA3916">
        <w:t>and the water management</w:t>
      </w:r>
      <w:r w:rsidR="00620788">
        <w:t xml:space="preserve"> districts that are not part of the NPDES stormwater program (see </w:t>
      </w:r>
      <w:r w:rsidR="00620788">
        <w:rPr>
          <w:b/>
        </w:rPr>
        <w:t>Appendix A</w:t>
      </w:r>
      <w:r w:rsidR="00F76C86" w:rsidRPr="00F76C86">
        <w:t>)</w:t>
      </w:r>
      <w:r w:rsidR="00620788">
        <w:t>.</w:t>
      </w:r>
    </w:p>
    <w:p w14:paraId="487F5B19" w14:textId="77777777" w:rsidR="00B67C2D" w:rsidRDefault="00B67C2D" w:rsidP="00B67C2D">
      <w:pPr>
        <w:pStyle w:val="Heading3"/>
        <w:spacing w:after="240"/>
        <w:ind w:right="-720"/>
      </w:pPr>
      <w:bookmarkStart w:id="306" w:name="_Toc456122980"/>
      <w:r>
        <w:t>6.2.1</w:t>
      </w:r>
      <w:r>
        <w:tab/>
        <w:t>State of Georgia</w:t>
      </w:r>
      <w:bookmarkEnd w:id="306"/>
    </w:p>
    <w:p w14:paraId="58D6B99A" w14:textId="3589D42B" w:rsidR="004006E5" w:rsidRPr="008B6214" w:rsidRDefault="008B6214" w:rsidP="002449FF">
      <w:pPr>
        <w:pStyle w:val="BodyText1"/>
      </w:pPr>
      <w:r>
        <w:t>Based on the EPA Modeling Report for Lake Talquin (</w:t>
      </w:r>
      <w:r w:rsidR="006A0CDC">
        <w:t>May 2017</w:t>
      </w:r>
      <w:r>
        <w:t xml:space="preserve">), </w:t>
      </w:r>
      <w:proofErr w:type="gramStart"/>
      <w:r>
        <w:t>the majority of</w:t>
      </w:r>
      <w:proofErr w:type="gramEnd"/>
      <w:r>
        <w:t xml:space="preserve"> the anthropogenic nutrient loadings to Lake Talquin originate in Georgia.</w:t>
      </w:r>
      <w:r w:rsidR="00957962">
        <w:t xml:space="preserve"> </w:t>
      </w:r>
      <w:r>
        <w:t>Therefore, the nutrient water quality standards for Lake Talquin will not be attainable unless significant nutrient load reductions are achieved from anthropogenic sources in Georgia.</w:t>
      </w:r>
      <w:r w:rsidR="00957962">
        <w:t xml:space="preserve"> </w:t>
      </w:r>
      <w:r w:rsidR="004006E5" w:rsidRPr="008B6214">
        <w:t xml:space="preserve">The </w:t>
      </w:r>
      <w:r>
        <w:t xml:space="preserve">modeled </w:t>
      </w:r>
      <w:r w:rsidR="004006E5" w:rsidRPr="008B6214">
        <w:t xml:space="preserve">expectations for load reductions </w:t>
      </w:r>
      <w:r>
        <w:t xml:space="preserve">from all anthropogenic sources in </w:t>
      </w:r>
      <w:r w:rsidR="004006E5" w:rsidRPr="008B6214">
        <w:t xml:space="preserve">Georgia </w:t>
      </w:r>
      <w:r>
        <w:t xml:space="preserve">necessary to achieve the Lake Talquin TMDL are set forth in </w:t>
      </w:r>
      <w:r w:rsidRPr="00291D12">
        <w:rPr>
          <w:b/>
        </w:rPr>
        <w:t>Table 6.2</w:t>
      </w:r>
      <w:r>
        <w:t xml:space="preserve"> and </w:t>
      </w:r>
      <w:r w:rsidR="004006E5" w:rsidRPr="008B6214">
        <w:t xml:space="preserve">are based on the </w:t>
      </w:r>
      <w:r w:rsidR="00D2387A" w:rsidRPr="008B6214">
        <w:t>basin</w:t>
      </w:r>
      <w:r w:rsidR="00D2387A">
        <w:t>-</w:t>
      </w:r>
      <w:r w:rsidR="00BD1FF4" w:rsidRPr="008B6214">
        <w:t xml:space="preserve">specific </w:t>
      </w:r>
      <w:r w:rsidR="004006E5" w:rsidRPr="008B6214">
        <w:t xml:space="preserve">watershed percent reductions for TN and TP (applied to the </w:t>
      </w:r>
      <w:r w:rsidR="00BD1FF4" w:rsidRPr="008B6214">
        <w:t xml:space="preserve">calibration </w:t>
      </w:r>
      <w:r w:rsidR="004006E5" w:rsidRPr="008B6214">
        <w:t>loadings calculated at the state line for the Ochlocknee River and Little River</w:t>
      </w:r>
      <w:r w:rsidR="007671E9" w:rsidRPr="008B6214">
        <w:t xml:space="preserve"> from the EPA Modeling Report)</w:t>
      </w:r>
      <w:r w:rsidR="004006E5" w:rsidRPr="008B6214">
        <w:t>.</w:t>
      </w:r>
    </w:p>
    <w:p w14:paraId="409B3BE3" w14:textId="40AC7216" w:rsidR="0056017E" w:rsidRPr="008B6214" w:rsidRDefault="0056017E" w:rsidP="0056017E">
      <w:pPr>
        <w:pStyle w:val="Tableheading"/>
      </w:pPr>
      <w:bookmarkStart w:id="307" w:name="_Toc482552922"/>
      <w:r w:rsidRPr="008B6214">
        <w:t>Table 6.2.</w:t>
      </w:r>
      <w:r w:rsidRPr="008B6214">
        <w:tab/>
        <w:t xml:space="preserve">TMDL components for nutrients at the </w:t>
      </w:r>
      <w:r w:rsidR="00B0754A" w:rsidRPr="008B6214">
        <w:t>Georgia</w:t>
      </w:r>
      <w:r w:rsidRPr="008B6214">
        <w:t xml:space="preserve">–Florida </w:t>
      </w:r>
      <w:r w:rsidR="00D2387A">
        <w:t>s</w:t>
      </w:r>
      <w:r w:rsidR="00D2387A" w:rsidRPr="008B6214">
        <w:t xml:space="preserve">tate </w:t>
      </w:r>
      <w:r w:rsidR="00D2387A">
        <w:t>l</w:t>
      </w:r>
      <w:r w:rsidR="00D2387A" w:rsidRPr="008B6214">
        <w:t>ine</w:t>
      </w:r>
      <w:bookmarkEnd w:id="307"/>
    </w:p>
    <w:tbl>
      <w:tblPr>
        <w:tblW w:w="1071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740"/>
        <w:gridCol w:w="1205"/>
        <w:gridCol w:w="1125"/>
        <w:gridCol w:w="1125"/>
        <w:gridCol w:w="1115"/>
        <w:gridCol w:w="1205"/>
        <w:gridCol w:w="1094"/>
        <w:gridCol w:w="1094"/>
        <w:gridCol w:w="1094"/>
      </w:tblGrid>
      <w:tr w:rsidR="006223D1" w:rsidRPr="00DF66DC" w14:paraId="40D2D356" w14:textId="77777777" w:rsidTr="002E1E39">
        <w:trPr>
          <w:trHeight w:val="1168"/>
          <w:tblHeader/>
          <w:jc w:val="center"/>
        </w:trPr>
        <w:tc>
          <w:tcPr>
            <w:tcW w:w="1740" w:type="dxa"/>
            <w:shd w:val="clear" w:color="000000" w:fill="BDD7EE"/>
            <w:vAlign w:val="bottom"/>
            <w:hideMark/>
          </w:tcPr>
          <w:p w14:paraId="1E553F5F" w14:textId="1174836E" w:rsidR="006223D1" w:rsidRPr="002E1E39" w:rsidRDefault="006223D1" w:rsidP="002E1E39">
            <w:pPr>
              <w:pStyle w:val="TableText"/>
              <w:jc w:val="center"/>
              <w:rPr>
                <w:b/>
              </w:rPr>
            </w:pPr>
            <w:r w:rsidRPr="002E1E39">
              <w:rPr>
                <w:b/>
              </w:rPr>
              <w:t>Water</w:t>
            </w:r>
            <w:r w:rsidR="00DF66DC" w:rsidRPr="002E1E39">
              <w:rPr>
                <w:b/>
              </w:rPr>
              <w:t>b</w:t>
            </w:r>
            <w:r w:rsidRPr="002E1E39">
              <w:rPr>
                <w:b/>
              </w:rPr>
              <w:t>ody Characteristics at the State Line</w:t>
            </w:r>
          </w:p>
        </w:tc>
        <w:tc>
          <w:tcPr>
            <w:tcW w:w="1205" w:type="dxa"/>
            <w:shd w:val="clear" w:color="000000" w:fill="BDD7EE"/>
            <w:vAlign w:val="bottom"/>
            <w:hideMark/>
          </w:tcPr>
          <w:p w14:paraId="476CD310" w14:textId="6DD2D7FF" w:rsidR="006223D1" w:rsidRPr="002E1E39" w:rsidRDefault="006223D1" w:rsidP="002E1E39">
            <w:pPr>
              <w:pStyle w:val="TableText"/>
              <w:jc w:val="center"/>
              <w:rPr>
                <w:b/>
              </w:rPr>
            </w:pPr>
            <w:r w:rsidRPr="002E1E39">
              <w:rPr>
                <w:b/>
              </w:rPr>
              <w:t>TN Calibration (</w:t>
            </w:r>
            <w:r w:rsidR="00225F42" w:rsidRPr="002E1E39">
              <w:rPr>
                <w:b/>
              </w:rPr>
              <w:t>k</w:t>
            </w:r>
            <w:r w:rsidRPr="002E1E39">
              <w:rPr>
                <w:b/>
              </w:rPr>
              <w:t>g/</w:t>
            </w:r>
            <w:proofErr w:type="spellStart"/>
            <w:r w:rsidR="00225F42" w:rsidRPr="002E1E39">
              <w:rPr>
                <w:b/>
              </w:rPr>
              <w:t>y</w:t>
            </w:r>
            <w:r w:rsidRPr="002E1E39">
              <w:rPr>
                <w:b/>
              </w:rPr>
              <w:t>r</w:t>
            </w:r>
            <w:proofErr w:type="spellEnd"/>
            <w:r w:rsidRPr="002E1E39">
              <w:rPr>
                <w:b/>
              </w:rPr>
              <w:t>)</w:t>
            </w:r>
          </w:p>
        </w:tc>
        <w:tc>
          <w:tcPr>
            <w:tcW w:w="1125" w:type="dxa"/>
            <w:shd w:val="clear" w:color="000000" w:fill="BDD7EE"/>
            <w:vAlign w:val="bottom"/>
            <w:hideMark/>
          </w:tcPr>
          <w:p w14:paraId="34E9E574" w14:textId="519FF6E6" w:rsidR="006223D1" w:rsidRPr="002E1E39" w:rsidRDefault="006223D1" w:rsidP="002E1E39">
            <w:pPr>
              <w:pStyle w:val="TableText"/>
              <w:jc w:val="center"/>
              <w:rPr>
                <w:b/>
              </w:rPr>
            </w:pPr>
            <w:r w:rsidRPr="002E1E39">
              <w:rPr>
                <w:b/>
              </w:rPr>
              <w:t>TN TMDL Reduction</w:t>
            </w:r>
            <w:r w:rsidR="0033789A" w:rsidRPr="002E1E39">
              <w:rPr>
                <w:b/>
              </w:rPr>
              <w:t xml:space="preserve"> (%)</w:t>
            </w:r>
          </w:p>
        </w:tc>
        <w:tc>
          <w:tcPr>
            <w:tcW w:w="1125" w:type="dxa"/>
            <w:shd w:val="clear" w:color="000000" w:fill="BDD7EE"/>
            <w:vAlign w:val="bottom"/>
            <w:hideMark/>
          </w:tcPr>
          <w:p w14:paraId="0C14686A" w14:textId="29B8BFA9" w:rsidR="006223D1" w:rsidRPr="002E1E39" w:rsidRDefault="006223D1" w:rsidP="002E1E39">
            <w:pPr>
              <w:pStyle w:val="TableText"/>
              <w:jc w:val="center"/>
              <w:rPr>
                <w:b/>
              </w:rPr>
            </w:pPr>
            <w:r w:rsidRPr="002E1E39">
              <w:rPr>
                <w:b/>
              </w:rPr>
              <w:t>TN TMDL Load Reduction (</w:t>
            </w:r>
            <w:r w:rsidR="00225F42" w:rsidRPr="002E1E39">
              <w:rPr>
                <w:b/>
              </w:rPr>
              <w:t>k</w:t>
            </w:r>
            <w:r w:rsidRPr="002E1E39">
              <w:rPr>
                <w:b/>
              </w:rPr>
              <w:t>g/</w:t>
            </w:r>
            <w:proofErr w:type="spellStart"/>
            <w:r w:rsidR="00225F42" w:rsidRPr="002E1E39">
              <w:rPr>
                <w:b/>
              </w:rPr>
              <w:t>y</w:t>
            </w:r>
            <w:r w:rsidRPr="002E1E39">
              <w:rPr>
                <w:b/>
              </w:rPr>
              <w:t>r</w:t>
            </w:r>
            <w:proofErr w:type="spellEnd"/>
            <w:r w:rsidRPr="002E1E39">
              <w:rPr>
                <w:b/>
              </w:rPr>
              <w:t>)</w:t>
            </w:r>
          </w:p>
        </w:tc>
        <w:tc>
          <w:tcPr>
            <w:tcW w:w="1115" w:type="dxa"/>
            <w:shd w:val="clear" w:color="000000" w:fill="BDD7EE"/>
            <w:vAlign w:val="bottom"/>
            <w:hideMark/>
          </w:tcPr>
          <w:p w14:paraId="05F652C0" w14:textId="1F265FB8" w:rsidR="006223D1" w:rsidRPr="002E1E39" w:rsidRDefault="006223D1" w:rsidP="002E1E39">
            <w:pPr>
              <w:pStyle w:val="TableText"/>
              <w:jc w:val="center"/>
              <w:rPr>
                <w:b/>
              </w:rPr>
            </w:pPr>
            <w:r w:rsidRPr="002E1E39">
              <w:rPr>
                <w:b/>
              </w:rPr>
              <w:t>TN TMD</w:t>
            </w:r>
            <w:r w:rsidR="00DF66DC" w:rsidRPr="002E1E39">
              <w:rPr>
                <w:b/>
              </w:rPr>
              <w:t>L</w:t>
            </w:r>
            <w:r w:rsidRPr="002E1E39">
              <w:rPr>
                <w:b/>
              </w:rPr>
              <w:t xml:space="preserve"> Load Allocation (</w:t>
            </w:r>
            <w:r w:rsidR="00225F42" w:rsidRPr="002E1E39">
              <w:rPr>
                <w:b/>
              </w:rPr>
              <w:t>k</w:t>
            </w:r>
            <w:r w:rsidRPr="002E1E39">
              <w:rPr>
                <w:b/>
              </w:rPr>
              <w:t>g/</w:t>
            </w:r>
            <w:proofErr w:type="spellStart"/>
            <w:r w:rsidR="00225F42" w:rsidRPr="002E1E39">
              <w:rPr>
                <w:b/>
              </w:rPr>
              <w:t>y</w:t>
            </w:r>
            <w:r w:rsidRPr="002E1E39">
              <w:rPr>
                <w:b/>
              </w:rPr>
              <w:t>r</w:t>
            </w:r>
            <w:proofErr w:type="spellEnd"/>
            <w:r w:rsidRPr="002E1E39">
              <w:rPr>
                <w:b/>
              </w:rPr>
              <w:t>)</w:t>
            </w:r>
          </w:p>
        </w:tc>
        <w:tc>
          <w:tcPr>
            <w:tcW w:w="1205" w:type="dxa"/>
            <w:shd w:val="clear" w:color="000000" w:fill="BDD7EE"/>
            <w:vAlign w:val="bottom"/>
            <w:hideMark/>
          </w:tcPr>
          <w:p w14:paraId="55D1319E" w14:textId="18898047" w:rsidR="006223D1" w:rsidRPr="002E1E39" w:rsidRDefault="006223D1" w:rsidP="002E1E39">
            <w:pPr>
              <w:pStyle w:val="TableText"/>
              <w:jc w:val="center"/>
              <w:rPr>
                <w:b/>
              </w:rPr>
            </w:pPr>
            <w:r w:rsidRPr="002E1E39">
              <w:rPr>
                <w:b/>
              </w:rPr>
              <w:t>TP Calibration (</w:t>
            </w:r>
            <w:r w:rsidR="00225F42" w:rsidRPr="002E1E39">
              <w:rPr>
                <w:b/>
              </w:rPr>
              <w:t>k</w:t>
            </w:r>
            <w:r w:rsidRPr="002E1E39">
              <w:rPr>
                <w:b/>
              </w:rPr>
              <w:t>g/</w:t>
            </w:r>
            <w:proofErr w:type="spellStart"/>
            <w:r w:rsidR="00225F42" w:rsidRPr="002E1E39">
              <w:rPr>
                <w:b/>
              </w:rPr>
              <w:t>y</w:t>
            </w:r>
            <w:r w:rsidRPr="002E1E39">
              <w:rPr>
                <w:b/>
              </w:rPr>
              <w:t>r</w:t>
            </w:r>
            <w:proofErr w:type="spellEnd"/>
            <w:r w:rsidRPr="002E1E39">
              <w:rPr>
                <w:b/>
              </w:rPr>
              <w:t>)</w:t>
            </w:r>
          </w:p>
        </w:tc>
        <w:tc>
          <w:tcPr>
            <w:tcW w:w="1008" w:type="dxa"/>
            <w:shd w:val="clear" w:color="000000" w:fill="BDD7EE"/>
            <w:vAlign w:val="bottom"/>
            <w:hideMark/>
          </w:tcPr>
          <w:p w14:paraId="55695822" w14:textId="69C49BC3" w:rsidR="006223D1" w:rsidRPr="002E1E39" w:rsidRDefault="006223D1" w:rsidP="002E1E39">
            <w:pPr>
              <w:pStyle w:val="TableText"/>
              <w:jc w:val="center"/>
              <w:rPr>
                <w:b/>
              </w:rPr>
            </w:pPr>
            <w:r w:rsidRPr="002E1E39">
              <w:rPr>
                <w:b/>
              </w:rPr>
              <w:t>TP TMDL Reduction</w:t>
            </w:r>
            <w:r w:rsidR="0033789A" w:rsidRPr="002E1E39">
              <w:rPr>
                <w:b/>
              </w:rPr>
              <w:t xml:space="preserve"> (%)</w:t>
            </w:r>
          </w:p>
        </w:tc>
        <w:tc>
          <w:tcPr>
            <w:tcW w:w="1094" w:type="dxa"/>
            <w:shd w:val="clear" w:color="000000" w:fill="BDD7EE"/>
            <w:vAlign w:val="bottom"/>
            <w:hideMark/>
          </w:tcPr>
          <w:p w14:paraId="4566F31B" w14:textId="258FB236" w:rsidR="006223D1" w:rsidRPr="002E1E39" w:rsidRDefault="006223D1" w:rsidP="002E1E39">
            <w:pPr>
              <w:pStyle w:val="TableText"/>
              <w:jc w:val="center"/>
              <w:rPr>
                <w:b/>
              </w:rPr>
            </w:pPr>
            <w:r w:rsidRPr="002E1E39">
              <w:rPr>
                <w:b/>
              </w:rPr>
              <w:t>TP TMDL Load Reduction (</w:t>
            </w:r>
            <w:r w:rsidR="00225F42" w:rsidRPr="002E1E39">
              <w:rPr>
                <w:b/>
              </w:rPr>
              <w:t>k</w:t>
            </w:r>
            <w:r w:rsidRPr="002E1E39">
              <w:rPr>
                <w:b/>
              </w:rPr>
              <w:t>g/</w:t>
            </w:r>
            <w:proofErr w:type="spellStart"/>
            <w:r w:rsidR="00225F42" w:rsidRPr="002E1E39">
              <w:rPr>
                <w:b/>
              </w:rPr>
              <w:t>y</w:t>
            </w:r>
            <w:r w:rsidRPr="002E1E39">
              <w:rPr>
                <w:b/>
              </w:rPr>
              <w:t>r</w:t>
            </w:r>
            <w:proofErr w:type="spellEnd"/>
            <w:r w:rsidRPr="002E1E39">
              <w:rPr>
                <w:b/>
              </w:rPr>
              <w:t>)</w:t>
            </w:r>
          </w:p>
        </w:tc>
        <w:tc>
          <w:tcPr>
            <w:tcW w:w="1094" w:type="dxa"/>
            <w:shd w:val="clear" w:color="000000" w:fill="BDD7EE"/>
            <w:vAlign w:val="bottom"/>
            <w:hideMark/>
          </w:tcPr>
          <w:p w14:paraId="19893C16" w14:textId="3EB0FB70" w:rsidR="006223D1" w:rsidRPr="002E1E39" w:rsidRDefault="006223D1" w:rsidP="002E1E39">
            <w:pPr>
              <w:pStyle w:val="TableText"/>
              <w:jc w:val="center"/>
              <w:rPr>
                <w:b/>
              </w:rPr>
            </w:pPr>
            <w:r w:rsidRPr="002E1E39">
              <w:rPr>
                <w:b/>
              </w:rPr>
              <w:t>TP TMDL Load Allocation (</w:t>
            </w:r>
            <w:r w:rsidR="00225F42" w:rsidRPr="002E1E39">
              <w:rPr>
                <w:b/>
              </w:rPr>
              <w:t>k</w:t>
            </w:r>
            <w:r w:rsidRPr="002E1E39">
              <w:rPr>
                <w:b/>
              </w:rPr>
              <w:t>g/</w:t>
            </w:r>
            <w:proofErr w:type="spellStart"/>
            <w:r w:rsidR="00225F42" w:rsidRPr="002E1E39">
              <w:rPr>
                <w:b/>
              </w:rPr>
              <w:t>y</w:t>
            </w:r>
            <w:r w:rsidRPr="002E1E39">
              <w:rPr>
                <w:b/>
              </w:rPr>
              <w:t>r</w:t>
            </w:r>
            <w:proofErr w:type="spellEnd"/>
            <w:r w:rsidRPr="002E1E39">
              <w:rPr>
                <w:b/>
              </w:rPr>
              <w:t>)</w:t>
            </w:r>
          </w:p>
        </w:tc>
      </w:tr>
      <w:tr w:rsidR="006223D1" w:rsidRPr="00042DAF" w14:paraId="66642FEE" w14:textId="77777777" w:rsidTr="002E1E39">
        <w:trPr>
          <w:trHeight w:val="288"/>
          <w:tblHeader/>
          <w:jc w:val="center"/>
        </w:trPr>
        <w:tc>
          <w:tcPr>
            <w:tcW w:w="1740" w:type="dxa"/>
            <w:shd w:val="clear" w:color="auto" w:fill="auto"/>
            <w:noWrap/>
            <w:vAlign w:val="center"/>
            <w:hideMark/>
          </w:tcPr>
          <w:p w14:paraId="73025EAF" w14:textId="77777777" w:rsidR="006223D1" w:rsidRPr="002E1E39" w:rsidRDefault="006223D1" w:rsidP="002E1E39">
            <w:pPr>
              <w:pStyle w:val="TableText"/>
              <w:jc w:val="center"/>
              <w:rPr>
                <w:b/>
              </w:rPr>
            </w:pPr>
            <w:r w:rsidRPr="002E1E39">
              <w:rPr>
                <w:b/>
              </w:rPr>
              <w:t>Little River</w:t>
            </w:r>
          </w:p>
        </w:tc>
        <w:tc>
          <w:tcPr>
            <w:tcW w:w="1205" w:type="dxa"/>
            <w:shd w:val="clear" w:color="auto" w:fill="auto"/>
            <w:noWrap/>
            <w:vAlign w:val="center"/>
          </w:tcPr>
          <w:p w14:paraId="3CF7549D" w14:textId="64A57BC7" w:rsidR="006223D1" w:rsidRPr="00076A0F" w:rsidRDefault="00076A0F" w:rsidP="002E1E39">
            <w:pPr>
              <w:pStyle w:val="TableText"/>
              <w:jc w:val="center"/>
            </w:pPr>
            <w:r w:rsidRPr="00076A0F">
              <w:t>265</w:t>
            </w:r>
            <w:r>
              <w:t>,</w:t>
            </w:r>
            <w:r w:rsidRPr="00076A0F">
              <w:t>219</w:t>
            </w:r>
          </w:p>
        </w:tc>
        <w:tc>
          <w:tcPr>
            <w:tcW w:w="1125" w:type="dxa"/>
            <w:shd w:val="clear" w:color="auto" w:fill="auto"/>
            <w:noWrap/>
            <w:vAlign w:val="center"/>
            <w:hideMark/>
          </w:tcPr>
          <w:p w14:paraId="7775DA62" w14:textId="148A25B2" w:rsidR="006223D1" w:rsidRPr="00076A0F" w:rsidRDefault="00291D12" w:rsidP="002E1E39">
            <w:pPr>
              <w:pStyle w:val="TableText"/>
              <w:jc w:val="center"/>
            </w:pPr>
            <w:r w:rsidRPr="00076A0F">
              <w:t>42.0</w:t>
            </w:r>
          </w:p>
        </w:tc>
        <w:tc>
          <w:tcPr>
            <w:tcW w:w="1125" w:type="dxa"/>
            <w:shd w:val="clear" w:color="auto" w:fill="auto"/>
            <w:noWrap/>
            <w:vAlign w:val="center"/>
          </w:tcPr>
          <w:p w14:paraId="7F47C926" w14:textId="2DC9DFE4" w:rsidR="006223D1" w:rsidRPr="00076A0F" w:rsidRDefault="00076A0F" w:rsidP="002E1E39">
            <w:pPr>
              <w:pStyle w:val="TableText"/>
              <w:jc w:val="center"/>
            </w:pPr>
            <w:r w:rsidRPr="00076A0F">
              <w:t>111</w:t>
            </w:r>
            <w:r>
              <w:t>,</w:t>
            </w:r>
            <w:r w:rsidRPr="00076A0F">
              <w:t>392</w:t>
            </w:r>
          </w:p>
        </w:tc>
        <w:tc>
          <w:tcPr>
            <w:tcW w:w="1115" w:type="dxa"/>
            <w:shd w:val="clear" w:color="auto" w:fill="auto"/>
            <w:noWrap/>
            <w:vAlign w:val="center"/>
          </w:tcPr>
          <w:p w14:paraId="7FFCB834" w14:textId="6A37D2CA" w:rsidR="006223D1" w:rsidRPr="00076A0F" w:rsidRDefault="00076A0F" w:rsidP="002E1E39">
            <w:pPr>
              <w:pStyle w:val="TableText"/>
              <w:jc w:val="center"/>
            </w:pPr>
            <w:r w:rsidRPr="00076A0F">
              <w:t>153</w:t>
            </w:r>
            <w:r>
              <w:t>,</w:t>
            </w:r>
            <w:r w:rsidRPr="00076A0F">
              <w:t>827</w:t>
            </w:r>
          </w:p>
        </w:tc>
        <w:tc>
          <w:tcPr>
            <w:tcW w:w="1205" w:type="dxa"/>
            <w:shd w:val="clear" w:color="auto" w:fill="auto"/>
            <w:noWrap/>
            <w:vAlign w:val="center"/>
          </w:tcPr>
          <w:p w14:paraId="1D339768" w14:textId="273DB6FF" w:rsidR="006223D1" w:rsidRPr="00076A0F" w:rsidRDefault="00076A0F" w:rsidP="002E1E39">
            <w:pPr>
              <w:pStyle w:val="TableText"/>
              <w:jc w:val="center"/>
            </w:pPr>
            <w:r w:rsidRPr="00076A0F">
              <w:t>19</w:t>
            </w:r>
            <w:r>
              <w:t>,</w:t>
            </w:r>
            <w:r w:rsidRPr="00076A0F">
              <w:t>729</w:t>
            </w:r>
          </w:p>
        </w:tc>
        <w:tc>
          <w:tcPr>
            <w:tcW w:w="1008" w:type="dxa"/>
            <w:shd w:val="clear" w:color="auto" w:fill="auto"/>
            <w:noWrap/>
            <w:vAlign w:val="center"/>
            <w:hideMark/>
          </w:tcPr>
          <w:p w14:paraId="5F4435A4" w14:textId="44E2FA9B" w:rsidR="006223D1" w:rsidRPr="00076A0F" w:rsidRDefault="00291D12" w:rsidP="002E1E39">
            <w:pPr>
              <w:pStyle w:val="TableText"/>
              <w:jc w:val="center"/>
            </w:pPr>
            <w:r w:rsidRPr="00076A0F">
              <w:t>27.5</w:t>
            </w:r>
          </w:p>
        </w:tc>
        <w:tc>
          <w:tcPr>
            <w:tcW w:w="1094" w:type="dxa"/>
            <w:shd w:val="clear" w:color="auto" w:fill="auto"/>
            <w:noWrap/>
            <w:vAlign w:val="center"/>
          </w:tcPr>
          <w:p w14:paraId="56CAABA5" w14:textId="2F206F09" w:rsidR="006223D1" w:rsidRPr="00076A0F" w:rsidRDefault="00076A0F" w:rsidP="002E1E39">
            <w:pPr>
              <w:pStyle w:val="TableText"/>
              <w:jc w:val="center"/>
            </w:pPr>
            <w:r w:rsidRPr="00076A0F">
              <w:t>5</w:t>
            </w:r>
            <w:r>
              <w:t>,</w:t>
            </w:r>
            <w:r w:rsidRPr="00076A0F">
              <w:t>426</w:t>
            </w:r>
          </w:p>
        </w:tc>
        <w:tc>
          <w:tcPr>
            <w:tcW w:w="1094" w:type="dxa"/>
            <w:shd w:val="clear" w:color="auto" w:fill="auto"/>
            <w:noWrap/>
            <w:vAlign w:val="center"/>
          </w:tcPr>
          <w:p w14:paraId="3827B554" w14:textId="7B0ECCA3" w:rsidR="006223D1" w:rsidRPr="00076A0F" w:rsidRDefault="00076A0F" w:rsidP="002E1E39">
            <w:pPr>
              <w:pStyle w:val="TableText"/>
              <w:jc w:val="center"/>
            </w:pPr>
            <w:r w:rsidRPr="00076A0F">
              <w:t>14</w:t>
            </w:r>
            <w:r>
              <w:t>,</w:t>
            </w:r>
            <w:r w:rsidRPr="00076A0F">
              <w:t>304</w:t>
            </w:r>
          </w:p>
        </w:tc>
      </w:tr>
      <w:tr w:rsidR="006223D1" w:rsidRPr="00042DAF" w14:paraId="6F6E2669" w14:textId="77777777" w:rsidTr="002E1E39">
        <w:trPr>
          <w:trHeight w:val="300"/>
          <w:tblHeader/>
          <w:jc w:val="center"/>
        </w:trPr>
        <w:tc>
          <w:tcPr>
            <w:tcW w:w="1740" w:type="dxa"/>
            <w:shd w:val="clear" w:color="auto" w:fill="auto"/>
            <w:noWrap/>
            <w:vAlign w:val="center"/>
            <w:hideMark/>
          </w:tcPr>
          <w:p w14:paraId="2C8FA430" w14:textId="77777777" w:rsidR="006223D1" w:rsidRPr="002E1E39" w:rsidRDefault="006223D1" w:rsidP="002E1E39">
            <w:pPr>
              <w:pStyle w:val="TableText"/>
              <w:jc w:val="center"/>
              <w:rPr>
                <w:b/>
              </w:rPr>
            </w:pPr>
            <w:r w:rsidRPr="002E1E39">
              <w:rPr>
                <w:b/>
              </w:rPr>
              <w:t>Ochlockonee River</w:t>
            </w:r>
          </w:p>
        </w:tc>
        <w:tc>
          <w:tcPr>
            <w:tcW w:w="1205" w:type="dxa"/>
            <w:shd w:val="clear" w:color="auto" w:fill="auto"/>
            <w:noWrap/>
            <w:vAlign w:val="center"/>
          </w:tcPr>
          <w:p w14:paraId="1D9AA067" w14:textId="616BB8BE" w:rsidR="006223D1" w:rsidRPr="00076A0F" w:rsidRDefault="00F14599" w:rsidP="002E1E39">
            <w:pPr>
              <w:pStyle w:val="TableText"/>
              <w:jc w:val="center"/>
            </w:pPr>
            <w:r>
              <w:t>646,690</w:t>
            </w:r>
          </w:p>
        </w:tc>
        <w:tc>
          <w:tcPr>
            <w:tcW w:w="1125" w:type="dxa"/>
            <w:shd w:val="clear" w:color="auto" w:fill="auto"/>
            <w:noWrap/>
            <w:vAlign w:val="center"/>
            <w:hideMark/>
          </w:tcPr>
          <w:p w14:paraId="50085686" w14:textId="072897CD" w:rsidR="006223D1" w:rsidRPr="00076A0F" w:rsidRDefault="00291D12" w:rsidP="002E1E39">
            <w:pPr>
              <w:pStyle w:val="TableText"/>
              <w:jc w:val="center"/>
            </w:pPr>
            <w:r w:rsidRPr="00076A0F">
              <w:t>23.2</w:t>
            </w:r>
          </w:p>
        </w:tc>
        <w:tc>
          <w:tcPr>
            <w:tcW w:w="1125" w:type="dxa"/>
            <w:shd w:val="clear" w:color="auto" w:fill="auto"/>
            <w:noWrap/>
            <w:vAlign w:val="center"/>
          </w:tcPr>
          <w:p w14:paraId="6AEC3AFA" w14:textId="382791B3" w:rsidR="006223D1" w:rsidRPr="00076A0F" w:rsidRDefault="00F14599" w:rsidP="002E1E39">
            <w:pPr>
              <w:pStyle w:val="TableText"/>
              <w:jc w:val="center"/>
            </w:pPr>
            <w:r>
              <w:rPr>
                <w:color w:val="000000"/>
                <w:szCs w:val="20"/>
              </w:rPr>
              <w:t>150,032</w:t>
            </w:r>
          </w:p>
        </w:tc>
        <w:tc>
          <w:tcPr>
            <w:tcW w:w="1115" w:type="dxa"/>
            <w:shd w:val="clear" w:color="auto" w:fill="auto"/>
            <w:noWrap/>
            <w:vAlign w:val="center"/>
          </w:tcPr>
          <w:p w14:paraId="039F8308" w14:textId="4A758F50" w:rsidR="006223D1" w:rsidRPr="00076A0F" w:rsidRDefault="00F14599" w:rsidP="00F14599">
            <w:pPr>
              <w:pStyle w:val="TableText"/>
              <w:jc w:val="center"/>
            </w:pPr>
            <w:r>
              <w:rPr>
                <w:color w:val="000000"/>
                <w:szCs w:val="20"/>
              </w:rPr>
              <w:t>496,658</w:t>
            </w:r>
          </w:p>
        </w:tc>
        <w:tc>
          <w:tcPr>
            <w:tcW w:w="1205" w:type="dxa"/>
            <w:shd w:val="clear" w:color="auto" w:fill="auto"/>
            <w:noWrap/>
            <w:vAlign w:val="center"/>
          </w:tcPr>
          <w:p w14:paraId="19728746" w14:textId="58ECD7FB" w:rsidR="006223D1" w:rsidRPr="00076A0F" w:rsidRDefault="00F14599" w:rsidP="002E1E39">
            <w:pPr>
              <w:pStyle w:val="TableText"/>
              <w:jc w:val="center"/>
            </w:pPr>
            <w:r w:rsidRPr="00F14599">
              <w:t>53,662</w:t>
            </w:r>
          </w:p>
        </w:tc>
        <w:tc>
          <w:tcPr>
            <w:tcW w:w="1008" w:type="dxa"/>
            <w:shd w:val="clear" w:color="auto" w:fill="auto"/>
            <w:noWrap/>
            <w:vAlign w:val="center"/>
            <w:hideMark/>
          </w:tcPr>
          <w:p w14:paraId="59BC5933" w14:textId="09697FDE" w:rsidR="006223D1" w:rsidRPr="00076A0F" w:rsidRDefault="00291D12" w:rsidP="002E1E39">
            <w:pPr>
              <w:pStyle w:val="TableText"/>
              <w:jc w:val="center"/>
            </w:pPr>
            <w:r w:rsidRPr="00076A0F">
              <w:t>40.0</w:t>
            </w:r>
          </w:p>
        </w:tc>
        <w:tc>
          <w:tcPr>
            <w:tcW w:w="1094" w:type="dxa"/>
            <w:shd w:val="clear" w:color="auto" w:fill="auto"/>
            <w:noWrap/>
            <w:vAlign w:val="center"/>
          </w:tcPr>
          <w:p w14:paraId="29B6F263" w14:textId="3815FED0" w:rsidR="006223D1" w:rsidRPr="00076A0F" w:rsidRDefault="00F14599" w:rsidP="002E1E39">
            <w:pPr>
              <w:pStyle w:val="TableText"/>
              <w:jc w:val="center"/>
            </w:pPr>
            <w:r w:rsidRPr="00F14599">
              <w:t>21,465</w:t>
            </w:r>
          </w:p>
        </w:tc>
        <w:tc>
          <w:tcPr>
            <w:tcW w:w="1094" w:type="dxa"/>
            <w:shd w:val="clear" w:color="auto" w:fill="auto"/>
            <w:noWrap/>
            <w:vAlign w:val="center"/>
          </w:tcPr>
          <w:p w14:paraId="6A7D9947" w14:textId="6CEEF554" w:rsidR="006223D1" w:rsidRPr="00076A0F" w:rsidRDefault="00F14599" w:rsidP="002E1E39">
            <w:pPr>
              <w:pStyle w:val="TableText"/>
              <w:jc w:val="center"/>
            </w:pPr>
            <w:r w:rsidRPr="00F14599">
              <w:t>32,197</w:t>
            </w:r>
          </w:p>
        </w:tc>
      </w:tr>
    </w:tbl>
    <w:p w14:paraId="6FC48061" w14:textId="343B3915" w:rsidR="00BD1FF4" w:rsidRDefault="00BD1FF4" w:rsidP="002E1E39">
      <w:pPr>
        <w:pStyle w:val="Bodytextreduced"/>
        <w:rPr>
          <w:highlight w:val="yellow"/>
        </w:rPr>
      </w:pPr>
    </w:p>
    <w:p w14:paraId="5F09BB23" w14:textId="77777777" w:rsidR="00DF66DC" w:rsidRPr="00042DAF" w:rsidRDefault="00DF66DC" w:rsidP="002E1E39">
      <w:pPr>
        <w:pStyle w:val="Bodytextreduced"/>
        <w:rPr>
          <w:highlight w:val="yellow"/>
        </w:rPr>
      </w:pPr>
    </w:p>
    <w:p w14:paraId="00D9831D" w14:textId="1906AC1E" w:rsidR="008B6214" w:rsidRPr="00B67C2D" w:rsidRDefault="008B6214" w:rsidP="002449FF">
      <w:pPr>
        <w:pStyle w:val="BodyText1"/>
      </w:pPr>
      <w:r>
        <w:t>The load reductions from Georgia may be modified at the state line between the Ochlockonee River</w:t>
      </w:r>
      <w:r w:rsidR="00045E1E">
        <w:t xml:space="preserve"> and Little River </w:t>
      </w:r>
      <w:r w:rsidR="00DF66DC">
        <w:t>Basins</w:t>
      </w:r>
      <w:r w:rsidR="00045E1E">
        <w:t xml:space="preserve">, </w:t>
      </w:r>
      <w:proofErr w:type="gramStart"/>
      <w:r w:rsidR="00045E1E">
        <w:t>as long as</w:t>
      </w:r>
      <w:proofErr w:type="gramEnd"/>
      <w:r w:rsidR="00045E1E">
        <w:t xml:space="preserve"> </w:t>
      </w:r>
      <w:r w:rsidR="00DF66DC">
        <w:t>(</w:t>
      </w:r>
      <w:r w:rsidR="00045E1E">
        <w:t xml:space="preserve">1) the aggregate load reductions into Florida are not lessened for TN and TP, and </w:t>
      </w:r>
      <w:r w:rsidR="00DF66DC">
        <w:t>(</w:t>
      </w:r>
      <w:r w:rsidR="00045E1E">
        <w:t xml:space="preserve">2) there is an affirmative demonstration of reasonable assurance </w:t>
      </w:r>
      <w:r w:rsidR="00045E1E">
        <w:lastRenderedPageBreak/>
        <w:t xml:space="preserve">that any modification at the </w:t>
      </w:r>
      <w:r w:rsidR="00225F42">
        <w:t>state</w:t>
      </w:r>
      <w:r w:rsidR="00045E1E">
        <w:t xml:space="preserve"> line will still meet nutrient water quality criteria in downstream Florida waters.</w:t>
      </w:r>
    </w:p>
    <w:p w14:paraId="5C209E1C" w14:textId="77777777" w:rsidR="00620788" w:rsidRDefault="00C3233F" w:rsidP="00EC107B">
      <w:pPr>
        <w:pStyle w:val="Heading2"/>
      </w:pPr>
      <w:bookmarkStart w:id="308" w:name="_Toc70926612"/>
      <w:bookmarkStart w:id="309" w:name="_Toc71004551"/>
      <w:bookmarkStart w:id="310" w:name="_Toc71004600"/>
      <w:bookmarkStart w:id="311" w:name="_Toc71004630"/>
      <w:bookmarkStart w:id="312" w:name="_Toc71004731"/>
      <w:bookmarkStart w:id="313" w:name="_Toc71005140"/>
      <w:bookmarkStart w:id="314" w:name="_Toc71005260"/>
      <w:bookmarkStart w:id="315" w:name="_Toc75943290"/>
      <w:bookmarkStart w:id="316" w:name="_Toc193850882"/>
      <w:bookmarkStart w:id="317" w:name="_Toc456122981"/>
      <w:bookmarkStart w:id="318" w:name="_Toc482704167"/>
      <w:r>
        <w:t>6.3</w:t>
      </w:r>
      <w:r w:rsidR="00F7081E">
        <w:tab/>
      </w:r>
      <w:r>
        <w:t>Wasteload</w:t>
      </w:r>
      <w:r w:rsidR="00620788">
        <w:t xml:space="preserve"> Allocation</w:t>
      </w:r>
      <w:bookmarkEnd w:id="308"/>
      <w:bookmarkEnd w:id="309"/>
      <w:bookmarkEnd w:id="310"/>
      <w:bookmarkEnd w:id="311"/>
      <w:bookmarkEnd w:id="312"/>
      <w:bookmarkEnd w:id="313"/>
      <w:bookmarkEnd w:id="314"/>
      <w:bookmarkEnd w:id="315"/>
      <w:bookmarkEnd w:id="316"/>
      <w:bookmarkEnd w:id="317"/>
      <w:bookmarkEnd w:id="318"/>
    </w:p>
    <w:p w14:paraId="6A5E8005" w14:textId="77777777" w:rsidR="00620788" w:rsidRDefault="00C3233F" w:rsidP="00DD70F7">
      <w:pPr>
        <w:pStyle w:val="Heading3"/>
        <w:spacing w:after="240"/>
        <w:ind w:right="-720"/>
      </w:pPr>
      <w:bookmarkStart w:id="319" w:name="_Toc70926613"/>
      <w:bookmarkStart w:id="320" w:name="_Toc71004552"/>
      <w:bookmarkStart w:id="321" w:name="_Toc71004601"/>
      <w:bookmarkStart w:id="322" w:name="_Toc71004732"/>
      <w:bookmarkStart w:id="323" w:name="_Toc71005141"/>
      <w:bookmarkStart w:id="324" w:name="_Toc75943291"/>
      <w:bookmarkStart w:id="325" w:name="_Toc193850883"/>
      <w:bookmarkStart w:id="326" w:name="_Toc456122982"/>
      <w:r>
        <w:t>6.3.1</w:t>
      </w:r>
      <w:r w:rsidR="00F7081E">
        <w:tab/>
      </w:r>
      <w:r>
        <w:t>NPDES</w:t>
      </w:r>
      <w:r w:rsidR="00620788">
        <w:t xml:space="preserve"> Wastewater Discharges</w:t>
      </w:r>
      <w:bookmarkEnd w:id="319"/>
      <w:bookmarkEnd w:id="320"/>
      <w:bookmarkEnd w:id="321"/>
      <w:bookmarkEnd w:id="322"/>
      <w:bookmarkEnd w:id="323"/>
      <w:bookmarkEnd w:id="324"/>
      <w:bookmarkEnd w:id="325"/>
      <w:bookmarkEnd w:id="326"/>
    </w:p>
    <w:p w14:paraId="46623694" w14:textId="392D5703" w:rsidR="009F4276" w:rsidRDefault="00681843" w:rsidP="009F4276">
      <w:pPr>
        <w:pStyle w:val="BodyText1"/>
      </w:pPr>
      <w:r>
        <w:t xml:space="preserve">Two NPDES-permitted wastewater facilities in the Lake Talquin </w:t>
      </w:r>
      <w:r w:rsidR="0071147F">
        <w:t>Watershed</w:t>
      </w:r>
      <w:r>
        <w:t xml:space="preserve"> require WLAs.</w:t>
      </w:r>
      <w:r w:rsidR="00736DC8">
        <w:t xml:space="preserve"> </w:t>
      </w:r>
      <w:r w:rsidR="009F4276">
        <w:t xml:space="preserve">As described in </w:t>
      </w:r>
      <w:r w:rsidR="009F4276" w:rsidRPr="000810A4">
        <w:rPr>
          <w:b/>
        </w:rPr>
        <w:t xml:space="preserve">Chapters 4 </w:t>
      </w:r>
      <w:r w:rsidR="009F4276">
        <w:t xml:space="preserve">and </w:t>
      </w:r>
      <w:r w:rsidR="009F4276" w:rsidRPr="000810A4">
        <w:rPr>
          <w:b/>
        </w:rPr>
        <w:t>5</w:t>
      </w:r>
      <w:r w:rsidR="009F4276">
        <w:t>, the Quincy AWT (FL0029033) facility WLA for TN is a long</w:t>
      </w:r>
      <w:r>
        <w:t>-</w:t>
      </w:r>
      <w:r w:rsidR="009F4276">
        <w:t xml:space="preserve">term </w:t>
      </w:r>
      <w:r>
        <w:t>annual</w:t>
      </w:r>
      <w:r w:rsidR="009F4276">
        <w:t xml:space="preserve"> average </w:t>
      </w:r>
      <w:r w:rsidR="00D76C74">
        <w:t>(200</w:t>
      </w:r>
      <w:r w:rsidR="006A0CDC">
        <w:t>6</w:t>
      </w:r>
      <w:r w:rsidR="00DF66DC">
        <w:t>–</w:t>
      </w:r>
      <w:r w:rsidR="006A0CDC">
        <w:t>12</w:t>
      </w:r>
      <w:r w:rsidR="00D76C74">
        <w:t xml:space="preserve">) </w:t>
      </w:r>
      <w:r w:rsidR="009F4276">
        <w:t>load</w:t>
      </w:r>
      <w:r>
        <w:t xml:space="preserve"> of 4,922 kg/</w:t>
      </w:r>
      <w:proofErr w:type="spellStart"/>
      <w:r>
        <w:t>yr</w:t>
      </w:r>
      <w:proofErr w:type="spellEnd"/>
      <w:r>
        <w:t xml:space="preserve"> </w:t>
      </w:r>
      <w:r w:rsidR="00776240">
        <w:t>(13.5 kg/d</w:t>
      </w:r>
      <w:r w:rsidR="00D2387A">
        <w:t>ay</w:t>
      </w:r>
      <w:r w:rsidR="00776240">
        <w:t xml:space="preserve">) </w:t>
      </w:r>
      <w:r>
        <w:t xml:space="preserve">and </w:t>
      </w:r>
      <w:r w:rsidR="00776240">
        <w:t>1,271</w:t>
      </w:r>
      <w:r>
        <w:t xml:space="preserve"> kg/</w:t>
      </w:r>
      <w:proofErr w:type="spellStart"/>
      <w:r>
        <w:t>yr</w:t>
      </w:r>
      <w:proofErr w:type="spellEnd"/>
      <w:r>
        <w:t xml:space="preserve"> </w:t>
      </w:r>
      <w:r w:rsidR="00776240">
        <w:t>(3.48 kg/</w:t>
      </w:r>
      <w:r w:rsidR="00D2387A" w:rsidRPr="00D2387A">
        <w:t xml:space="preserve"> </w:t>
      </w:r>
      <w:r w:rsidR="00D2387A">
        <w:t>day</w:t>
      </w:r>
      <w:r w:rsidR="00776240">
        <w:t xml:space="preserve">) </w:t>
      </w:r>
      <w:r>
        <w:t>for TP.</w:t>
      </w:r>
      <w:r w:rsidR="009F4276">
        <w:t xml:space="preserve"> </w:t>
      </w:r>
      <w:r>
        <w:t>The A.B. Hopkins Power Plant (FL0025518) WLA for TN is a long-term average (2006–12) load of 1,020 kg/</w:t>
      </w:r>
      <w:proofErr w:type="spellStart"/>
      <w:r>
        <w:t>yr</w:t>
      </w:r>
      <w:proofErr w:type="spellEnd"/>
      <w:r w:rsidR="00776240">
        <w:t xml:space="preserve"> (2.79 kg/d</w:t>
      </w:r>
      <w:r w:rsidR="00D2387A">
        <w:t>ay</w:t>
      </w:r>
      <w:r w:rsidR="00776240">
        <w:t>)</w:t>
      </w:r>
      <w:r>
        <w:t xml:space="preserve"> and </w:t>
      </w:r>
      <w:r w:rsidR="00D17CD8">
        <w:t>2,187</w:t>
      </w:r>
      <w:r>
        <w:t xml:space="preserve"> kg/</w:t>
      </w:r>
      <w:proofErr w:type="spellStart"/>
      <w:r>
        <w:t>yr</w:t>
      </w:r>
      <w:proofErr w:type="spellEnd"/>
      <w:r w:rsidR="00776240">
        <w:t xml:space="preserve"> (</w:t>
      </w:r>
      <w:r w:rsidR="00D17CD8">
        <w:t>5.99</w:t>
      </w:r>
      <w:r w:rsidR="00776240">
        <w:t xml:space="preserve"> kg/d</w:t>
      </w:r>
      <w:r w:rsidR="00D2387A">
        <w:t>ay</w:t>
      </w:r>
      <w:r w:rsidR="00776240">
        <w:t xml:space="preserve">) </w:t>
      </w:r>
      <w:r>
        <w:t>for TP.</w:t>
      </w:r>
    </w:p>
    <w:p w14:paraId="40D4A1C9" w14:textId="5767A310" w:rsidR="009F4276" w:rsidRDefault="00776240" w:rsidP="004B737F">
      <w:pPr>
        <w:pStyle w:val="BodyText1"/>
      </w:pPr>
      <w:r w:rsidRPr="00E65769">
        <w:t xml:space="preserve">Based on </w:t>
      </w:r>
      <w:r w:rsidR="00BD2B7B">
        <w:t>an</w:t>
      </w:r>
      <w:r w:rsidRPr="00E65769">
        <w:t xml:space="preserve"> EPA memorandum (2006), daily loads of TN and TP from point sources should be calculated. In this TMDL report, daily WLAs for facilities </w:t>
      </w:r>
      <w:r w:rsidR="00D2387A">
        <w:t>with</w:t>
      </w:r>
      <w:r w:rsidRPr="00E65769">
        <w:t xml:space="preserve"> whole-year daily discharge </w:t>
      </w:r>
      <w:r w:rsidR="00DF66DC">
        <w:t>were</w:t>
      </w:r>
      <w:r w:rsidR="00DF66DC" w:rsidRPr="00E65769">
        <w:t xml:space="preserve"> </w:t>
      </w:r>
      <w:r w:rsidRPr="00E65769">
        <w:t>calculated as annual loads divided by 365 days. It should be noted that the daily loads presented in this report are for informational purposes only. The implementation of these TMDLs and WLAs will be based on an annual scale.</w:t>
      </w:r>
    </w:p>
    <w:p w14:paraId="384F6394" w14:textId="77777777" w:rsidR="00620788" w:rsidRDefault="00C3233F" w:rsidP="00DD70F7">
      <w:pPr>
        <w:pStyle w:val="Heading3"/>
        <w:spacing w:after="240"/>
        <w:ind w:right="-720"/>
      </w:pPr>
      <w:bookmarkStart w:id="327" w:name="_Toc70926614"/>
      <w:bookmarkStart w:id="328" w:name="_Toc71004553"/>
      <w:bookmarkStart w:id="329" w:name="_Toc71004602"/>
      <w:bookmarkStart w:id="330" w:name="_Toc71004733"/>
      <w:bookmarkStart w:id="331" w:name="_Toc71005142"/>
      <w:bookmarkStart w:id="332" w:name="_Toc75943292"/>
      <w:bookmarkStart w:id="333" w:name="_Toc193850884"/>
      <w:bookmarkStart w:id="334" w:name="_Toc456122983"/>
      <w:r>
        <w:t>6.3.2</w:t>
      </w:r>
      <w:r w:rsidR="00F7081E">
        <w:tab/>
      </w:r>
      <w:r>
        <w:t>NPDES</w:t>
      </w:r>
      <w:r w:rsidR="00620788">
        <w:t xml:space="preserve"> Stormwater Discharges</w:t>
      </w:r>
      <w:bookmarkEnd w:id="327"/>
      <w:bookmarkEnd w:id="328"/>
      <w:bookmarkEnd w:id="329"/>
      <w:bookmarkEnd w:id="330"/>
      <w:bookmarkEnd w:id="331"/>
      <w:bookmarkEnd w:id="332"/>
      <w:bookmarkEnd w:id="333"/>
      <w:bookmarkEnd w:id="334"/>
    </w:p>
    <w:p w14:paraId="58ABEA26" w14:textId="7D17719A" w:rsidR="00526CD7" w:rsidRDefault="00526CD7" w:rsidP="004B737F">
      <w:pPr>
        <w:pStyle w:val="BodyText1"/>
      </w:pPr>
      <w:r w:rsidRPr="00AF10DB">
        <w:t xml:space="preserve">In the Lake Talquin </w:t>
      </w:r>
      <w:r w:rsidR="0071147F">
        <w:t>Watershed</w:t>
      </w:r>
      <w:r w:rsidRPr="00AF10DB">
        <w:t>, the stormwater collection systems owned and operated by Leon County and FDOT District 3 (NPDES MS4 Permit FLS000033) in Leon County are covered by a Phase I-C NPDES MS4 permit (</w:t>
      </w:r>
      <w:r w:rsidRPr="00182680">
        <w:rPr>
          <w:b/>
        </w:rPr>
        <w:t>Figure 4.2</w:t>
      </w:r>
      <w:r w:rsidRPr="00AF10DB">
        <w:t>).</w:t>
      </w:r>
      <w:r w:rsidR="0009414F">
        <w:t xml:space="preserve"> </w:t>
      </w:r>
      <w:r w:rsidRPr="00AF10DB">
        <w:t>This MS4 area (highlighted in yellow) is 66.8 square miles or 16</w:t>
      </w:r>
      <w:r w:rsidR="00D2387A">
        <w:t xml:space="preserve"> </w:t>
      </w:r>
      <w:r w:rsidR="00CB4F0A">
        <w:t>%</w:t>
      </w:r>
      <w:r w:rsidRPr="00AF10DB">
        <w:t xml:space="preserve"> of the 419 square miles of the watershed located in Florida.</w:t>
      </w:r>
      <w:r w:rsidR="0009414F">
        <w:t xml:space="preserve"> </w:t>
      </w:r>
      <w:r>
        <w:t>The MS4 in Florida is 4.3</w:t>
      </w:r>
      <w:r w:rsidR="00DF66DC">
        <w:t xml:space="preserve"> </w:t>
      </w:r>
      <w:r w:rsidR="00CB4F0A">
        <w:t>%</w:t>
      </w:r>
      <w:r>
        <w:t xml:space="preserve"> of the total watershed of 1,569 square miles.</w:t>
      </w:r>
      <w:r w:rsidR="00957962">
        <w:t xml:space="preserve"> </w:t>
      </w:r>
      <w:r w:rsidR="00954D3D" w:rsidRPr="00954D3D">
        <w:t xml:space="preserve">The percent reductions for Freeman Creek, Harvey Creek, and Polk Creek </w:t>
      </w:r>
      <w:r w:rsidR="00954D3D">
        <w:t>were</w:t>
      </w:r>
      <w:r w:rsidR="00954D3D" w:rsidRPr="00954D3D">
        <w:t xml:space="preserve"> calculated directly from model results (</w:t>
      </w:r>
      <w:r w:rsidR="00954D3D" w:rsidRPr="00954D3D">
        <w:rPr>
          <w:b/>
        </w:rPr>
        <w:t>Table 5.21</w:t>
      </w:r>
      <w:r w:rsidR="00954D3D" w:rsidRPr="00954D3D">
        <w:t>).</w:t>
      </w:r>
      <w:r w:rsidR="00957962">
        <w:t xml:space="preserve"> </w:t>
      </w:r>
      <w:r w:rsidR="00954D3D" w:rsidRPr="00954D3D">
        <w:t xml:space="preserve">Based on these results, the levels of reductions in these </w:t>
      </w:r>
      <w:r w:rsidR="00DF66DC">
        <w:t>3</w:t>
      </w:r>
      <w:r w:rsidR="00DF66DC" w:rsidRPr="00954D3D">
        <w:t xml:space="preserve"> </w:t>
      </w:r>
      <w:proofErr w:type="spellStart"/>
      <w:r w:rsidR="00954D3D" w:rsidRPr="00954D3D">
        <w:t>subbasins</w:t>
      </w:r>
      <w:proofErr w:type="spellEnd"/>
      <w:r w:rsidR="00954D3D" w:rsidRPr="00954D3D">
        <w:t xml:space="preserve"> range from a maximum of </w:t>
      </w:r>
      <w:r w:rsidR="00291D12">
        <w:t>5.2</w:t>
      </w:r>
      <w:r w:rsidR="00DF66DC">
        <w:t xml:space="preserve"> </w:t>
      </w:r>
      <w:r w:rsidR="00954D3D" w:rsidRPr="00954D3D">
        <w:t xml:space="preserve">% for TN to </w:t>
      </w:r>
      <w:r w:rsidR="00291D12">
        <w:t>10.6</w:t>
      </w:r>
      <w:r w:rsidR="00DF66DC">
        <w:t xml:space="preserve"> </w:t>
      </w:r>
      <w:r w:rsidR="00954D3D" w:rsidRPr="00954D3D">
        <w:t xml:space="preserve">% for TP, compared </w:t>
      </w:r>
      <w:r w:rsidR="00DF66DC">
        <w:t>with</w:t>
      </w:r>
      <w:r w:rsidR="00DF66DC" w:rsidRPr="00954D3D">
        <w:t xml:space="preserve"> </w:t>
      </w:r>
      <w:r w:rsidR="00954D3D" w:rsidRPr="00954D3D">
        <w:t xml:space="preserve">the </w:t>
      </w:r>
      <w:proofErr w:type="spellStart"/>
      <w:r w:rsidR="00954D3D" w:rsidRPr="00954D3D">
        <w:t>watershedwide</w:t>
      </w:r>
      <w:proofErr w:type="spellEnd"/>
      <w:r w:rsidR="00954D3D" w:rsidRPr="00954D3D">
        <w:t xml:space="preserve"> average of 27</w:t>
      </w:r>
      <w:r w:rsidR="00DF66DC">
        <w:t xml:space="preserve"> </w:t>
      </w:r>
      <w:r w:rsidR="00954D3D" w:rsidRPr="00954D3D">
        <w:t>% for TN and 3</w:t>
      </w:r>
      <w:r w:rsidR="00291D12">
        <w:t>3</w:t>
      </w:r>
      <w:r w:rsidR="00DF66DC">
        <w:t xml:space="preserve"> </w:t>
      </w:r>
      <w:r w:rsidR="00954D3D" w:rsidRPr="00954D3D">
        <w:t>% for TP.</w:t>
      </w:r>
    </w:p>
    <w:p w14:paraId="47D4099C" w14:textId="3C5902F6" w:rsidR="00225F42" w:rsidRPr="00DD62B9" w:rsidRDefault="00620788" w:rsidP="00DD62B9">
      <w:pPr>
        <w:pStyle w:val="BodyText1"/>
      </w:pPr>
      <w:r>
        <w:t>It should be noted that any MS4 permittee is only responsible for reducing the anthropogenic loads associated with stormwater outfalls that it owns or otherwise has r</w:t>
      </w:r>
      <w:r w:rsidR="00743989">
        <w:t xml:space="preserve">esponsible control over, and it </w:t>
      </w:r>
      <w:r w:rsidR="009271B8">
        <w:t>is</w:t>
      </w:r>
      <w:r>
        <w:t xml:space="preserve"> </w:t>
      </w:r>
      <w:r w:rsidR="00736DC8">
        <w:t xml:space="preserve">not </w:t>
      </w:r>
      <w:r>
        <w:t>responsible for reducing other nonpoint source loads in its jurisdiction.</w:t>
      </w:r>
    </w:p>
    <w:p w14:paraId="76DD250A" w14:textId="15E1065B" w:rsidR="00620788" w:rsidRDefault="00C3233F" w:rsidP="00EC107B">
      <w:pPr>
        <w:pStyle w:val="Heading2"/>
      </w:pPr>
      <w:bookmarkStart w:id="335" w:name="_Toc70926615"/>
      <w:bookmarkStart w:id="336" w:name="_Toc71004554"/>
      <w:bookmarkStart w:id="337" w:name="_Toc71004603"/>
      <w:bookmarkStart w:id="338" w:name="_Toc71004631"/>
      <w:bookmarkStart w:id="339" w:name="_Toc71004734"/>
      <w:bookmarkStart w:id="340" w:name="_Toc71005143"/>
      <w:bookmarkStart w:id="341" w:name="_Toc71005261"/>
      <w:bookmarkStart w:id="342" w:name="_Toc75943293"/>
      <w:bookmarkStart w:id="343" w:name="_Toc193850885"/>
      <w:bookmarkStart w:id="344" w:name="_Toc456122985"/>
      <w:bookmarkStart w:id="345" w:name="_Toc482704168"/>
      <w:r>
        <w:t>6.</w:t>
      </w:r>
      <w:r w:rsidR="00291D12">
        <w:t>4</w:t>
      </w:r>
      <w:r w:rsidR="00F7081E">
        <w:tab/>
      </w:r>
      <w:r>
        <w:t>Margin</w:t>
      </w:r>
      <w:r w:rsidR="00620788">
        <w:t xml:space="preserve"> of Safety</w:t>
      </w:r>
      <w:bookmarkEnd w:id="335"/>
      <w:bookmarkEnd w:id="336"/>
      <w:bookmarkEnd w:id="337"/>
      <w:bookmarkEnd w:id="338"/>
      <w:bookmarkEnd w:id="339"/>
      <w:bookmarkEnd w:id="340"/>
      <w:bookmarkEnd w:id="341"/>
      <w:bookmarkEnd w:id="342"/>
      <w:bookmarkEnd w:id="343"/>
      <w:bookmarkEnd w:id="344"/>
      <w:r w:rsidR="00225F42">
        <w:t xml:space="preserve"> (MOS)</w:t>
      </w:r>
      <w:bookmarkEnd w:id="345"/>
    </w:p>
    <w:p w14:paraId="1CE2EB38" w14:textId="77777777" w:rsidR="009271B8" w:rsidRDefault="00FF7F4C" w:rsidP="004B737F">
      <w:pPr>
        <w:pStyle w:val="BodyText1"/>
      </w:pPr>
      <w:r w:rsidRPr="004B737F">
        <w:t>The MOS can either be implicitly accounted for by choosing conservative assumptions about loading or water quality response, or explicitly accounted for during the allocation of loadings.</w:t>
      </w:r>
      <w:r w:rsidR="0009414F">
        <w:t xml:space="preserve"> </w:t>
      </w:r>
      <w:r w:rsidR="003A2B58" w:rsidRPr="004B737F">
        <w:t>Consistent with the recommendations of the Allocation Technical Advisory Committee (</w:t>
      </w:r>
      <w:r w:rsidR="00CB4F0A">
        <w:t>DEP</w:t>
      </w:r>
      <w:r w:rsidR="00CB4F0A" w:rsidRPr="00DD62B9">
        <w:t xml:space="preserve"> </w:t>
      </w:r>
      <w:r w:rsidR="003A2B58" w:rsidRPr="004B737F">
        <w:t xml:space="preserve">2001), an implicit MOS was used in the development of </w:t>
      </w:r>
      <w:r w:rsidR="009271B8" w:rsidRPr="004B737F">
        <w:t>th</w:t>
      </w:r>
      <w:r w:rsidR="009271B8">
        <w:t>ese</w:t>
      </w:r>
      <w:r w:rsidR="009271B8" w:rsidRPr="2BA7E915">
        <w:t xml:space="preserve"> </w:t>
      </w:r>
      <w:r w:rsidR="003A2B58" w:rsidRPr="004B737F">
        <w:t>TMDL</w:t>
      </w:r>
      <w:r w:rsidR="009271B8">
        <w:t>s</w:t>
      </w:r>
      <w:r w:rsidRPr="004B737F">
        <w:t>.</w:t>
      </w:r>
      <w:r w:rsidR="0009414F">
        <w:t xml:space="preserve"> </w:t>
      </w:r>
      <w:r w:rsidRPr="004B737F">
        <w:t xml:space="preserve">The MOS is a required component of a TMDL and accounts for the uncertainty about the relationship between pollutant loads and the quality of the receiving waterbody </w:t>
      </w:r>
      <w:r w:rsidR="006147B2" w:rsidRPr="2BA7E915">
        <w:t>(</w:t>
      </w:r>
      <w:r w:rsidRPr="004B737F">
        <w:t>Clean Water Act, Section 303</w:t>
      </w:r>
      <w:r w:rsidR="006147B2" w:rsidRPr="2BA7E915">
        <w:t>[</w:t>
      </w:r>
      <w:r w:rsidRPr="004B737F">
        <w:t>d</w:t>
      </w:r>
      <w:r w:rsidR="006147B2" w:rsidRPr="2BA7E915">
        <w:t>][</w:t>
      </w:r>
      <w:r w:rsidRPr="004B737F">
        <w:t>1</w:t>
      </w:r>
      <w:r w:rsidR="006147B2" w:rsidRPr="2BA7E915">
        <w:t>][</w:t>
      </w:r>
      <w:r w:rsidRPr="004B737F">
        <w:t>c</w:t>
      </w:r>
      <w:r w:rsidR="006147B2" w:rsidRPr="2BA7E915">
        <w:t>]</w:t>
      </w:r>
      <w:r w:rsidRPr="2BA7E915">
        <w:t>)</w:t>
      </w:r>
      <w:r w:rsidR="00C3233F" w:rsidRPr="2BA7E915">
        <w:t>.</w:t>
      </w:r>
      <w:r w:rsidR="0009414F">
        <w:t xml:space="preserve"> </w:t>
      </w:r>
      <w:r w:rsidRPr="004B737F">
        <w:t xml:space="preserve">Considerable uncertainty is usually inherent in estimating nutrient loading from nonpoint </w:t>
      </w:r>
      <w:r w:rsidRPr="004B737F">
        <w:lastRenderedPageBreak/>
        <w:t>sources, as well as predicting water quality response</w:t>
      </w:r>
      <w:r w:rsidR="00C3233F" w:rsidRPr="2BA7E915">
        <w:t>.</w:t>
      </w:r>
      <w:r w:rsidR="0009414F">
        <w:t xml:space="preserve"> </w:t>
      </w:r>
      <w:r w:rsidR="1BD930B2">
        <w:t>The effectiveness of management activities (</w:t>
      </w:r>
      <w:r w:rsidR="1BD930B2" w:rsidRPr="000810A4">
        <w:rPr>
          <w:iCs/>
        </w:rPr>
        <w:t>e.g.,</w:t>
      </w:r>
      <w:r w:rsidR="1BD930B2" w:rsidRPr="2BA7E915">
        <w:t xml:space="preserve"> </w:t>
      </w:r>
      <w:r w:rsidR="1BD930B2">
        <w:t>stormwater management plans) in reducing loading is also subject to uncertainty.</w:t>
      </w:r>
    </w:p>
    <w:p w14:paraId="5F15D41E" w14:textId="61D35F56" w:rsidR="0052707E" w:rsidRDefault="00FF7F4C" w:rsidP="004B737F">
      <w:pPr>
        <w:pStyle w:val="BodyText1"/>
      </w:pPr>
      <w:r w:rsidRPr="004B737F">
        <w:t>An implicit MOS was used because the TMDL</w:t>
      </w:r>
      <w:r w:rsidR="009271B8">
        <w:t>s</w:t>
      </w:r>
      <w:r w:rsidRPr="004B737F">
        <w:t xml:space="preserve"> </w:t>
      </w:r>
      <w:r w:rsidR="009271B8">
        <w:t>were</w:t>
      </w:r>
      <w:r w:rsidR="009271B8" w:rsidRPr="004B737F">
        <w:t xml:space="preserve"> </w:t>
      </w:r>
      <w:r w:rsidRPr="004B737F">
        <w:t xml:space="preserve">based on the conservative decisions associated with </w:t>
      </w:r>
      <w:proofErr w:type="gramStart"/>
      <w:r w:rsidRPr="004B737F">
        <w:t>a number of</w:t>
      </w:r>
      <w:proofErr w:type="gramEnd"/>
      <w:r w:rsidRPr="004B737F">
        <w:t xml:space="preserve"> the modeling assumptions</w:t>
      </w:r>
      <w:r w:rsidR="00F12002" w:rsidRPr="004B737F">
        <w:t xml:space="preserve"> in determining assimilative capacity (</w:t>
      </w:r>
      <w:r w:rsidR="00F12002" w:rsidRPr="000810A4">
        <w:t>i.e.</w:t>
      </w:r>
      <w:r w:rsidR="009271B8" w:rsidRPr="000810A4">
        <w:t>,</w:t>
      </w:r>
      <w:r w:rsidR="00F12002" w:rsidRPr="004B737F">
        <w:t xml:space="preserve"> loading and water quality response for Lake</w:t>
      </w:r>
      <w:r w:rsidR="00BF3A0A">
        <w:t xml:space="preserve"> Tal</w:t>
      </w:r>
      <w:r w:rsidR="00526CD7">
        <w:t>quin</w:t>
      </w:r>
      <w:r w:rsidR="00F12002" w:rsidRPr="004B737F">
        <w:t>)</w:t>
      </w:r>
      <w:r w:rsidR="00AF4160" w:rsidRPr="004B737F">
        <w:t>.</w:t>
      </w:r>
      <w:r w:rsidR="0009414F">
        <w:t xml:space="preserve"> </w:t>
      </w:r>
      <w:r w:rsidR="00DD70F7" w:rsidRPr="004B737F">
        <w:t>The TMDLs were developed using water quality results from both high</w:t>
      </w:r>
      <w:r w:rsidR="00736DC8">
        <w:t>-</w:t>
      </w:r>
      <w:r w:rsidR="00DD70F7" w:rsidRPr="004B737F">
        <w:t xml:space="preserve"> and </w:t>
      </w:r>
      <w:r w:rsidR="00736DC8" w:rsidRPr="004B737F">
        <w:t>low</w:t>
      </w:r>
      <w:r w:rsidR="00736DC8">
        <w:t>-</w:t>
      </w:r>
      <w:r w:rsidR="00DD70F7" w:rsidRPr="004B737F">
        <w:t>rainfall years.</w:t>
      </w:r>
      <w:r w:rsidR="0009414F">
        <w:t xml:space="preserve"> </w:t>
      </w:r>
      <w:r w:rsidR="0083647D">
        <w:t xml:space="preserve">Based on rainfall data from 1980 </w:t>
      </w:r>
      <w:r w:rsidR="00DF66DC">
        <w:t>to</w:t>
      </w:r>
      <w:r w:rsidR="0083647D">
        <w:t xml:space="preserve"> 2012, the average annual rainfall was 58.7 inches.</w:t>
      </w:r>
      <w:r w:rsidR="00957962">
        <w:t xml:space="preserve"> </w:t>
      </w:r>
      <w:r w:rsidR="0083647D">
        <w:t xml:space="preserve">Years with rainfall within </w:t>
      </w:r>
      <w:r w:rsidR="0052707E">
        <w:t xml:space="preserve">1 </w:t>
      </w:r>
      <w:r w:rsidR="0083647D">
        <w:t xml:space="preserve">inch of the average were considered average years </w:t>
      </w:r>
      <w:r w:rsidR="0052707E">
        <w:t>(</w:t>
      </w:r>
      <w:r w:rsidR="0083647D">
        <w:t xml:space="preserve">2009 </w:t>
      </w:r>
      <w:r w:rsidR="0052707E">
        <w:t>[</w:t>
      </w:r>
      <w:r w:rsidR="0083647D">
        <w:t>58.1</w:t>
      </w:r>
      <w:r w:rsidR="0052707E">
        <w:t>]</w:t>
      </w:r>
      <w:r w:rsidR="0083647D">
        <w:t xml:space="preserve">, 2010 </w:t>
      </w:r>
      <w:r w:rsidR="0052707E">
        <w:t>[</w:t>
      </w:r>
      <w:r w:rsidR="0083647D">
        <w:t>58.6</w:t>
      </w:r>
      <w:r w:rsidR="0052707E">
        <w:t xml:space="preserve">], </w:t>
      </w:r>
      <w:r w:rsidR="0083647D">
        <w:t xml:space="preserve">and 2012 </w:t>
      </w:r>
      <w:r w:rsidR="0052707E">
        <w:t>[</w:t>
      </w:r>
      <w:r w:rsidR="0083647D">
        <w:t>59.3</w:t>
      </w:r>
      <w:r w:rsidR="0052707E">
        <w:t>]</w:t>
      </w:r>
      <w:r w:rsidR="0083647D">
        <w:t>).</w:t>
      </w:r>
      <w:r w:rsidR="00957962">
        <w:t xml:space="preserve"> </w:t>
      </w:r>
      <w:r w:rsidR="0083647D">
        <w:t xml:space="preserve">Years with rainfall less than 57.7 were considered dry years </w:t>
      </w:r>
      <w:r w:rsidR="0052707E">
        <w:t>(</w:t>
      </w:r>
      <w:r w:rsidR="0083647D">
        <w:t xml:space="preserve">2006 </w:t>
      </w:r>
      <w:r w:rsidR="0052707E">
        <w:t>[</w:t>
      </w:r>
      <w:r w:rsidR="0083647D">
        <w:t>49.4</w:t>
      </w:r>
      <w:r w:rsidR="0052707E">
        <w:t xml:space="preserve">], </w:t>
      </w:r>
      <w:r w:rsidR="0083647D">
        <w:t xml:space="preserve">2007 </w:t>
      </w:r>
      <w:r w:rsidR="0052707E">
        <w:t>[</w:t>
      </w:r>
      <w:r w:rsidR="0083647D">
        <w:t>44.5</w:t>
      </w:r>
      <w:r w:rsidR="0052707E">
        <w:t xml:space="preserve">], </w:t>
      </w:r>
      <w:r w:rsidR="0083647D">
        <w:t xml:space="preserve">and 2011 </w:t>
      </w:r>
      <w:r w:rsidR="0052707E">
        <w:t>[</w:t>
      </w:r>
      <w:r w:rsidR="0083647D">
        <w:t>34.8</w:t>
      </w:r>
      <w:r w:rsidR="0052707E">
        <w:t>]</w:t>
      </w:r>
      <w:r w:rsidR="0083647D">
        <w:t>).</w:t>
      </w:r>
      <w:r w:rsidR="00957962">
        <w:t xml:space="preserve"> </w:t>
      </w:r>
      <w:r w:rsidR="0083647D">
        <w:t>The year 2011 had the lowest annual average rainfall of any year in the period examined.</w:t>
      </w:r>
    </w:p>
    <w:p w14:paraId="48667D1D" w14:textId="6FED8A25" w:rsidR="00DD70F7" w:rsidRPr="00DD70F7" w:rsidRDefault="0083647D" w:rsidP="004B737F">
      <w:pPr>
        <w:pStyle w:val="BodyText1"/>
      </w:pPr>
      <w:r>
        <w:t xml:space="preserve">Having </w:t>
      </w:r>
      <w:r w:rsidR="0052707E">
        <w:t xml:space="preserve">3 </w:t>
      </w:r>
      <w:r>
        <w:t xml:space="preserve">of the </w:t>
      </w:r>
      <w:r w:rsidR="0052707E">
        <w:t xml:space="preserve">7 </w:t>
      </w:r>
      <w:r>
        <w:t>years modeled as dry years results in a conservative estimate</w:t>
      </w:r>
      <w:r w:rsidR="0052707E">
        <w:t>,</w:t>
      </w:r>
      <w:r>
        <w:t xml:space="preserve"> as under d</w:t>
      </w:r>
      <w:r w:rsidR="00225F42">
        <w:t>r</w:t>
      </w:r>
      <w:r>
        <w:t xml:space="preserve">y conditions the lake will have the longest residence time. Years with rainfall averaging over 59.7 inches were considered wet years </w:t>
      </w:r>
      <w:r w:rsidR="0052707E">
        <w:t>(</w:t>
      </w:r>
      <w:r>
        <w:t xml:space="preserve">2008 </w:t>
      </w:r>
      <w:r w:rsidR="0052707E">
        <w:t>[</w:t>
      </w:r>
      <w:r>
        <w:t>60.4</w:t>
      </w:r>
      <w:r w:rsidR="0052707E">
        <w:t>]</w:t>
      </w:r>
      <w:r>
        <w:t>).</w:t>
      </w:r>
      <w:r w:rsidR="00957962">
        <w:t xml:space="preserve"> </w:t>
      </w:r>
      <w:r w:rsidR="00DD70F7" w:rsidRPr="004B737F">
        <w:t>Additionally,</w:t>
      </w:r>
      <w:r w:rsidR="003B67F1">
        <w:t xml:space="preserve"> as a </w:t>
      </w:r>
      <w:r w:rsidR="0052707E">
        <w:t xml:space="preserve">conservative </w:t>
      </w:r>
      <w:r w:rsidR="003B67F1">
        <w:t xml:space="preserve">measure, </w:t>
      </w:r>
      <w:r w:rsidR="00DD70F7" w:rsidRPr="004B737F">
        <w:t xml:space="preserve">the TMDL </w:t>
      </w:r>
      <w:r w:rsidR="00E01E30" w:rsidRPr="00287654">
        <w:t xml:space="preserve">chlorophyll </w:t>
      </w:r>
      <w:r w:rsidR="00E01E30" w:rsidRPr="009464DE">
        <w:rPr>
          <w:i/>
        </w:rPr>
        <w:t>a</w:t>
      </w:r>
      <w:r w:rsidR="00DD70F7" w:rsidRPr="004B737F">
        <w:t xml:space="preserve"> target</w:t>
      </w:r>
      <w:r w:rsidR="005A2D03">
        <w:t xml:space="preserve"> </w:t>
      </w:r>
      <w:r w:rsidR="003B67F1">
        <w:t>was</w:t>
      </w:r>
      <w:r w:rsidR="00DD70F7" w:rsidRPr="00DD70F7">
        <w:t xml:space="preserve"> established as </w:t>
      </w:r>
      <w:r w:rsidR="005A2D03">
        <w:t xml:space="preserve">an </w:t>
      </w:r>
      <w:r w:rsidR="00DD70F7" w:rsidRPr="00DD70F7">
        <w:t xml:space="preserve">annual </w:t>
      </w:r>
      <w:r w:rsidR="005A2D03">
        <w:t xml:space="preserve">geomean </w:t>
      </w:r>
      <w:r w:rsidR="00DD70F7" w:rsidRPr="00DD70F7">
        <w:t>not to be exceeded</w:t>
      </w:r>
      <w:r w:rsidR="0006545B">
        <w:t xml:space="preserve"> in any </w:t>
      </w:r>
      <w:r w:rsidR="0052707E">
        <w:t xml:space="preserve">1 </w:t>
      </w:r>
      <w:r w:rsidR="0006545B">
        <w:t>year</w:t>
      </w:r>
      <w:r w:rsidR="006147B2">
        <w:t>.</w:t>
      </w:r>
    </w:p>
    <w:p w14:paraId="1EDA9D1A" w14:textId="77777777" w:rsidR="00DD70F7" w:rsidRDefault="00DD70F7">
      <w:r>
        <w:br w:type="page"/>
      </w:r>
    </w:p>
    <w:p w14:paraId="43C9A093" w14:textId="77777777" w:rsidR="00D300FE" w:rsidRDefault="00CE4204" w:rsidP="0067391A">
      <w:pPr>
        <w:pStyle w:val="Heading1"/>
        <w:spacing w:before="240" w:after="240"/>
      </w:pPr>
      <w:bookmarkStart w:id="346" w:name="_Toc70926616"/>
      <w:bookmarkStart w:id="347" w:name="_Toc456122986"/>
      <w:bookmarkStart w:id="348" w:name="_Toc482704169"/>
      <w:r>
        <w:lastRenderedPageBreak/>
        <w:t>Chapter 7:</w:t>
      </w:r>
      <w:r w:rsidR="00D300FE">
        <w:t xml:space="preserve"> TMDL IMPLEMENTATION</w:t>
      </w:r>
      <w:bookmarkEnd w:id="346"/>
      <w:bookmarkEnd w:id="347"/>
      <w:bookmarkEnd w:id="348"/>
    </w:p>
    <w:p w14:paraId="2921EEBC" w14:textId="77777777" w:rsidR="001B74C5" w:rsidRPr="006B7685" w:rsidRDefault="00C3233F" w:rsidP="00EC107B">
      <w:pPr>
        <w:pStyle w:val="Heading2"/>
      </w:pPr>
      <w:bookmarkStart w:id="349" w:name="_Toc226367883"/>
      <w:bookmarkStart w:id="350" w:name="_Toc456122987"/>
      <w:bookmarkStart w:id="351" w:name="_Toc482704170"/>
      <w:bookmarkEnd w:id="349"/>
      <w:r w:rsidRPr="006B7685">
        <w:t>7.1</w:t>
      </w:r>
      <w:r w:rsidR="00F7081E">
        <w:tab/>
      </w:r>
      <w:r w:rsidRPr="006B7685">
        <w:t>Basin</w:t>
      </w:r>
      <w:r w:rsidR="00F86D6F" w:rsidRPr="006B7685">
        <w:t xml:space="preserve"> Management Action Plan</w:t>
      </w:r>
      <w:r w:rsidR="00F86D6F">
        <w:t>s</w:t>
      </w:r>
      <w:bookmarkEnd w:id="350"/>
      <w:bookmarkEnd w:id="351"/>
    </w:p>
    <w:p w14:paraId="15D07924" w14:textId="77777777" w:rsidR="00F86D6F" w:rsidRPr="00F86D6F" w:rsidRDefault="00F86D6F" w:rsidP="004B737F">
      <w:pPr>
        <w:pStyle w:val="BodyText1"/>
      </w:pPr>
      <w:r w:rsidRPr="00F86D6F">
        <w:t xml:space="preserve">Following the adoption of </w:t>
      </w:r>
      <w:r w:rsidR="00BF3A0A" w:rsidRPr="00F86D6F">
        <w:t>th</w:t>
      </w:r>
      <w:r w:rsidR="00BF3A0A">
        <w:t>ese</w:t>
      </w:r>
      <w:r w:rsidR="00BF3A0A" w:rsidRPr="00F86D6F">
        <w:t xml:space="preserve"> </w:t>
      </w:r>
      <w:r w:rsidRPr="00F86D6F">
        <w:t>TMDL</w:t>
      </w:r>
      <w:r w:rsidR="00BF3A0A">
        <w:t>s</w:t>
      </w:r>
      <w:r w:rsidRPr="00F86D6F">
        <w:t xml:space="preserve"> by rule, </w:t>
      </w:r>
      <w:r w:rsidR="00CB4F0A">
        <w:t>DEP</w:t>
      </w:r>
      <w:r w:rsidR="00CB4F0A" w:rsidRPr="00DD62B9">
        <w:t xml:space="preserve"> </w:t>
      </w:r>
      <w:r w:rsidRPr="00F86D6F">
        <w:t xml:space="preserve">will determine the best course of action regarding </w:t>
      </w:r>
      <w:r w:rsidR="00BF3A0A">
        <w:t>their</w:t>
      </w:r>
      <w:r w:rsidR="00BF3A0A" w:rsidRPr="00F86D6F">
        <w:t xml:space="preserve"> </w:t>
      </w:r>
      <w:r w:rsidRPr="00F86D6F">
        <w:t>implementation</w:t>
      </w:r>
      <w:r w:rsidR="00C3233F" w:rsidRPr="00F86D6F">
        <w:t>.</w:t>
      </w:r>
      <w:r w:rsidR="0009414F">
        <w:t xml:space="preserve"> </w:t>
      </w:r>
      <w:r w:rsidRPr="00F86D6F">
        <w:t xml:space="preserve">Depending on the pollutant(s) causing the waterbody impairment and the significance of the waterbody, </w:t>
      </w:r>
      <w:r w:rsidR="003F47BB">
        <w:t>DEP</w:t>
      </w:r>
      <w:r w:rsidRPr="00F86D6F">
        <w:t xml:space="preserve"> will select the best course of action leading to the development of a plan to restore the waterbody</w:t>
      </w:r>
      <w:r w:rsidR="00C3233F" w:rsidRPr="00F86D6F">
        <w:t>.</w:t>
      </w:r>
      <w:r w:rsidR="0009414F">
        <w:t xml:space="preserve"> </w:t>
      </w:r>
      <w:r w:rsidRPr="00F86D6F">
        <w:t xml:space="preserve">Often this will be accomplished cooperatively with stakeholders by creating a </w:t>
      </w:r>
      <w:r w:rsidR="00CB4F0A">
        <w:t>b</w:t>
      </w:r>
      <w:r w:rsidR="00CB4F0A" w:rsidRPr="00F86D6F">
        <w:t xml:space="preserve">asin </w:t>
      </w:r>
      <w:r w:rsidR="00CB4F0A">
        <w:t>m</w:t>
      </w:r>
      <w:r w:rsidR="00CB4F0A" w:rsidRPr="00F86D6F">
        <w:t xml:space="preserve">anagement </w:t>
      </w:r>
      <w:r w:rsidR="00CB4F0A">
        <w:t>a</w:t>
      </w:r>
      <w:r w:rsidR="00CB4F0A" w:rsidRPr="00F86D6F">
        <w:t xml:space="preserve">ction </w:t>
      </w:r>
      <w:r w:rsidR="00CB4F0A">
        <w:t>pl</w:t>
      </w:r>
      <w:r w:rsidR="00CB4F0A" w:rsidRPr="00F86D6F">
        <w:t>an</w:t>
      </w:r>
      <w:r w:rsidRPr="00F86D6F">
        <w:t>, referred to as the BMAP</w:t>
      </w:r>
      <w:r w:rsidR="00C3233F" w:rsidRPr="00F86D6F">
        <w:t>.</w:t>
      </w:r>
      <w:r w:rsidR="0009414F">
        <w:t xml:space="preserve"> </w:t>
      </w:r>
      <w:r w:rsidRPr="00F86D6F">
        <w:t>BMAPs are the primary mechanism through which TMDLs are implemented in Florida (see Subsection 403.067[7], F.S.)</w:t>
      </w:r>
      <w:r w:rsidR="00107972">
        <w:t>.</w:t>
      </w:r>
    </w:p>
    <w:p w14:paraId="79C4218E" w14:textId="77777777" w:rsidR="00F86D6F" w:rsidRPr="00F86D6F" w:rsidRDefault="00F86D6F" w:rsidP="004B737F">
      <w:pPr>
        <w:pStyle w:val="BodyText1"/>
      </w:pPr>
      <w:r w:rsidRPr="00F86D6F">
        <w:t xml:space="preserve">If </w:t>
      </w:r>
      <w:r w:rsidR="00CB4F0A">
        <w:t>DEP</w:t>
      </w:r>
      <w:r w:rsidR="00CB4F0A" w:rsidRPr="00DD62B9">
        <w:t xml:space="preserve"> </w:t>
      </w:r>
      <w:r w:rsidRPr="00F86D6F">
        <w:t xml:space="preserve">determines that a BMAP is needed to support the implementation of </w:t>
      </w:r>
      <w:r w:rsidR="00BF3A0A" w:rsidRPr="00F86D6F">
        <w:t>th</w:t>
      </w:r>
      <w:r w:rsidR="00BF3A0A">
        <w:t>ese</w:t>
      </w:r>
      <w:r w:rsidR="00BF3A0A" w:rsidRPr="00F86D6F">
        <w:t xml:space="preserve"> </w:t>
      </w:r>
      <w:r w:rsidRPr="00F86D6F">
        <w:t>TMDL</w:t>
      </w:r>
      <w:r w:rsidR="00BF3A0A">
        <w:t>s</w:t>
      </w:r>
      <w:r w:rsidRPr="00F86D6F">
        <w:t xml:space="preserve">, a BMAP will be developed through a transparent, stakeholder-driven process intended to result in a plan that is cost-effective, </w:t>
      </w:r>
      <w:r w:rsidR="00BF3A0A">
        <w:t xml:space="preserve">is </w:t>
      </w:r>
      <w:r w:rsidRPr="00F86D6F">
        <w:t>technically feasible, and meets the restoration needs of the applicable waterbodies</w:t>
      </w:r>
      <w:r w:rsidR="00C3233F" w:rsidRPr="00F86D6F">
        <w:t>.</w:t>
      </w:r>
      <w:r w:rsidR="0009414F">
        <w:t xml:space="preserve"> </w:t>
      </w:r>
      <w:r w:rsidRPr="00F86D6F">
        <w:t xml:space="preserve">Once adopted by order of the </w:t>
      </w:r>
      <w:r w:rsidR="00CB4F0A">
        <w:t>DEP</w:t>
      </w:r>
      <w:r w:rsidR="00CB4F0A" w:rsidRPr="00DD62B9">
        <w:t xml:space="preserve"> </w:t>
      </w:r>
      <w:r w:rsidRPr="00F86D6F">
        <w:t>Secretary, BMAPs are enforceable through wastewater and municipal stormwater permits for point sources and through BMP implementation for nonpoint sources</w:t>
      </w:r>
      <w:r w:rsidR="00C3233F" w:rsidRPr="00F86D6F">
        <w:t>.</w:t>
      </w:r>
      <w:r w:rsidR="0009414F">
        <w:t xml:space="preserve"> </w:t>
      </w:r>
      <w:r w:rsidRPr="00F86D6F">
        <w:t xml:space="preserve">Among other components, BMAPs typically include the following: </w:t>
      </w:r>
    </w:p>
    <w:p w14:paraId="74484FBA" w14:textId="77777777" w:rsidR="00F86D6F" w:rsidRPr="004B737F" w:rsidRDefault="00F86D6F" w:rsidP="000810A4">
      <w:pPr>
        <w:pStyle w:val="ListBullet1"/>
      </w:pPr>
      <w:r w:rsidRPr="004B737F">
        <w:t>Water quality goals (based directly on the TMDL</w:t>
      </w:r>
      <w:r w:rsidR="00BF3A0A">
        <w:t>s</w:t>
      </w:r>
      <w:r w:rsidR="00BF3A0A" w:rsidRPr="004B737F">
        <w:t>)</w:t>
      </w:r>
      <w:r w:rsidR="00BF3A0A">
        <w:t>.</w:t>
      </w:r>
    </w:p>
    <w:p w14:paraId="15277840" w14:textId="77777777" w:rsidR="00F86D6F" w:rsidRPr="004B737F" w:rsidRDefault="00F86D6F" w:rsidP="000810A4">
      <w:pPr>
        <w:pStyle w:val="ListBullet1"/>
      </w:pPr>
      <w:r w:rsidRPr="004B737F">
        <w:t>Refined source identification</w:t>
      </w:r>
      <w:r w:rsidR="00BF3A0A">
        <w:t>.</w:t>
      </w:r>
    </w:p>
    <w:p w14:paraId="263CF576" w14:textId="77777777" w:rsidR="00F86D6F" w:rsidRPr="004B737F" w:rsidRDefault="00F86D6F" w:rsidP="000810A4">
      <w:pPr>
        <w:pStyle w:val="ListBullet1"/>
      </w:pPr>
      <w:r w:rsidRPr="004B737F">
        <w:t>Load reduction requirements for stakeholders (quantitative detailed allocations, if technically feasible</w:t>
      </w:r>
      <w:r w:rsidR="00BF3A0A" w:rsidRPr="004B737F">
        <w:t>)</w:t>
      </w:r>
      <w:r w:rsidR="00BF3A0A">
        <w:t>.</w:t>
      </w:r>
    </w:p>
    <w:p w14:paraId="0BA16AEA" w14:textId="77777777" w:rsidR="00F86D6F" w:rsidRPr="004B737F" w:rsidRDefault="00F86D6F" w:rsidP="000810A4">
      <w:pPr>
        <w:pStyle w:val="ListBullet1"/>
      </w:pPr>
      <w:r w:rsidRPr="004B737F">
        <w:t>A description of the load reduction activities to be undertaken, including structural projects, nonstructural BMPs, and public education and outreach</w:t>
      </w:r>
      <w:r w:rsidR="00BF3A0A">
        <w:t>.</w:t>
      </w:r>
    </w:p>
    <w:p w14:paraId="4A8F4B94" w14:textId="77777777" w:rsidR="00F86D6F" w:rsidRPr="004B737F" w:rsidRDefault="00F86D6F" w:rsidP="000810A4">
      <w:pPr>
        <w:pStyle w:val="ListBullet1"/>
      </w:pPr>
      <w:r w:rsidRPr="004B737F">
        <w:t>A description of further research, data collection, or source identification needed to achieve the TMDL</w:t>
      </w:r>
      <w:r w:rsidR="00736DC8">
        <w:t>s</w:t>
      </w:r>
      <w:r w:rsidR="00BF3A0A">
        <w:t>.</w:t>
      </w:r>
    </w:p>
    <w:p w14:paraId="76534BEC" w14:textId="77777777" w:rsidR="00F86D6F" w:rsidRPr="004B737F" w:rsidRDefault="00F86D6F" w:rsidP="000810A4">
      <w:pPr>
        <w:pStyle w:val="ListBullet1"/>
      </w:pPr>
      <w:r w:rsidRPr="004B737F">
        <w:t>Timetables for implementation</w:t>
      </w:r>
      <w:r w:rsidR="00BF3A0A">
        <w:t>.</w:t>
      </w:r>
    </w:p>
    <w:p w14:paraId="749490CC" w14:textId="77777777" w:rsidR="00F86D6F" w:rsidRPr="004B737F" w:rsidRDefault="00F86D6F" w:rsidP="000810A4">
      <w:pPr>
        <w:pStyle w:val="ListBullet1"/>
      </w:pPr>
      <w:r w:rsidRPr="004B737F">
        <w:t>Implementation funding mechanisms</w:t>
      </w:r>
      <w:r w:rsidR="00BF3A0A">
        <w:t>.</w:t>
      </w:r>
    </w:p>
    <w:p w14:paraId="0283C9E4" w14:textId="77777777" w:rsidR="00F86D6F" w:rsidRPr="004B737F" w:rsidRDefault="00F86D6F" w:rsidP="000810A4">
      <w:pPr>
        <w:pStyle w:val="ListBullet1"/>
      </w:pPr>
      <w:r w:rsidRPr="004B737F">
        <w:t>An evaluation of future increases in pollutant loading due to population growth</w:t>
      </w:r>
      <w:r w:rsidR="00BF3A0A">
        <w:t>.</w:t>
      </w:r>
    </w:p>
    <w:p w14:paraId="14E4D2F9" w14:textId="77777777" w:rsidR="00F86D6F" w:rsidRPr="004B737F" w:rsidRDefault="00F86D6F" w:rsidP="000810A4">
      <w:pPr>
        <w:pStyle w:val="ListBullet1"/>
      </w:pPr>
      <w:r w:rsidRPr="004B737F">
        <w:t>Implementation milestones, project tracking, water quality monitoring, and adaptive management procedures</w:t>
      </w:r>
      <w:r w:rsidR="00BF3A0A">
        <w:t>.</w:t>
      </w:r>
    </w:p>
    <w:p w14:paraId="297E5534" w14:textId="77777777" w:rsidR="00F86D6F" w:rsidRPr="004B737F" w:rsidRDefault="00F86D6F" w:rsidP="000810A4">
      <w:pPr>
        <w:pStyle w:val="ListBullet1"/>
      </w:pPr>
      <w:r w:rsidRPr="004B737F">
        <w:lastRenderedPageBreak/>
        <w:t xml:space="preserve">Stakeholder statements of commitment (typically a local government resolution). </w:t>
      </w:r>
    </w:p>
    <w:p w14:paraId="6E9785F4" w14:textId="77777777" w:rsidR="00736DC8" w:rsidRDefault="00736DC8" w:rsidP="000810A4">
      <w:pPr>
        <w:pStyle w:val="Bodytextreduced"/>
      </w:pPr>
    </w:p>
    <w:p w14:paraId="45FAC838" w14:textId="28C34622" w:rsidR="00F86D6F" w:rsidRDefault="00F86D6F" w:rsidP="004B737F">
      <w:pPr>
        <w:pStyle w:val="BodyText1"/>
      </w:pPr>
      <w:r w:rsidRPr="00F86D6F">
        <w:t>BMAPs are updated through annual meetings and may be officially revised every five years</w:t>
      </w:r>
      <w:r w:rsidR="00C3233F" w:rsidRPr="00F86D6F">
        <w:t>.</w:t>
      </w:r>
      <w:r w:rsidR="0009414F">
        <w:t xml:space="preserve"> </w:t>
      </w:r>
      <w:r w:rsidRPr="00F86D6F">
        <w:t xml:space="preserve">Completed BMAPs in the state have improved communication and cooperation among local stakeholders and state agencies; improved internal communication within local governments; applied high-quality science and local information in managing water resources; clarified the obligations of wastewater point source, MS4, and non-MS4 stakeholders in TMDL implementation; enhanced transparency in </w:t>
      </w:r>
      <w:r w:rsidR="00CB4F0A">
        <w:t>DEP</w:t>
      </w:r>
      <w:r w:rsidRPr="00F86D6F">
        <w:t xml:space="preserve"> decision making; and built strong relationships between </w:t>
      </w:r>
      <w:r w:rsidR="00CB4F0A">
        <w:t>DEP</w:t>
      </w:r>
      <w:r w:rsidR="00CB4F0A" w:rsidRPr="00DD62B9">
        <w:t xml:space="preserve"> </w:t>
      </w:r>
      <w:r w:rsidRPr="00F86D6F">
        <w:t>and local stakeholders that have benefited other program areas.</w:t>
      </w:r>
    </w:p>
    <w:p w14:paraId="40DFD972" w14:textId="77777777" w:rsidR="001B74C5" w:rsidRDefault="001B74C5" w:rsidP="001B74C5">
      <w:r>
        <w:br w:type="page"/>
      </w:r>
    </w:p>
    <w:p w14:paraId="66A5C0BB" w14:textId="77777777" w:rsidR="00620788" w:rsidRDefault="00620788" w:rsidP="0067391A">
      <w:pPr>
        <w:pStyle w:val="Heading1"/>
        <w:spacing w:before="240" w:after="240"/>
      </w:pPr>
      <w:bookmarkStart w:id="352" w:name="_Toc70926617"/>
      <w:bookmarkStart w:id="353" w:name="_Toc71004556"/>
      <w:bookmarkStart w:id="354" w:name="_Toc71004605"/>
      <w:bookmarkStart w:id="355" w:name="_Toc71004633"/>
      <w:bookmarkStart w:id="356" w:name="_Toc71004738"/>
      <w:bookmarkStart w:id="357" w:name="_Toc71005145"/>
      <w:bookmarkStart w:id="358" w:name="_Toc75943296"/>
      <w:bookmarkStart w:id="359" w:name="_Toc193850888"/>
      <w:bookmarkStart w:id="360" w:name="_Toc456122988"/>
      <w:bookmarkStart w:id="361" w:name="_Toc482704171"/>
      <w:r>
        <w:lastRenderedPageBreak/>
        <w:t>References</w:t>
      </w:r>
      <w:bookmarkEnd w:id="352"/>
      <w:bookmarkEnd w:id="353"/>
      <w:bookmarkEnd w:id="354"/>
      <w:bookmarkEnd w:id="355"/>
      <w:bookmarkEnd w:id="356"/>
      <w:bookmarkEnd w:id="357"/>
      <w:bookmarkEnd w:id="358"/>
      <w:bookmarkEnd w:id="359"/>
      <w:bookmarkEnd w:id="360"/>
      <w:bookmarkEnd w:id="361"/>
    </w:p>
    <w:bookmarkEnd w:id="207"/>
    <w:p w14:paraId="7FDFA95C" w14:textId="77777777" w:rsidR="003D01DA" w:rsidRPr="00E20079" w:rsidRDefault="003D01DA" w:rsidP="0071147F">
      <w:pPr>
        <w:pStyle w:val="References"/>
      </w:pPr>
      <w:r w:rsidRPr="00E20079">
        <w:t>Association of Metropolitan Sewerage Agencies.</w:t>
      </w:r>
      <w:r w:rsidR="0009414F">
        <w:t xml:space="preserve"> </w:t>
      </w:r>
      <w:r w:rsidRPr="00E20079">
        <w:t>1994.</w:t>
      </w:r>
      <w:r w:rsidR="0009414F">
        <w:t xml:space="preserve"> </w:t>
      </w:r>
      <w:r w:rsidRPr="00E20079">
        <w:rPr>
          <w:i/>
        </w:rPr>
        <w:t>Separate sanitary sewer overflows: What do we currently know?</w:t>
      </w:r>
      <w:r w:rsidR="0009414F">
        <w:rPr>
          <w:i/>
        </w:rPr>
        <w:t xml:space="preserve"> </w:t>
      </w:r>
      <w:r w:rsidRPr="00E20079">
        <w:t>Washington, DC.</w:t>
      </w:r>
    </w:p>
    <w:p w14:paraId="4271300C" w14:textId="0B2B4F40" w:rsidR="00E20079" w:rsidRPr="00E20079" w:rsidRDefault="00E20079" w:rsidP="0071147F">
      <w:pPr>
        <w:pStyle w:val="References"/>
      </w:pPr>
      <w:r w:rsidRPr="00E20079">
        <w:t>Bachmann, R.W.</w:t>
      </w:r>
      <w:r w:rsidR="0009414F">
        <w:t xml:space="preserve"> </w:t>
      </w:r>
      <w:r w:rsidRPr="00E20079">
        <w:t>1980.</w:t>
      </w:r>
      <w:r w:rsidR="0009414F">
        <w:t xml:space="preserve"> </w:t>
      </w:r>
      <w:r w:rsidRPr="00E20079">
        <w:t>Prediction of total nitrogen in lakes and reservoirs. In</w:t>
      </w:r>
      <w:r w:rsidR="00BF3A0A">
        <w:t>:</w:t>
      </w:r>
      <w:r w:rsidR="0009414F">
        <w:t xml:space="preserve"> </w:t>
      </w:r>
      <w:r w:rsidRPr="00E20079">
        <w:t>U</w:t>
      </w:r>
      <w:r w:rsidR="00CB4F0A">
        <w:t>.S.</w:t>
      </w:r>
      <w:r w:rsidRPr="00E20079">
        <w:t xml:space="preserve"> Environmental Protection Agency</w:t>
      </w:r>
      <w:r w:rsidR="00BF3A0A">
        <w:t xml:space="preserve">, </w:t>
      </w:r>
      <w:r w:rsidRPr="007A1321">
        <w:rPr>
          <w:i/>
        </w:rPr>
        <w:t>Restoration of lakes and inland waters</w:t>
      </w:r>
      <w:r w:rsidR="00736DC8">
        <w:rPr>
          <w:i/>
        </w:rPr>
        <w:t>:</w:t>
      </w:r>
      <w:r w:rsidRPr="00E20079">
        <w:t xml:space="preserve"> </w:t>
      </w:r>
      <w:r w:rsidRPr="007A1321">
        <w:rPr>
          <w:i/>
        </w:rPr>
        <w:t>International symposium on inland waters and lake restoration</w:t>
      </w:r>
      <w:r w:rsidRPr="00E20079">
        <w:t xml:space="preserve"> </w:t>
      </w:r>
      <w:r w:rsidR="00CB4F0A">
        <w:t>(</w:t>
      </w:r>
      <w:r w:rsidR="00CB4F0A" w:rsidRPr="00E20079">
        <w:t>Portland, M</w:t>
      </w:r>
      <w:r w:rsidR="00CB4F0A">
        <w:t xml:space="preserve">E: </w:t>
      </w:r>
      <w:r w:rsidRPr="00E20079">
        <w:t>September 8</w:t>
      </w:r>
      <w:r w:rsidR="004D5E32">
        <w:t>–</w:t>
      </w:r>
      <w:r w:rsidRPr="00E20079">
        <w:t xml:space="preserve">12, 1980, </w:t>
      </w:r>
      <w:r w:rsidR="00CB4F0A" w:rsidRPr="00E20079">
        <w:t>EPA 440/5-81-010</w:t>
      </w:r>
      <w:r w:rsidR="00CB4F0A">
        <w:t>, p</w:t>
      </w:r>
      <w:r w:rsidR="00CB4F0A" w:rsidRPr="00E20079">
        <w:t>p 320</w:t>
      </w:r>
      <w:r w:rsidR="00CB4F0A">
        <w:t>–</w:t>
      </w:r>
      <w:r w:rsidR="00CB4F0A" w:rsidRPr="00E20079">
        <w:t>24</w:t>
      </w:r>
      <w:r w:rsidR="00CB4F0A">
        <w:t>)</w:t>
      </w:r>
      <w:r w:rsidR="00BF3A0A">
        <w:t>.</w:t>
      </w:r>
    </w:p>
    <w:p w14:paraId="0B4D1F7E" w14:textId="77777777" w:rsidR="003D01DA" w:rsidRPr="007A1321" w:rsidRDefault="00131EE8" w:rsidP="0071147F">
      <w:pPr>
        <w:pStyle w:val="References"/>
        <w:rPr>
          <w:b/>
        </w:rPr>
      </w:pPr>
      <w:r w:rsidRPr="00E20079">
        <w:t>Carlson, R.E.</w:t>
      </w:r>
      <w:r w:rsidR="00BF3A0A">
        <w:t>,</w:t>
      </w:r>
      <w:r w:rsidRPr="00E20079">
        <w:t xml:space="preserve"> and J. Simpson.</w:t>
      </w:r>
      <w:r w:rsidR="0009414F">
        <w:t xml:space="preserve"> </w:t>
      </w:r>
      <w:r w:rsidRPr="00E20079">
        <w:t>1996.</w:t>
      </w:r>
      <w:r w:rsidR="0009414F">
        <w:t xml:space="preserve"> </w:t>
      </w:r>
      <w:r w:rsidRPr="000810A4">
        <w:rPr>
          <w:i/>
        </w:rPr>
        <w:t xml:space="preserve">A </w:t>
      </w:r>
      <w:r w:rsidR="00BF3A0A" w:rsidRPr="000810A4">
        <w:rPr>
          <w:i/>
        </w:rPr>
        <w:t>coordinator</w:t>
      </w:r>
      <w:r w:rsidR="003F47BB">
        <w:rPr>
          <w:i/>
        </w:rPr>
        <w:t>'</w:t>
      </w:r>
      <w:r w:rsidR="00BF3A0A" w:rsidRPr="000810A4">
        <w:rPr>
          <w:i/>
        </w:rPr>
        <w:t xml:space="preserve">s guide </w:t>
      </w:r>
      <w:r w:rsidRPr="000810A4">
        <w:rPr>
          <w:i/>
        </w:rPr>
        <w:t xml:space="preserve">to </w:t>
      </w:r>
      <w:r w:rsidR="00BF3A0A" w:rsidRPr="000810A4">
        <w:rPr>
          <w:i/>
        </w:rPr>
        <w:t>volunteer lake monitoring methods</w:t>
      </w:r>
      <w:r w:rsidRPr="000810A4">
        <w:rPr>
          <w:i/>
        </w:rPr>
        <w:t>.</w:t>
      </w:r>
      <w:r w:rsidR="0009414F">
        <w:t xml:space="preserve"> </w:t>
      </w:r>
      <w:r w:rsidRPr="007A1321">
        <w:t>North American Lake Management Society.</w:t>
      </w:r>
    </w:p>
    <w:p w14:paraId="28BDE42A" w14:textId="77777777" w:rsidR="008238CA" w:rsidRPr="00F11E86" w:rsidRDefault="008238CA" w:rsidP="0071147F">
      <w:pPr>
        <w:pStyle w:val="References"/>
      </w:pPr>
      <w:r>
        <w:t>Chapra</w:t>
      </w:r>
      <w:r w:rsidR="00F11E86">
        <w:t>, S.C.</w:t>
      </w:r>
      <w:r>
        <w:t xml:space="preserve"> 19</w:t>
      </w:r>
      <w:r w:rsidR="00F11E86">
        <w:t>9</w:t>
      </w:r>
      <w:r>
        <w:t xml:space="preserve">7. </w:t>
      </w:r>
      <w:r w:rsidR="00F11E86">
        <w:rPr>
          <w:i/>
        </w:rPr>
        <w:t>Surface water-quality modeling</w:t>
      </w:r>
      <w:r w:rsidR="00F11E86">
        <w:t xml:space="preserve"> McGraw-Hill Company Inc.</w:t>
      </w:r>
    </w:p>
    <w:p w14:paraId="17E6EC5D" w14:textId="27AB8260" w:rsidR="00EC107B" w:rsidRDefault="00E11051" w:rsidP="0071147F">
      <w:pPr>
        <w:pStyle w:val="References"/>
      </w:pPr>
      <w:r>
        <w:t>Conley, D.J.</w:t>
      </w:r>
      <w:r w:rsidR="006D786A">
        <w:t>,</w:t>
      </w:r>
      <w:r w:rsidR="006D786A" w:rsidRPr="006D786A">
        <w:t xml:space="preserve"> </w:t>
      </w:r>
      <w:r w:rsidR="006D786A">
        <w:t xml:space="preserve">H.W. Paerl, R.W. </w:t>
      </w:r>
      <w:proofErr w:type="spellStart"/>
      <w:r w:rsidR="006D786A">
        <w:t>Howarth</w:t>
      </w:r>
      <w:proofErr w:type="spellEnd"/>
      <w:r w:rsidR="006D786A">
        <w:t xml:space="preserve">, D.F. </w:t>
      </w:r>
      <w:proofErr w:type="spellStart"/>
      <w:r w:rsidR="006D786A">
        <w:t>Boesch</w:t>
      </w:r>
      <w:proofErr w:type="spellEnd"/>
      <w:r w:rsidR="006D786A">
        <w:t xml:space="preserve">, S.P. </w:t>
      </w:r>
      <w:proofErr w:type="spellStart"/>
      <w:r w:rsidR="006D786A">
        <w:t>Seitzinger</w:t>
      </w:r>
      <w:proofErr w:type="spellEnd"/>
      <w:r w:rsidR="006D786A">
        <w:t xml:space="preserve">, K.E. </w:t>
      </w:r>
      <w:proofErr w:type="gramStart"/>
      <w:r w:rsidR="006D786A">
        <w:t>Havens,.</w:t>
      </w:r>
      <w:proofErr w:type="gramEnd"/>
      <w:r w:rsidR="006D786A">
        <w:t xml:space="preserve"> </w:t>
      </w:r>
      <w:r w:rsidR="004D5E32">
        <w:br/>
      </w:r>
      <w:r w:rsidR="006D786A">
        <w:t>C. Lancelot, and G.E. Likens.</w:t>
      </w:r>
      <w:r w:rsidR="0009414F">
        <w:t xml:space="preserve"> </w:t>
      </w:r>
      <w:r w:rsidR="00EC107B">
        <w:t>2009.</w:t>
      </w:r>
      <w:r w:rsidR="0009414F">
        <w:t xml:space="preserve"> </w:t>
      </w:r>
      <w:r w:rsidRPr="006D786A">
        <w:t xml:space="preserve">Controlling </w:t>
      </w:r>
      <w:r w:rsidR="00CB4F0A" w:rsidRPr="006D786A">
        <w:t>eutrophication</w:t>
      </w:r>
      <w:r w:rsidRPr="006D786A">
        <w:t xml:space="preserve">: Nitrogen and </w:t>
      </w:r>
      <w:r w:rsidR="00CB4F0A" w:rsidRPr="006D786A">
        <w:t>phosphorus</w:t>
      </w:r>
      <w:r w:rsidRPr="006D786A">
        <w:t>.</w:t>
      </w:r>
      <w:r w:rsidR="006D786A">
        <w:t xml:space="preserve"> </w:t>
      </w:r>
      <w:r w:rsidR="006D786A" w:rsidRPr="000810A4">
        <w:rPr>
          <w:i/>
        </w:rPr>
        <w:t>Science</w:t>
      </w:r>
      <w:r w:rsidR="006D786A">
        <w:t xml:space="preserve"> 323: 1014–1015.</w:t>
      </w:r>
    </w:p>
    <w:p w14:paraId="11065BBE" w14:textId="77777777" w:rsidR="002F08BB" w:rsidRDefault="002F08BB" w:rsidP="0071147F">
      <w:pPr>
        <w:pStyle w:val="References"/>
      </w:pPr>
      <w:r>
        <w:t>Di Toro, D.M.</w:t>
      </w:r>
      <w:r w:rsidR="0009414F">
        <w:t xml:space="preserve"> </w:t>
      </w:r>
      <w:r>
        <w:t>2001.</w:t>
      </w:r>
      <w:r w:rsidR="0009414F">
        <w:t xml:space="preserve"> </w:t>
      </w:r>
      <w:r w:rsidRPr="000810A4">
        <w:rPr>
          <w:i/>
        </w:rPr>
        <w:t xml:space="preserve">Sediment </w:t>
      </w:r>
      <w:r w:rsidR="00CB4F0A" w:rsidRPr="000810A4">
        <w:rPr>
          <w:i/>
        </w:rPr>
        <w:t xml:space="preserve">flux modeling. </w:t>
      </w:r>
      <w:r w:rsidR="00CB4F0A">
        <w:t xml:space="preserve">New York: </w:t>
      </w:r>
      <w:r>
        <w:t>Wiley-</w:t>
      </w:r>
      <w:proofErr w:type="spellStart"/>
      <w:r>
        <w:t>Interscience</w:t>
      </w:r>
      <w:proofErr w:type="spellEnd"/>
      <w:r>
        <w:t>.</w:t>
      </w:r>
    </w:p>
    <w:p w14:paraId="3BFA4517" w14:textId="14C98128" w:rsidR="002F08BB" w:rsidRDefault="002F08BB" w:rsidP="0071147F">
      <w:pPr>
        <w:pStyle w:val="References"/>
      </w:pPr>
      <w:r>
        <w:t xml:space="preserve">Di Toro, D.M., </w:t>
      </w:r>
      <w:r w:rsidR="004D5E32">
        <w:t xml:space="preserve">P.R. </w:t>
      </w:r>
      <w:proofErr w:type="spellStart"/>
      <w:r>
        <w:t>Paquin</w:t>
      </w:r>
      <w:proofErr w:type="spellEnd"/>
      <w:r>
        <w:t xml:space="preserve">, </w:t>
      </w:r>
      <w:r w:rsidR="004D5E32">
        <w:t>K.</w:t>
      </w:r>
      <w:r>
        <w:t xml:space="preserve"> </w:t>
      </w:r>
      <w:proofErr w:type="spellStart"/>
      <w:r>
        <w:t>Subburamu</w:t>
      </w:r>
      <w:proofErr w:type="spellEnd"/>
      <w:r>
        <w:t xml:space="preserve">, and </w:t>
      </w:r>
      <w:r w:rsidR="004D5E32">
        <w:t xml:space="preserve">D.A. </w:t>
      </w:r>
      <w:r>
        <w:t xml:space="preserve">Gruber. 1990. Sediment oxygen demand model: </w:t>
      </w:r>
      <w:r w:rsidR="004D5E32">
        <w:t xml:space="preserve">Methane </w:t>
      </w:r>
      <w:r>
        <w:t xml:space="preserve">and ammonia oxidation. </w:t>
      </w:r>
      <w:r w:rsidRPr="002E1E39">
        <w:rPr>
          <w:i/>
        </w:rPr>
        <w:t>J. Environ. Engr. ASCE,</w:t>
      </w:r>
      <w:r>
        <w:t xml:space="preserve"> 116: 945</w:t>
      </w:r>
      <w:r w:rsidR="004D5E32">
        <w:t>–</w:t>
      </w:r>
      <w:r>
        <w:t>986.</w:t>
      </w:r>
    </w:p>
    <w:p w14:paraId="0B395E9F" w14:textId="72EB6E3D" w:rsidR="002F08BB" w:rsidRDefault="002F08BB" w:rsidP="0071147F">
      <w:pPr>
        <w:pStyle w:val="References"/>
      </w:pPr>
      <w:r>
        <w:t>Di Toro, D.M.</w:t>
      </w:r>
      <w:r w:rsidR="008238CA">
        <w:t>,</w:t>
      </w:r>
      <w:r>
        <w:t xml:space="preserve"> and J.F. Fitzpatrick. 1993. </w:t>
      </w:r>
      <w:r w:rsidRPr="000810A4">
        <w:rPr>
          <w:i/>
        </w:rPr>
        <w:t>Chesapeake Bay sediment flux model.</w:t>
      </w:r>
      <w:r>
        <w:t xml:space="preserve"> Tech</w:t>
      </w:r>
      <w:r w:rsidR="00CB4F0A">
        <w:t>nical</w:t>
      </w:r>
      <w:r>
        <w:t xml:space="preserve"> Report EL-93-2</w:t>
      </w:r>
      <w:r w:rsidR="00CB4F0A">
        <w:t>.</w:t>
      </w:r>
      <w:r>
        <w:t xml:space="preserve"> </w:t>
      </w:r>
      <w:r w:rsidR="00CB4F0A">
        <w:t xml:space="preserve">Vicksburg, MS: </w:t>
      </w:r>
      <w:r>
        <w:t>U.S. Army Corps of Engineers, Waterways Experiment Station.</w:t>
      </w:r>
    </w:p>
    <w:p w14:paraId="32EFB661" w14:textId="23ED9EEB" w:rsidR="002F08BB" w:rsidRDefault="002F08BB" w:rsidP="0071147F">
      <w:pPr>
        <w:pStyle w:val="References"/>
      </w:pPr>
      <w:r>
        <w:t>Di Toro, D.M., J.F. Fitzpatrick and T.R. Isleib.</w:t>
      </w:r>
      <w:r w:rsidR="0009414F">
        <w:t xml:space="preserve"> </w:t>
      </w:r>
      <w:r>
        <w:t>1994.</w:t>
      </w:r>
      <w:r w:rsidR="0009414F">
        <w:t xml:space="preserve"> </w:t>
      </w:r>
      <w:r w:rsidRPr="000810A4">
        <w:rPr>
          <w:i/>
        </w:rPr>
        <w:t>A model of manganese and iron fluxes from sediments</w:t>
      </w:r>
      <w:r w:rsidR="00CB4F0A" w:rsidRPr="000810A4">
        <w:rPr>
          <w:i/>
        </w:rPr>
        <w:t>.</w:t>
      </w:r>
      <w:r w:rsidR="00CB4F0A">
        <w:t xml:space="preserve"> </w:t>
      </w:r>
      <w:r>
        <w:t>Contract Report W-94-1</w:t>
      </w:r>
      <w:r w:rsidR="00CB4F0A">
        <w:t>. Vicksburg, MS:</w:t>
      </w:r>
      <w:r>
        <w:t xml:space="preserve"> U.S. Army Corps of Engineers, Waterways Experiment Station.</w:t>
      </w:r>
    </w:p>
    <w:p w14:paraId="31347F0E" w14:textId="77777777" w:rsidR="003D01DA" w:rsidRPr="003F3CF4" w:rsidRDefault="003D01DA" w:rsidP="0071147F">
      <w:pPr>
        <w:pStyle w:val="References"/>
      </w:pPr>
      <w:r w:rsidRPr="003F3CF4">
        <w:t>Florida Department of Environmental Protection.</w:t>
      </w:r>
      <w:r w:rsidR="0009414F">
        <w:t xml:space="preserve"> </w:t>
      </w:r>
      <w:r w:rsidRPr="003F3CF4">
        <w:t>February 2001.</w:t>
      </w:r>
      <w:r w:rsidR="0009414F">
        <w:t xml:space="preserve"> </w:t>
      </w:r>
      <w:r w:rsidRPr="007A1321">
        <w:rPr>
          <w:i/>
        </w:rPr>
        <w:t xml:space="preserve">A report to the Governor and the Legislature on the allocation of </w:t>
      </w:r>
      <w:r w:rsidR="00CB4F0A">
        <w:rPr>
          <w:i/>
        </w:rPr>
        <w:t>t</w:t>
      </w:r>
      <w:r w:rsidR="00CB4F0A" w:rsidRPr="007A1321">
        <w:rPr>
          <w:i/>
        </w:rPr>
        <w:t xml:space="preserve">otal </w:t>
      </w:r>
      <w:r w:rsidR="00CB4F0A">
        <w:rPr>
          <w:i/>
        </w:rPr>
        <w:t>m</w:t>
      </w:r>
      <w:r w:rsidR="00CB4F0A" w:rsidRPr="007A1321">
        <w:rPr>
          <w:i/>
        </w:rPr>
        <w:t xml:space="preserve">aximum </w:t>
      </w:r>
      <w:r w:rsidR="00CB4F0A">
        <w:rPr>
          <w:i/>
        </w:rPr>
        <w:t>d</w:t>
      </w:r>
      <w:r w:rsidR="00CB4F0A" w:rsidRPr="007A1321">
        <w:rPr>
          <w:i/>
        </w:rPr>
        <w:t xml:space="preserve">aily </w:t>
      </w:r>
      <w:r w:rsidR="00CB4F0A">
        <w:rPr>
          <w:i/>
        </w:rPr>
        <w:t>l</w:t>
      </w:r>
      <w:r w:rsidR="00CB4F0A" w:rsidRPr="007A1321">
        <w:rPr>
          <w:i/>
        </w:rPr>
        <w:t xml:space="preserve">oads </w:t>
      </w:r>
      <w:r w:rsidRPr="007A1321">
        <w:rPr>
          <w:i/>
        </w:rPr>
        <w:t>in Florida.</w:t>
      </w:r>
      <w:r w:rsidR="0009414F">
        <w:t xml:space="preserve"> </w:t>
      </w:r>
      <w:r w:rsidRPr="003F3CF4">
        <w:t xml:space="preserve">Tallahassee, </w:t>
      </w:r>
      <w:r w:rsidR="00BF3A0A">
        <w:t>FL</w:t>
      </w:r>
      <w:r w:rsidRPr="003F3CF4">
        <w:t>:</w:t>
      </w:r>
      <w:r w:rsidR="0009414F">
        <w:t xml:space="preserve"> </w:t>
      </w:r>
      <w:r w:rsidR="003D560C" w:rsidRPr="003F3CF4">
        <w:t>Bureau of Watershed Management.</w:t>
      </w:r>
    </w:p>
    <w:p w14:paraId="45FB116E" w14:textId="77777777" w:rsidR="003D01DA" w:rsidRPr="003F3CF4" w:rsidRDefault="003D01DA" w:rsidP="0071147F">
      <w:pPr>
        <w:pStyle w:val="References"/>
      </w:pPr>
      <w:r w:rsidRPr="003F3CF4">
        <w:t>———.</w:t>
      </w:r>
      <w:r w:rsidR="0009414F">
        <w:t xml:space="preserve"> </w:t>
      </w:r>
      <w:r w:rsidRPr="003F3CF4">
        <w:t>200</w:t>
      </w:r>
      <w:r w:rsidR="00671CFD" w:rsidRPr="003F3CF4">
        <w:t>1</w:t>
      </w:r>
      <w:r w:rsidRPr="003F3CF4">
        <w:t>.</w:t>
      </w:r>
      <w:r w:rsidR="0009414F">
        <w:t xml:space="preserve"> </w:t>
      </w:r>
      <w:r w:rsidRPr="003F3CF4">
        <w:rPr>
          <w:i/>
        </w:rPr>
        <w:t xml:space="preserve">Basin </w:t>
      </w:r>
      <w:r w:rsidR="00BF3A0A">
        <w:rPr>
          <w:i/>
        </w:rPr>
        <w:t>s</w:t>
      </w:r>
      <w:r w:rsidR="00BF3A0A" w:rsidRPr="003F3CF4">
        <w:rPr>
          <w:i/>
        </w:rPr>
        <w:t xml:space="preserve">tatus </w:t>
      </w:r>
      <w:r w:rsidR="00BF3A0A">
        <w:rPr>
          <w:i/>
        </w:rPr>
        <w:t>r</w:t>
      </w:r>
      <w:r w:rsidR="00BF3A0A" w:rsidRPr="003F3CF4">
        <w:rPr>
          <w:i/>
        </w:rPr>
        <w:t>eport</w:t>
      </w:r>
      <w:r w:rsidRPr="003F3CF4">
        <w:rPr>
          <w:i/>
        </w:rPr>
        <w:t>:</w:t>
      </w:r>
      <w:r w:rsidR="0009414F">
        <w:rPr>
          <w:i/>
        </w:rPr>
        <w:t xml:space="preserve"> </w:t>
      </w:r>
      <w:r w:rsidR="002407D1" w:rsidRPr="003F3CF4">
        <w:rPr>
          <w:i/>
        </w:rPr>
        <w:t>Ochlockonee</w:t>
      </w:r>
      <w:r w:rsidR="00BF3A0A">
        <w:rPr>
          <w:i/>
        </w:rPr>
        <w:t>–</w:t>
      </w:r>
      <w:r w:rsidR="002407D1" w:rsidRPr="003F3CF4">
        <w:rPr>
          <w:i/>
        </w:rPr>
        <w:t>St. Marks</w:t>
      </w:r>
      <w:r w:rsidRPr="003F3CF4">
        <w:rPr>
          <w:i/>
        </w:rPr>
        <w:t>.</w:t>
      </w:r>
      <w:r w:rsidR="0009414F">
        <w:rPr>
          <w:i/>
        </w:rPr>
        <w:t xml:space="preserve"> </w:t>
      </w:r>
      <w:r w:rsidRPr="003F3CF4">
        <w:t xml:space="preserve">Tallahassee, </w:t>
      </w:r>
      <w:r w:rsidR="00BF3A0A">
        <w:t>FL</w:t>
      </w:r>
      <w:r w:rsidRPr="003F3CF4">
        <w:t>:</w:t>
      </w:r>
      <w:r w:rsidR="0009414F">
        <w:t xml:space="preserve"> </w:t>
      </w:r>
      <w:r w:rsidRPr="003F3CF4">
        <w:t>Division of Water Resource Management.</w:t>
      </w:r>
    </w:p>
    <w:p w14:paraId="24B55D37" w14:textId="30C81CAE" w:rsidR="005D3DED" w:rsidRDefault="005D3DED" w:rsidP="0071147F">
      <w:pPr>
        <w:pStyle w:val="References"/>
      </w:pPr>
      <w:r w:rsidRPr="003F3CF4">
        <w:t>———.</w:t>
      </w:r>
      <w:r>
        <w:t xml:space="preserve"> 2003. </w:t>
      </w:r>
      <w:r w:rsidRPr="002E1E39">
        <w:rPr>
          <w:i/>
        </w:rPr>
        <w:t xml:space="preserve">Water quality assessment report: Ochlockonee–St. Marks. </w:t>
      </w:r>
      <w:r>
        <w:t>Tallahassee, FL: Division of Water Resource Management.</w:t>
      </w:r>
    </w:p>
    <w:p w14:paraId="4BD87E87" w14:textId="7AB826D5" w:rsidR="00671CFD" w:rsidRPr="00E20079" w:rsidRDefault="00BF3A0A" w:rsidP="0071147F">
      <w:pPr>
        <w:pStyle w:val="References"/>
      </w:pPr>
      <w:r w:rsidRPr="003F3CF4">
        <w:t>———.</w:t>
      </w:r>
      <w:r w:rsidR="0009414F">
        <w:t xml:space="preserve"> </w:t>
      </w:r>
      <w:r w:rsidR="00671CFD" w:rsidRPr="00E20079">
        <w:t>2010</w:t>
      </w:r>
      <w:r w:rsidR="00671CFD" w:rsidRPr="00FA4BB2">
        <w:t>.</w:t>
      </w:r>
      <w:r w:rsidR="0009414F">
        <w:t xml:space="preserve"> </w:t>
      </w:r>
      <w:r w:rsidR="00671CFD" w:rsidRPr="00FA4BB2">
        <w:t>Lake Tallavana:</w:t>
      </w:r>
      <w:r w:rsidR="0009414F">
        <w:t xml:space="preserve"> </w:t>
      </w:r>
      <w:r w:rsidR="00671CFD" w:rsidRPr="000810A4">
        <w:rPr>
          <w:i/>
        </w:rPr>
        <w:t xml:space="preserve">Natural </w:t>
      </w:r>
      <w:r w:rsidRPr="000810A4">
        <w:rPr>
          <w:i/>
        </w:rPr>
        <w:t xml:space="preserve">radon tracer survey using radionuclides </w:t>
      </w:r>
      <w:r w:rsidR="00671CFD" w:rsidRPr="000810A4">
        <w:rPr>
          <w:i/>
        </w:rPr>
        <w:t xml:space="preserve">to </w:t>
      </w:r>
      <w:r w:rsidRPr="000810A4">
        <w:rPr>
          <w:i/>
        </w:rPr>
        <w:t xml:space="preserve">estimate ground water discharge in </w:t>
      </w:r>
      <w:r w:rsidR="00671CFD" w:rsidRPr="000810A4">
        <w:rPr>
          <w:i/>
        </w:rPr>
        <w:t xml:space="preserve">a </w:t>
      </w:r>
      <w:r w:rsidRPr="000810A4">
        <w:rPr>
          <w:i/>
        </w:rPr>
        <w:t>fuller</w:t>
      </w:r>
      <w:r w:rsidR="003F47BB" w:rsidRPr="000810A4">
        <w:rPr>
          <w:i/>
        </w:rPr>
        <w:t>'</w:t>
      </w:r>
      <w:r w:rsidRPr="000810A4">
        <w:rPr>
          <w:i/>
        </w:rPr>
        <w:t xml:space="preserve">s earth north </w:t>
      </w:r>
      <w:r w:rsidR="00671CFD" w:rsidRPr="000810A4">
        <w:rPr>
          <w:i/>
        </w:rPr>
        <w:t xml:space="preserve">Florida </w:t>
      </w:r>
      <w:r w:rsidRPr="000810A4">
        <w:rPr>
          <w:i/>
        </w:rPr>
        <w:t>lake</w:t>
      </w:r>
      <w:r w:rsidR="00671CFD" w:rsidRPr="000810A4">
        <w:rPr>
          <w:i/>
        </w:rPr>
        <w:t>.</w:t>
      </w:r>
      <w:r w:rsidR="0009414F">
        <w:t xml:space="preserve"> </w:t>
      </w:r>
      <w:r>
        <w:t>Tallahassee, FL:</w:t>
      </w:r>
      <w:r w:rsidR="0009414F">
        <w:t xml:space="preserve"> </w:t>
      </w:r>
      <w:r w:rsidR="00671CFD" w:rsidRPr="00E20079">
        <w:t>Ground</w:t>
      </w:r>
      <w:r w:rsidR="004D5E32">
        <w:t>w</w:t>
      </w:r>
      <w:r w:rsidR="00671CFD" w:rsidRPr="00E20079">
        <w:t xml:space="preserve">ater </w:t>
      </w:r>
      <w:r w:rsidR="00671CFD" w:rsidRPr="00E20079">
        <w:lastRenderedPageBreak/>
        <w:t xml:space="preserve">Protection Section, Bureau of Watershed Restoration, Division of Environmental Assessment and Restoration. </w:t>
      </w:r>
    </w:p>
    <w:p w14:paraId="4B7AEB84" w14:textId="77777777" w:rsidR="00075DF1" w:rsidRPr="0005056F" w:rsidRDefault="00BF3A0A" w:rsidP="0071147F">
      <w:pPr>
        <w:pStyle w:val="References"/>
      </w:pPr>
      <w:r w:rsidRPr="003F3CF4">
        <w:t>———.</w:t>
      </w:r>
      <w:r w:rsidR="0009414F">
        <w:t xml:space="preserve"> </w:t>
      </w:r>
      <w:r w:rsidR="00D16FCE" w:rsidRPr="00E20079">
        <w:t>2012.</w:t>
      </w:r>
      <w:r w:rsidR="0009414F">
        <w:t xml:space="preserve"> </w:t>
      </w:r>
      <w:r w:rsidR="00D16FCE" w:rsidRPr="00FA4BB2">
        <w:rPr>
          <w:i/>
        </w:rPr>
        <w:t xml:space="preserve">Development of </w:t>
      </w:r>
      <w:r w:rsidRPr="00FA4BB2">
        <w:rPr>
          <w:i/>
        </w:rPr>
        <w:t xml:space="preserve">numeric nutrient criteria </w:t>
      </w:r>
      <w:r w:rsidR="00D16FCE" w:rsidRPr="00FA4BB2">
        <w:rPr>
          <w:i/>
        </w:rPr>
        <w:t xml:space="preserve">for Florida </w:t>
      </w:r>
      <w:r w:rsidRPr="00FA4BB2">
        <w:rPr>
          <w:i/>
        </w:rPr>
        <w:t>lakes</w:t>
      </w:r>
      <w:r w:rsidR="00D16FCE" w:rsidRPr="00FA4BB2">
        <w:rPr>
          <w:i/>
        </w:rPr>
        <w:t xml:space="preserve">, </w:t>
      </w:r>
      <w:r w:rsidRPr="00FA4BB2">
        <w:rPr>
          <w:i/>
        </w:rPr>
        <w:t xml:space="preserve">spring vents, </w:t>
      </w:r>
      <w:r w:rsidR="00D16FCE" w:rsidRPr="00FA4BB2">
        <w:rPr>
          <w:i/>
        </w:rPr>
        <w:t xml:space="preserve">and </w:t>
      </w:r>
      <w:r w:rsidRPr="00FA4BB2">
        <w:rPr>
          <w:i/>
        </w:rPr>
        <w:t>streams</w:t>
      </w:r>
      <w:r w:rsidR="00D16FCE" w:rsidRPr="00FA4BB2">
        <w:rPr>
          <w:i/>
          <w:iCs/>
        </w:rPr>
        <w:t>.</w:t>
      </w:r>
      <w:r w:rsidR="0009414F">
        <w:rPr>
          <w:i/>
          <w:iCs/>
        </w:rPr>
        <w:t xml:space="preserve"> </w:t>
      </w:r>
      <w:r w:rsidR="00EC107B" w:rsidRPr="000810A4">
        <w:t>Technical support document.</w:t>
      </w:r>
      <w:r w:rsidR="0009414F">
        <w:t xml:space="preserve"> </w:t>
      </w:r>
      <w:r w:rsidR="00D16FCE" w:rsidRPr="0005056F">
        <w:t>Tallahassee, FL</w:t>
      </w:r>
      <w:r>
        <w:t>:</w:t>
      </w:r>
      <w:r w:rsidR="0009414F">
        <w:t xml:space="preserve"> </w:t>
      </w:r>
      <w:r w:rsidRPr="0005056F">
        <w:t>Division of Environmental Assessment and Restoration, Standards and Assessment Section</w:t>
      </w:r>
      <w:r w:rsidR="00D16FCE" w:rsidRPr="0005056F">
        <w:t>.</w:t>
      </w:r>
    </w:p>
    <w:p w14:paraId="45AA0510" w14:textId="094FB6B6" w:rsidR="00FA4BB2" w:rsidRPr="0005056F" w:rsidRDefault="00BF3A0A" w:rsidP="0071147F">
      <w:pPr>
        <w:pStyle w:val="References"/>
      </w:pPr>
      <w:r w:rsidRPr="003F3CF4">
        <w:t>———.</w:t>
      </w:r>
      <w:r w:rsidR="0009414F">
        <w:t xml:space="preserve"> </w:t>
      </w:r>
      <w:r w:rsidR="00075DF1" w:rsidRPr="0005056F">
        <w:t>2013.</w:t>
      </w:r>
      <w:r w:rsidR="0009414F">
        <w:t xml:space="preserve"> </w:t>
      </w:r>
      <w:r w:rsidR="00075DF1" w:rsidRPr="0005056F">
        <w:t xml:space="preserve">Chapter 62-302, </w:t>
      </w:r>
      <w:r w:rsidR="004D5E32">
        <w:t>F.A.C</w:t>
      </w:r>
      <w:r>
        <w:rPr>
          <w:i/>
        </w:rPr>
        <w:t>.</w:t>
      </w:r>
      <w:r w:rsidR="0009414F">
        <w:rPr>
          <w:i/>
        </w:rPr>
        <w:t xml:space="preserve"> </w:t>
      </w:r>
      <w:r w:rsidR="00075DF1" w:rsidRPr="0005056F">
        <w:rPr>
          <w:i/>
        </w:rPr>
        <w:t xml:space="preserve">Surface </w:t>
      </w:r>
      <w:r>
        <w:rPr>
          <w:i/>
        </w:rPr>
        <w:t>w</w:t>
      </w:r>
      <w:r w:rsidRPr="0005056F">
        <w:rPr>
          <w:i/>
        </w:rPr>
        <w:t xml:space="preserve">ater </w:t>
      </w:r>
      <w:r>
        <w:rPr>
          <w:i/>
        </w:rPr>
        <w:t>q</w:t>
      </w:r>
      <w:r w:rsidRPr="0005056F">
        <w:rPr>
          <w:i/>
        </w:rPr>
        <w:t xml:space="preserve">uality </w:t>
      </w:r>
      <w:r>
        <w:rPr>
          <w:i/>
        </w:rPr>
        <w:t>s</w:t>
      </w:r>
      <w:r w:rsidRPr="0005056F">
        <w:rPr>
          <w:i/>
        </w:rPr>
        <w:t>tandards</w:t>
      </w:r>
      <w:r>
        <w:rPr>
          <w:i/>
        </w:rPr>
        <w:t>.</w:t>
      </w:r>
      <w:r w:rsidR="0009414F">
        <w:rPr>
          <w:i/>
        </w:rPr>
        <w:t xml:space="preserve"> </w:t>
      </w:r>
      <w:r w:rsidR="00FA4BB2" w:rsidRPr="0005056F">
        <w:t xml:space="preserve">Tallahassee, </w:t>
      </w:r>
      <w:r w:rsidR="00FA4BB2">
        <w:t>FL:</w:t>
      </w:r>
      <w:r w:rsidR="0009414F">
        <w:t xml:space="preserve"> </w:t>
      </w:r>
      <w:r w:rsidR="00FA4BB2" w:rsidRPr="0005056F">
        <w:t>Division of Environment</w:t>
      </w:r>
      <w:r w:rsidR="00FA4BB2">
        <w:t>al Assessment and Restoration</w:t>
      </w:r>
      <w:r w:rsidR="00FA4BB2" w:rsidRPr="0005056F">
        <w:t>.</w:t>
      </w:r>
    </w:p>
    <w:p w14:paraId="2691160C" w14:textId="648AFA24" w:rsidR="00FA4BB2" w:rsidRPr="0005056F" w:rsidRDefault="00FA4BB2" w:rsidP="0071147F">
      <w:pPr>
        <w:pStyle w:val="References"/>
      </w:pPr>
      <w:r w:rsidRPr="003F3CF4">
        <w:t>———.</w:t>
      </w:r>
      <w:r w:rsidR="0009414F">
        <w:t xml:space="preserve"> </w:t>
      </w:r>
      <w:r>
        <w:t>2015</w:t>
      </w:r>
      <w:r w:rsidRPr="0005056F">
        <w:t>.</w:t>
      </w:r>
      <w:r w:rsidR="0009414F">
        <w:t xml:space="preserve"> </w:t>
      </w:r>
      <w:r w:rsidRPr="0005056F">
        <w:t>Chapter 62-30</w:t>
      </w:r>
      <w:r>
        <w:t>3</w:t>
      </w:r>
      <w:r w:rsidRPr="0005056F">
        <w:t xml:space="preserve">, </w:t>
      </w:r>
      <w:r w:rsidR="004D5E32">
        <w:t>F.A.C</w:t>
      </w:r>
      <w:r>
        <w:t>.</w:t>
      </w:r>
      <w:r w:rsidR="0009414F">
        <w:t xml:space="preserve"> </w:t>
      </w:r>
      <w:r w:rsidRPr="005E49C6">
        <w:rPr>
          <w:i/>
        </w:rPr>
        <w:t>Identification of impaired surface waters</w:t>
      </w:r>
      <w:r>
        <w:rPr>
          <w:i/>
        </w:rPr>
        <w:t>.</w:t>
      </w:r>
      <w:r w:rsidR="0009414F">
        <w:rPr>
          <w:i/>
        </w:rPr>
        <w:t xml:space="preserve"> </w:t>
      </w:r>
      <w:r w:rsidRPr="0005056F">
        <w:t xml:space="preserve">Tallahassee, </w:t>
      </w:r>
      <w:r>
        <w:t>FL:</w:t>
      </w:r>
      <w:r w:rsidR="0009414F">
        <w:t xml:space="preserve"> </w:t>
      </w:r>
      <w:r w:rsidRPr="0005056F">
        <w:t>Division of Environment</w:t>
      </w:r>
      <w:r>
        <w:t>al Assessment and Restoration</w:t>
      </w:r>
      <w:r w:rsidRPr="0005056F">
        <w:t>.</w:t>
      </w:r>
    </w:p>
    <w:p w14:paraId="27079F08" w14:textId="77777777" w:rsidR="003D01DA" w:rsidRPr="003F3CF4" w:rsidRDefault="003D01DA" w:rsidP="0071147F">
      <w:pPr>
        <w:pStyle w:val="References"/>
      </w:pPr>
      <w:r w:rsidRPr="003F3CF4">
        <w:t>Florida Department of Health.</w:t>
      </w:r>
      <w:r w:rsidR="0009414F">
        <w:t xml:space="preserve"> </w:t>
      </w:r>
      <w:r w:rsidRPr="003F3CF4">
        <w:t>2008.</w:t>
      </w:r>
      <w:r w:rsidR="00CB4F0A">
        <w:t xml:space="preserve"> </w:t>
      </w:r>
      <w:hyperlink r:id="rId51" w:history="1">
        <w:r w:rsidR="00CB4F0A" w:rsidRPr="000810A4">
          <w:rPr>
            <w:rStyle w:val="Hyperlink"/>
            <w:i/>
          </w:rPr>
          <w:t>OSTDS statistics website</w:t>
        </w:r>
      </w:hyperlink>
      <w:r w:rsidR="00CB4F0A">
        <w:rPr>
          <w:rStyle w:val="Hyperlink"/>
        </w:rPr>
        <w:t>.</w:t>
      </w:r>
    </w:p>
    <w:p w14:paraId="6A6CB31F" w14:textId="77777777" w:rsidR="003D01DA" w:rsidRPr="003F3CF4" w:rsidRDefault="003D01DA" w:rsidP="0071147F">
      <w:pPr>
        <w:pStyle w:val="References"/>
        <w:rPr>
          <w:i/>
        </w:rPr>
      </w:pPr>
      <w:r w:rsidRPr="003F3CF4">
        <w:t>Florida Watershed Restoration Act.</w:t>
      </w:r>
      <w:r w:rsidR="0009414F">
        <w:t xml:space="preserve"> </w:t>
      </w:r>
      <w:r w:rsidRPr="003F3CF4">
        <w:rPr>
          <w:i/>
        </w:rPr>
        <w:t>Chapter 99-223, Laws of Florida.</w:t>
      </w:r>
    </w:p>
    <w:p w14:paraId="67209575" w14:textId="77777777" w:rsidR="00131EE8" w:rsidRPr="006D786A" w:rsidRDefault="00131EE8" w:rsidP="0071147F">
      <w:pPr>
        <w:pStyle w:val="References"/>
      </w:pPr>
      <w:r w:rsidRPr="003F3CF4">
        <w:t>Gregory, J.</w:t>
      </w:r>
      <w:r w:rsidR="0009414F">
        <w:t xml:space="preserve"> </w:t>
      </w:r>
      <w:r w:rsidRPr="003F3CF4">
        <w:t>2007.</w:t>
      </w:r>
      <w:r w:rsidR="0009414F">
        <w:t xml:space="preserve"> </w:t>
      </w:r>
      <w:r w:rsidRPr="000810A4">
        <w:rPr>
          <w:i/>
        </w:rPr>
        <w:t>Lessons learned in nutrient criteria development in Virginia.</w:t>
      </w:r>
      <w:r w:rsidR="006D786A">
        <w:rPr>
          <w:i/>
        </w:rPr>
        <w:t xml:space="preserve"> </w:t>
      </w:r>
      <w:r w:rsidR="006D786A" w:rsidRPr="000810A4">
        <w:t>Virginia Department of Environmental Quality.</w:t>
      </w:r>
    </w:p>
    <w:p w14:paraId="6812AA9A" w14:textId="77777777" w:rsidR="00E20079" w:rsidRDefault="00E20079" w:rsidP="0071147F">
      <w:pPr>
        <w:pStyle w:val="References"/>
      </w:pPr>
      <w:r w:rsidRPr="0005056F">
        <w:t xml:space="preserve">Griffith, G.E., D.E. Canfield, Jr., C.H. Horsburgh, and J.M. </w:t>
      </w:r>
      <w:proofErr w:type="spellStart"/>
      <w:r w:rsidRPr="0005056F">
        <w:t>Omernik</w:t>
      </w:r>
      <w:proofErr w:type="spellEnd"/>
      <w:r w:rsidRPr="0005056F">
        <w:t>.</w:t>
      </w:r>
      <w:r w:rsidR="0009414F">
        <w:t xml:space="preserve"> </w:t>
      </w:r>
      <w:r w:rsidR="002D4EA7" w:rsidRPr="0005056F">
        <w:t>August 1997.</w:t>
      </w:r>
      <w:r w:rsidR="0009414F">
        <w:t xml:space="preserve"> </w:t>
      </w:r>
      <w:r w:rsidRPr="00FA4BB2">
        <w:rPr>
          <w:i/>
        </w:rPr>
        <w:t xml:space="preserve">Lake </w:t>
      </w:r>
      <w:r w:rsidR="002D4EA7" w:rsidRPr="00FA4BB2">
        <w:rPr>
          <w:i/>
        </w:rPr>
        <w:t xml:space="preserve">regions </w:t>
      </w:r>
      <w:r w:rsidRPr="00FA4BB2">
        <w:rPr>
          <w:i/>
        </w:rPr>
        <w:t>of Florida.</w:t>
      </w:r>
      <w:r w:rsidR="0009414F">
        <w:t xml:space="preserve"> </w:t>
      </w:r>
      <w:r w:rsidRPr="0005056F">
        <w:t>EPA/R-97/127.</w:t>
      </w:r>
      <w:r w:rsidR="0009414F">
        <w:t xml:space="preserve"> </w:t>
      </w:r>
      <w:r w:rsidR="002D4EA7" w:rsidRPr="0005056F">
        <w:t>U</w:t>
      </w:r>
      <w:r w:rsidR="00CB4F0A">
        <w:t>.S.</w:t>
      </w:r>
      <w:r w:rsidR="002D4EA7" w:rsidRPr="0005056F">
        <w:t xml:space="preserve"> Environmental Protection Agency.</w:t>
      </w:r>
    </w:p>
    <w:p w14:paraId="2F27D4E0" w14:textId="77777777" w:rsidR="00131EE8" w:rsidRPr="0005056F" w:rsidRDefault="00131EE8" w:rsidP="0071147F">
      <w:pPr>
        <w:pStyle w:val="References"/>
      </w:pPr>
      <w:r w:rsidRPr="00650FA8">
        <w:rPr>
          <w:bCs/>
        </w:rPr>
        <w:t>Macindoe, J.</w:t>
      </w:r>
      <w:r w:rsidR="0009414F">
        <w:rPr>
          <w:bCs/>
        </w:rPr>
        <w:t xml:space="preserve"> </w:t>
      </w:r>
      <w:r w:rsidRPr="00650FA8">
        <w:rPr>
          <w:bCs/>
        </w:rPr>
        <w:t>2</w:t>
      </w:r>
      <w:r w:rsidRPr="0005056F">
        <w:t>006.</w:t>
      </w:r>
      <w:r w:rsidR="0009414F">
        <w:t xml:space="preserve"> </w:t>
      </w:r>
      <w:r w:rsidRPr="00FA4BB2">
        <w:rPr>
          <w:i/>
        </w:rPr>
        <w:t>Why establish nutrient criteria for Alabama lakes?</w:t>
      </w:r>
      <w:r w:rsidR="0009414F">
        <w:t xml:space="preserve"> </w:t>
      </w:r>
      <w:r w:rsidRPr="0005056F">
        <w:t>Alabama Dep</w:t>
      </w:r>
      <w:r w:rsidR="002D4EA7">
        <w:t>artment of Environmental</w:t>
      </w:r>
      <w:r w:rsidRPr="0005056F">
        <w:t xml:space="preserve"> Manag</w:t>
      </w:r>
      <w:r w:rsidR="00C3233F">
        <w:t>e</w:t>
      </w:r>
      <w:r w:rsidRPr="0005056F">
        <w:t>ment.</w:t>
      </w:r>
      <w:r w:rsidR="0009414F">
        <w:t xml:space="preserve"> </w:t>
      </w:r>
      <w:r w:rsidRPr="0005056F">
        <w:t xml:space="preserve">Presentation to </w:t>
      </w:r>
      <w:r w:rsidR="002D4EA7">
        <w:t xml:space="preserve">the </w:t>
      </w:r>
      <w:r w:rsidRPr="0005056F">
        <w:t>Tallapoosa Watershed Conference.</w:t>
      </w:r>
    </w:p>
    <w:p w14:paraId="261E63AD" w14:textId="77777777" w:rsidR="003D01DA" w:rsidRPr="003F3CF4" w:rsidRDefault="003D01DA" w:rsidP="0071147F">
      <w:pPr>
        <w:pStyle w:val="References"/>
      </w:pPr>
      <w:r w:rsidRPr="003F3CF4">
        <w:t>Minnesota Pollution Control Agency.</w:t>
      </w:r>
      <w:r w:rsidR="0009414F">
        <w:t xml:space="preserve"> </w:t>
      </w:r>
      <w:r w:rsidRPr="003F3CF4">
        <w:t>1999.</w:t>
      </w:r>
      <w:r w:rsidR="0009414F">
        <w:t xml:space="preserve"> </w:t>
      </w:r>
      <w:r w:rsidRPr="003F3CF4">
        <w:rPr>
          <w:i/>
        </w:rPr>
        <w:t>Effect of septic systems on ground water quality.</w:t>
      </w:r>
      <w:r w:rsidR="0009414F">
        <w:rPr>
          <w:i/>
        </w:rPr>
        <w:t xml:space="preserve"> </w:t>
      </w:r>
      <w:r w:rsidRPr="003F3CF4">
        <w:t xml:space="preserve">Baxter, </w:t>
      </w:r>
      <w:r w:rsidR="006147B2">
        <w:t>MN</w:t>
      </w:r>
      <w:r w:rsidR="002D4EA7">
        <w:t>:</w:t>
      </w:r>
      <w:r w:rsidR="0009414F">
        <w:t xml:space="preserve"> </w:t>
      </w:r>
      <w:r w:rsidR="002D4EA7" w:rsidRPr="003F3CF4">
        <w:t xml:space="preserve">Ground </w:t>
      </w:r>
      <w:r w:rsidR="002D4EA7">
        <w:t>W</w:t>
      </w:r>
      <w:r w:rsidR="002D4EA7" w:rsidRPr="003F3CF4">
        <w:t>ater and Assessment Program</w:t>
      </w:r>
      <w:r w:rsidRPr="003F3CF4">
        <w:t>.</w:t>
      </w:r>
    </w:p>
    <w:p w14:paraId="76E2B691" w14:textId="0AD071FA" w:rsidR="00EC107B" w:rsidRPr="006D786A" w:rsidRDefault="00EC107B" w:rsidP="0071147F">
      <w:pPr>
        <w:pStyle w:val="References"/>
      </w:pPr>
      <w:r>
        <w:t>Paerl</w:t>
      </w:r>
      <w:r w:rsidR="006D786A">
        <w:t>, H.W.</w:t>
      </w:r>
      <w:r>
        <w:t xml:space="preserve"> 2009.</w:t>
      </w:r>
      <w:r w:rsidR="0009414F">
        <w:t xml:space="preserve"> </w:t>
      </w:r>
      <w:r w:rsidR="00E11051" w:rsidRPr="006D786A">
        <w:t xml:space="preserve">Controlling eutrophication along the freshwater—marine continuum: </w:t>
      </w:r>
      <w:r w:rsidR="004D5E32">
        <w:t>D</w:t>
      </w:r>
      <w:r w:rsidR="004D5E32" w:rsidRPr="006D786A">
        <w:t xml:space="preserve">ual </w:t>
      </w:r>
      <w:r w:rsidR="00E11051" w:rsidRPr="006D786A">
        <w:t>nutrient (N and P) reductions are essential.</w:t>
      </w:r>
      <w:r w:rsidR="006D786A">
        <w:rPr>
          <w:i/>
        </w:rPr>
        <w:t xml:space="preserve"> </w:t>
      </w:r>
      <w:r w:rsidR="006D786A" w:rsidRPr="006D786A">
        <w:rPr>
          <w:i/>
        </w:rPr>
        <w:t xml:space="preserve">Estuaries and Coasts </w:t>
      </w:r>
      <w:r w:rsidR="006D786A" w:rsidRPr="000810A4">
        <w:t>32: 593. doi:10.1007/s12237-009-9158-8.</w:t>
      </w:r>
    </w:p>
    <w:p w14:paraId="7282C6E4" w14:textId="77777777" w:rsidR="00EC107B" w:rsidRDefault="00EC107B" w:rsidP="0071147F">
      <w:pPr>
        <w:pStyle w:val="References"/>
      </w:pPr>
      <w:r>
        <w:t>Paerl</w:t>
      </w:r>
      <w:r w:rsidR="008238CA">
        <w:t xml:space="preserve">, H.W., </w:t>
      </w:r>
      <w:r>
        <w:t xml:space="preserve">and </w:t>
      </w:r>
      <w:r w:rsidR="00F11E86">
        <w:t>T.G.</w:t>
      </w:r>
      <w:r w:rsidR="008238CA">
        <w:t xml:space="preserve"> </w:t>
      </w:r>
      <w:r>
        <w:t>Otten</w:t>
      </w:r>
      <w:r w:rsidR="008238CA">
        <w:t>.</w:t>
      </w:r>
      <w:r>
        <w:t xml:space="preserve"> 2013.</w:t>
      </w:r>
      <w:r w:rsidR="0009414F">
        <w:t xml:space="preserve"> </w:t>
      </w:r>
      <w:r w:rsidR="00E11051" w:rsidRPr="000810A4">
        <w:t xml:space="preserve">Harmful cyanobacterial blooms: </w:t>
      </w:r>
      <w:r w:rsidR="008238CA">
        <w:t>C</w:t>
      </w:r>
      <w:r w:rsidR="008238CA" w:rsidRPr="000810A4">
        <w:t>auses</w:t>
      </w:r>
      <w:r w:rsidR="00E11051" w:rsidRPr="000810A4">
        <w:t>, consequences, and controls.</w:t>
      </w:r>
    </w:p>
    <w:p w14:paraId="1E152087" w14:textId="77777777" w:rsidR="003D01DA" w:rsidRPr="003F3CF4" w:rsidRDefault="003D01DA" w:rsidP="0071147F">
      <w:pPr>
        <w:pStyle w:val="References"/>
      </w:pPr>
      <w:proofErr w:type="spellStart"/>
      <w:r w:rsidRPr="003F3CF4">
        <w:t>Rossman</w:t>
      </w:r>
      <w:proofErr w:type="spellEnd"/>
      <w:r w:rsidRPr="003F3CF4">
        <w:t>, L.A.</w:t>
      </w:r>
      <w:r w:rsidR="0009414F">
        <w:t xml:space="preserve"> </w:t>
      </w:r>
      <w:r w:rsidRPr="003F3CF4">
        <w:t>2004.</w:t>
      </w:r>
      <w:r w:rsidR="0009414F">
        <w:t xml:space="preserve"> </w:t>
      </w:r>
      <w:r w:rsidRPr="003F3CF4">
        <w:rPr>
          <w:i/>
        </w:rPr>
        <w:t>Storm water management model, user</w:t>
      </w:r>
      <w:r w:rsidR="003F47BB">
        <w:rPr>
          <w:i/>
        </w:rPr>
        <w:t>'</w:t>
      </w:r>
      <w:r w:rsidRPr="003F3CF4">
        <w:rPr>
          <w:i/>
        </w:rPr>
        <w:t>s manual, Version 5.0.</w:t>
      </w:r>
      <w:r w:rsidR="0009414F">
        <w:rPr>
          <w:i/>
        </w:rPr>
        <w:t xml:space="preserve"> </w:t>
      </w:r>
      <w:r w:rsidRPr="003F3CF4">
        <w:t xml:space="preserve">Cincinnati, </w:t>
      </w:r>
      <w:r w:rsidR="002D4EA7">
        <w:t>OH</w:t>
      </w:r>
      <w:r w:rsidRPr="003F3CF4">
        <w:t>:</w:t>
      </w:r>
      <w:r w:rsidR="0009414F">
        <w:t xml:space="preserve"> </w:t>
      </w:r>
      <w:r w:rsidRPr="003F3CF4">
        <w:t>Water Supply and Water Resources Division, National Risk Management Research Laboratory.</w:t>
      </w:r>
    </w:p>
    <w:p w14:paraId="2B8D8CB9" w14:textId="77777777" w:rsidR="0083079E" w:rsidRPr="003F3CF4" w:rsidRDefault="0083079E" w:rsidP="0071147F">
      <w:pPr>
        <w:pStyle w:val="References"/>
      </w:pPr>
      <w:r w:rsidRPr="003F3CF4">
        <w:t>Scott, T.M.</w:t>
      </w:r>
      <w:r w:rsidR="0009414F">
        <w:t xml:space="preserve"> </w:t>
      </w:r>
      <w:r w:rsidRPr="003F3CF4">
        <w:t>1988.</w:t>
      </w:r>
      <w:r w:rsidR="0009414F">
        <w:t xml:space="preserve"> </w:t>
      </w:r>
      <w:r w:rsidRPr="003F3CF4">
        <w:t xml:space="preserve">The </w:t>
      </w:r>
      <w:proofErr w:type="spellStart"/>
      <w:r w:rsidR="006147B2">
        <w:t>l</w:t>
      </w:r>
      <w:r w:rsidRPr="003F3CF4">
        <w:t>ithostratigraphy</w:t>
      </w:r>
      <w:proofErr w:type="spellEnd"/>
      <w:r w:rsidRPr="003F3CF4">
        <w:t xml:space="preserve"> of the Hawthorn Group (Miocene) of</w:t>
      </w:r>
      <w:r w:rsidR="00F12002" w:rsidRPr="003F3CF4">
        <w:t xml:space="preserve"> </w:t>
      </w:r>
      <w:r w:rsidRPr="003F3CF4">
        <w:t>Florida.</w:t>
      </w:r>
      <w:r w:rsidR="0009414F">
        <w:t xml:space="preserve"> </w:t>
      </w:r>
      <w:r w:rsidRPr="000810A4">
        <w:rPr>
          <w:i/>
        </w:rPr>
        <w:t>Florida Geological Survey Bulletin No. 59.</w:t>
      </w:r>
    </w:p>
    <w:p w14:paraId="705C5917" w14:textId="77777777" w:rsidR="00EC107B" w:rsidRDefault="00F82947" w:rsidP="0071147F">
      <w:pPr>
        <w:pStyle w:val="References"/>
        <w:rPr>
          <w:i/>
        </w:rPr>
      </w:pPr>
      <w:hyperlink r:id="rId52" w:history="1">
        <w:r w:rsidR="002D4EA7" w:rsidRPr="002D4EA7">
          <w:rPr>
            <w:rStyle w:val="Hyperlink"/>
          </w:rPr>
          <w:t>Southeast Regional Climate Center website</w:t>
        </w:r>
      </w:hyperlink>
      <w:r w:rsidR="003D01DA" w:rsidRPr="003F3CF4">
        <w:t>.</w:t>
      </w:r>
      <w:r w:rsidR="0009414F">
        <w:t xml:space="preserve"> </w:t>
      </w:r>
      <w:r w:rsidR="003D01DA" w:rsidRPr="003F3CF4">
        <w:t>2010.</w:t>
      </w:r>
      <w:r w:rsidR="0009414F">
        <w:t xml:space="preserve"> </w:t>
      </w:r>
      <w:r w:rsidR="00EF3007" w:rsidRPr="00FA4BB2">
        <w:rPr>
          <w:i/>
        </w:rPr>
        <w:t>Climate</w:t>
      </w:r>
      <w:r w:rsidR="003D01DA" w:rsidRPr="00FA4BB2">
        <w:rPr>
          <w:i/>
        </w:rPr>
        <w:t xml:space="preserve"> Information for Management and Operational Decisions (CLIMOD) system for </w:t>
      </w:r>
      <w:r w:rsidR="002D4EA7" w:rsidRPr="00FA4BB2">
        <w:rPr>
          <w:i/>
        </w:rPr>
        <w:t xml:space="preserve">the </w:t>
      </w:r>
      <w:r w:rsidR="006D786A">
        <w:rPr>
          <w:i/>
        </w:rPr>
        <w:t>s</w:t>
      </w:r>
      <w:r w:rsidR="006D786A" w:rsidRPr="00FA4BB2">
        <w:rPr>
          <w:i/>
        </w:rPr>
        <w:t xml:space="preserve">outheastern </w:t>
      </w:r>
      <w:r w:rsidR="003D01DA" w:rsidRPr="00FA4BB2">
        <w:rPr>
          <w:i/>
        </w:rPr>
        <w:t>United States.</w:t>
      </w:r>
    </w:p>
    <w:p w14:paraId="21D2B6ED" w14:textId="63A956A6" w:rsidR="003B2CD6" w:rsidRPr="003B2CD6" w:rsidRDefault="00F82947" w:rsidP="0071147F">
      <w:pPr>
        <w:pStyle w:val="References"/>
      </w:pPr>
      <w:hyperlink r:id="rId53" w:history="1">
        <w:r w:rsidR="003B2CD6" w:rsidRPr="002D4EA7">
          <w:rPr>
            <w:rStyle w:val="Hyperlink"/>
          </w:rPr>
          <w:t>U</w:t>
        </w:r>
        <w:r w:rsidR="00DE74EA">
          <w:rPr>
            <w:rStyle w:val="Hyperlink"/>
          </w:rPr>
          <w:t>.S.</w:t>
        </w:r>
        <w:r w:rsidR="003B2CD6" w:rsidRPr="002D4EA7">
          <w:rPr>
            <w:rStyle w:val="Hyperlink"/>
          </w:rPr>
          <w:t xml:space="preserve"> Census Bureau </w:t>
        </w:r>
        <w:r w:rsidR="006147B2" w:rsidRPr="002D4EA7">
          <w:rPr>
            <w:rStyle w:val="Hyperlink"/>
          </w:rPr>
          <w:t>webs</w:t>
        </w:r>
        <w:r w:rsidR="003B2CD6" w:rsidRPr="002D4EA7">
          <w:rPr>
            <w:rStyle w:val="Hyperlink"/>
          </w:rPr>
          <w:t>ite</w:t>
        </w:r>
      </w:hyperlink>
      <w:r w:rsidR="003B2CD6" w:rsidRPr="003B2CD6">
        <w:t>.</w:t>
      </w:r>
      <w:r w:rsidR="0009414F">
        <w:t xml:space="preserve"> </w:t>
      </w:r>
      <w:r w:rsidR="005D3DED">
        <w:t xml:space="preserve">2013 and </w:t>
      </w:r>
      <w:r w:rsidR="003B2CD6" w:rsidRPr="003B2CD6">
        <w:t>2014.</w:t>
      </w:r>
    </w:p>
    <w:p w14:paraId="2BC06768" w14:textId="77777777" w:rsidR="00F64CED" w:rsidRDefault="00DE74EA" w:rsidP="0071147F">
      <w:pPr>
        <w:pStyle w:val="References"/>
      </w:pPr>
      <w:r>
        <w:t>U.S.</w:t>
      </w:r>
      <w:r w:rsidRPr="003B2CD6">
        <w:t xml:space="preserve"> </w:t>
      </w:r>
      <w:r w:rsidR="003D01DA" w:rsidRPr="003F3CF4">
        <w:t>Environmental Protection Agency.</w:t>
      </w:r>
      <w:r w:rsidR="0009414F">
        <w:t xml:space="preserve"> </w:t>
      </w:r>
      <w:r w:rsidR="00F64CED">
        <w:t xml:space="preserve">1977. </w:t>
      </w:r>
      <w:r w:rsidR="00F64CED" w:rsidRPr="000810A4">
        <w:rPr>
          <w:i/>
        </w:rPr>
        <w:t>Report on Lake Talquin, Gadsden and Leon Counties, Florida</w:t>
      </w:r>
      <w:r w:rsidR="00F64CED">
        <w:rPr>
          <w:i/>
        </w:rPr>
        <w:t>, EPA Region IV.</w:t>
      </w:r>
      <w:r w:rsidR="00F64CED" w:rsidRPr="000810A4">
        <w:rPr>
          <w:i/>
        </w:rPr>
        <w:t xml:space="preserve"> </w:t>
      </w:r>
      <w:r w:rsidR="00F64CED">
        <w:t>Working Paper No. 274. Corvallis Environmental Research Laboratory, Corvallis, OR, and Environmental Monitoring and Support Laboratory, Las Vegas, NV.</w:t>
      </w:r>
    </w:p>
    <w:p w14:paraId="0F4BDB4C" w14:textId="77777777" w:rsidR="003D01DA" w:rsidRPr="003F3CF4" w:rsidRDefault="00F64CED" w:rsidP="0071147F">
      <w:pPr>
        <w:pStyle w:val="References"/>
      </w:pPr>
      <w:r w:rsidRPr="003F3CF4">
        <w:t>———.</w:t>
      </w:r>
      <w:r>
        <w:t xml:space="preserve"> </w:t>
      </w:r>
      <w:r w:rsidR="003D01DA" w:rsidRPr="003F3CF4">
        <w:t>1988.</w:t>
      </w:r>
      <w:r w:rsidR="0009414F">
        <w:t xml:space="preserve"> </w:t>
      </w:r>
      <w:r w:rsidR="003D01DA" w:rsidRPr="003F3CF4">
        <w:rPr>
          <w:i/>
        </w:rPr>
        <w:t>Storm water management model, Version 4.</w:t>
      </w:r>
      <w:r w:rsidR="0009414F">
        <w:rPr>
          <w:i/>
        </w:rPr>
        <w:t xml:space="preserve"> </w:t>
      </w:r>
      <w:r w:rsidR="003D01DA" w:rsidRPr="003F3CF4">
        <w:t>EPA\600\3-88/001a.</w:t>
      </w:r>
      <w:r w:rsidR="0009414F">
        <w:t xml:space="preserve"> </w:t>
      </w:r>
      <w:r w:rsidR="003D01DA" w:rsidRPr="003F3CF4">
        <w:t>Washington, DC.</w:t>
      </w:r>
    </w:p>
    <w:p w14:paraId="6C28B644" w14:textId="77777777" w:rsidR="003D01DA" w:rsidRPr="003F3CF4" w:rsidRDefault="003D01DA" w:rsidP="0071147F">
      <w:pPr>
        <w:pStyle w:val="References"/>
      </w:pPr>
      <w:r w:rsidRPr="003F3CF4">
        <w:t>———.</w:t>
      </w:r>
      <w:r w:rsidR="0009414F">
        <w:t xml:space="preserve"> </w:t>
      </w:r>
      <w:r w:rsidRPr="003F3CF4">
        <w:t>1997.</w:t>
      </w:r>
      <w:r w:rsidR="0009414F">
        <w:t xml:space="preserve"> </w:t>
      </w:r>
      <w:r w:rsidRPr="000810A4">
        <w:t>Compendium of tools for watershed assessment and TMDL development.</w:t>
      </w:r>
      <w:r w:rsidR="0009414F">
        <w:t xml:space="preserve"> </w:t>
      </w:r>
      <w:r w:rsidRPr="003F3CF4">
        <w:t>EPA-841-B-97-006.</w:t>
      </w:r>
      <w:r w:rsidR="0009414F">
        <w:t xml:space="preserve"> </w:t>
      </w:r>
      <w:r w:rsidRPr="003F3CF4">
        <w:t>Washington, DC.</w:t>
      </w:r>
    </w:p>
    <w:p w14:paraId="70E54FBA" w14:textId="77777777" w:rsidR="0005056F" w:rsidRPr="00FA4BB2" w:rsidRDefault="0005056F" w:rsidP="0071147F">
      <w:pPr>
        <w:pStyle w:val="References"/>
      </w:pPr>
      <w:r w:rsidRPr="00FA4BB2">
        <w:t>———.</w:t>
      </w:r>
      <w:r w:rsidR="0009414F">
        <w:t xml:space="preserve"> </w:t>
      </w:r>
      <w:r w:rsidRPr="00FA4BB2">
        <w:t>2000</w:t>
      </w:r>
      <w:r w:rsidR="006147B2">
        <w:t>.</w:t>
      </w:r>
      <w:r w:rsidR="0009414F">
        <w:t xml:space="preserve"> </w:t>
      </w:r>
      <w:r w:rsidRPr="000810A4">
        <w:t xml:space="preserve">Nutrient </w:t>
      </w:r>
      <w:r w:rsidR="006147B2" w:rsidRPr="000810A4">
        <w:t>criteria technical guidance manual</w:t>
      </w:r>
      <w:r w:rsidRPr="000810A4">
        <w:t>:</w:t>
      </w:r>
      <w:r w:rsidR="0009414F">
        <w:t xml:space="preserve"> </w:t>
      </w:r>
      <w:r w:rsidRPr="000810A4">
        <w:t xml:space="preserve">Lakes and </w:t>
      </w:r>
      <w:r w:rsidR="006147B2" w:rsidRPr="000810A4">
        <w:t>reservoirs</w:t>
      </w:r>
      <w:r w:rsidRPr="000810A4">
        <w:t>.</w:t>
      </w:r>
      <w:r w:rsidR="0009414F">
        <w:t xml:space="preserve"> </w:t>
      </w:r>
      <w:r w:rsidR="003910DD" w:rsidRPr="005E49C6">
        <w:rPr>
          <w:color w:val="231F20"/>
          <w:spacing w:val="-6"/>
          <w:w w:val="95"/>
        </w:rPr>
        <w:t>E</w:t>
      </w:r>
      <w:r w:rsidR="003910DD" w:rsidRPr="005E49C6">
        <w:rPr>
          <w:color w:val="231F20"/>
          <w:spacing w:val="-28"/>
          <w:w w:val="95"/>
        </w:rPr>
        <w:t>P</w:t>
      </w:r>
      <w:r w:rsidR="003910DD" w:rsidRPr="005E49C6">
        <w:rPr>
          <w:color w:val="231F20"/>
          <w:spacing w:val="-5"/>
          <w:w w:val="95"/>
        </w:rPr>
        <w:t>A-822-B00-001</w:t>
      </w:r>
      <w:r w:rsidR="003910DD">
        <w:rPr>
          <w:color w:val="231F20"/>
          <w:spacing w:val="-5"/>
          <w:w w:val="95"/>
        </w:rPr>
        <w:t>.</w:t>
      </w:r>
      <w:r w:rsidR="0009414F">
        <w:rPr>
          <w:color w:val="231F20"/>
          <w:spacing w:val="-5"/>
          <w:w w:val="95"/>
        </w:rPr>
        <w:t xml:space="preserve"> </w:t>
      </w:r>
      <w:r w:rsidRPr="00FA4BB2">
        <w:rPr>
          <w:spacing w:val="-1"/>
        </w:rPr>
        <w:t>Washington,</w:t>
      </w:r>
      <w:r w:rsidRPr="00FA4BB2">
        <w:rPr>
          <w:spacing w:val="1"/>
        </w:rPr>
        <w:t xml:space="preserve"> </w:t>
      </w:r>
      <w:r w:rsidRPr="00FA4BB2">
        <w:rPr>
          <w:spacing w:val="-1"/>
        </w:rPr>
        <w:t>DC.</w:t>
      </w:r>
      <w:bookmarkStart w:id="362" w:name="Front_Cover"/>
      <w:bookmarkEnd w:id="362"/>
    </w:p>
    <w:p w14:paraId="28308AAF" w14:textId="6179CFE6" w:rsidR="003D01DA" w:rsidRPr="003F3CF4" w:rsidRDefault="003D01DA" w:rsidP="0071147F">
      <w:pPr>
        <w:pStyle w:val="References"/>
        <w:rPr>
          <w:color w:val="000000" w:themeColor="text1"/>
        </w:rPr>
      </w:pPr>
      <w:r w:rsidRPr="003F3CF4">
        <w:t>———.</w:t>
      </w:r>
      <w:r w:rsidR="0009414F">
        <w:t xml:space="preserve"> </w:t>
      </w:r>
      <w:r w:rsidRPr="003F3CF4">
        <w:t>2005.</w:t>
      </w:r>
      <w:r w:rsidR="0009414F">
        <w:t xml:space="preserve"> </w:t>
      </w:r>
      <w:r w:rsidRPr="000810A4">
        <w:t>Storm water management model, user</w:t>
      </w:r>
      <w:r w:rsidR="003F47BB">
        <w:t>'</w:t>
      </w:r>
      <w:r w:rsidRPr="000810A4">
        <w:t xml:space="preserve">s manual </w:t>
      </w:r>
      <w:r w:rsidR="004D5E32">
        <w:t>v</w:t>
      </w:r>
      <w:r w:rsidR="004D5E32" w:rsidRPr="000810A4">
        <w:t xml:space="preserve">ersion </w:t>
      </w:r>
      <w:r w:rsidRPr="000810A4">
        <w:t>5.0.</w:t>
      </w:r>
      <w:r w:rsidR="0009414F">
        <w:t xml:space="preserve"> </w:t>
      </w:r>
      <w:r w:rsidRPr="003F3CF4">
        <w:t>EPA/600/R-05\040.</w:t>
      </w:r>
      <w:r w:rsidR="0009414F">
        <w:t xml:space="preserve"> </w:t>
      </w:r>
      <w:r w:rsidRPr="003F3CF4">
        <w:rPr>
          <w:color w:val="000000" w:themeColor="text1"/>
        </w:rPr>
        <w:t>Washington, DC.</w:t>
      </w:r>
    </w:p>
    <w:p w14:paraId="694515A4" w14:textId="77777777" w:rsidR="00EC107B" w:rsidRDefault="00EC107B" w:rsidP="0071147F">
      <w:pPr>
        <w:pStyle w:val="References"/>
      </w:pPr>
      <w:r w:rsidRPr="003F3CF4">
        <w:t>———.</w:t>
      </w:r>
      <w:r w:rsidR="0009414F">
        <w:t xml:space="preserve"> </w:t>
      </w:r>
      <w:r w:rsidR="00FA4BB2">
        <w:t>2015.</w:t>
      </w:r>
      <w:r w:rsidR="0009414F">
        <w:t xml:space="preserve"> </w:t>
      </w:r>
      <w:r w:rsidRPr="000810A4">
        <w:t>Modeling report:</w:t>
      </w:r>
      <w:r w:rsidR="0009414F">
        <w:t xml:space="preserve"> </w:t>
      </w:r>
      <w:r w:rsidRPr="000810A4">
        <w:t>Lake Talquin – Including Ochlockonee River and Little River, nutrients.</w:t>
      </w:r>
    </w:p>
    <w:p w14:paraId="1A5C2C04" w14:textId="77777777" w:rsidR="003D01DA" w:rsidRPr="004C36DF" w:rsidRDefault="00DE74EA" w:rsidP="0071147F">
      <w:pPr>
        <w:pStyle w:val="References"/>
      </w:pPr>
      <w:r>
        <w:t>U.S.</w:t>
      </w:r>
      <w:r w:rsidR="00654B12" w:rsidRPr="003B2CD6">
        <w:t xml:space="preserve"> </w:t>
      </w:r>
      <w:r w:rsidR="003D01DA" w:rsidRPr="003F3CF4">
        <w:t>Geological Survey.</w:t>
      </w:r>
      <w:r w:rsidR="0009414F">
        <w:t xml:space="preserve"> </w:t>
      </w:r>
      <w:r w:rsidR="003D01DA" w:rsidRPr="003F3CF4">
        <w:t>2010.</w:t>
      </w:r>
      <w:r w:rsidR="0009414F">
        <w:t xml:space="preserve"> </w:t>
      </w:r>
      <w:hyperlink r:id="rId54" w:history="1">
        <w:r w:rsidR="003D01DA" w:rsidRPr="00FA4BB2">
          <w:rPr>
            <w:rStyle w:val="Hyperlink"/>
            <w:i/>
          </w:rPr>
          <w:t xml:space="preserve">What is </w:t>
        </w:r>
        <w:r w:rsidR="00654B12" w:rsidRPr="00FA4BB2">
          <w:rPr>
            <w:rStyle w:val="Hyperlink"/>
            <w:i/>
          </w:rPr>
          <w:t xml:space="preserve">ground </w:t>
        </w:r>
        <w:r w:rsidR="003D01DA" w:rsidRPr="00FA4BB2">
          <w:rPr>
            <w:rStyle w:val="Hyperlink"/>
            <w:i/>
          </w:rPr>
          <w:t>water?</w:t>
        </w:r>
      </w:hyperlink>
    </w:p>
    <w:p w14:paraId="5D115D75" w14:textId="77777777" w:rsidR="003D01DA" w:rsidRPr="003F3CF4" w:rsidRDefault="003D01DA" w:rsidP="0071147F">
      <w:pPr>
        <w:pStyle w:val="References"/>
      </w:pPr>
      <w:r w:rsidRPr="003F3CF4">
        <w:t>Walker, W.W., Jr.</w:t>
      </w:r>
      <w:r w:rsidR="0009414F">
        <w:t xml:space="preserve"> </w:t>
      </w:r>
      <w:r w:rsidRPr="003F3CF4">
        <w:t>1987.</w:t>
      </w:r>
      <w:r w:rsidR="0009414F">
        <w:t xml:space="preserve"> </w:t>
      </w:r>
      <w:r w:rsidRPr="00FA4BB2">
        <w:rPr>
          <w:i/>
        </w:rPr>
        <w:t>Empirical methods for predicting eutrophication in impoundments.</w:t>
      </w:r>
      <w:r w:rsidR="0009414F">
        <w:rPr>
          <w:i/>
        </w:rPr>
        <w:t xml:space="preserve"> </w:t>
      </w:r>
      <w:r w:rsidRPr="00FA4BB2">
        <w:rPr>
          <w:i/>
        </w:rPr>
        <w:t>Report 4, Phase III:</w:t>
      </w:r>
      <w:r w:rsidR="0009414F">
        <w:rPr>
          <w:i/>
        </w:rPr>
        <w:t xml:space="preserve"> </w:t>
      </w:r>
      <w:r w:rsidRPr="00FA4BB2">
        <w:rPr>
          <w:i/>
        </w:rPr>
        <w:t>Application manual</w:t>
      </w:r>
      <w:r w:rsidR="002D4EA7" w:rsidRPr="00FA4BB2">
        <w:rPr>
          <w:i/>
        </w:rPr>
        <w:t>.</w:t>
      </w:r>
      <w:r w:rsidR="0009414F">
        <w:t xml:space="preserve"> </w:t>
      </w:r>
      <w:r w:rsidRPr="003F3CF4">
        <w:t>Technical Report E-81-9.</w:t>
      </w:r>
      <w:r w:rsidR="0009414F">
        <w:t xml:space="preserve"> </w:t>
      </w:r>
      <w:r w:rsidRPr="003F3CF4">
        <w:t>Vicksburg, MS</w:t>
      </w:r>
      <w:r w:rsidR="006E6218">
        <w:t>:</w:t>
      </w:r>
      <w:r w:rsidR="0009414F">
        <w:t xml:space="preserve"> </w:t>
      </w:r>
      <w:r w:rsidR="00DE74EA">
        <w:t>U.S.</w:t>
      </w:r>
      <w:r w:rsidR="00DE74EA" w:rsidRPr="003F3CF4">
        <w:t xml:space="preserve"> </w:t>
      </w:r>
      <w:r w:rsidR="006E6218">
        <w:t>Army Corps of Engineers, Waterways Experiment Station</w:t>
      </w:r>
      <w:r w:rsidRPr="003F3CF4">
        <w:t>.</w:t>
      </w:r>
    </w:p>
    <w:p w14:paraId="7E3B40B2" w14:textId="77777777" w:rsidR="003D01DA" w:rsidRPr="003F3CF4" w:rsidRDefault="00D24E34" w:rsidP="0071147F">
      <w:pPr>
        <w:pStyle w:val="References"/>
      </w:pPr>
      <w:r w:rsidRPr="003F3CF4">
        <w:t>———.</w:t>
      </w:r>
      <w:r w:rsidR="0009414F">
        <w:t xml:space="preserve"> </w:t>
      </w:r>
      <w:r w:rsidRPr="003F3CF4">
        <w:t>2004</w:t>
      </w:r>
      <w:r w:rsidR="003D01DA" w:rsidRPr="003F3CF4">
        <w:t xml:space="preserve"> </w:t>
      </w:r>
      <w:r w:rsidR="006E6218">
        <w:t>(</w:t>
      </w:r>
      <w:r w:rsidR="003D01DA" w:rsidRPr="003F3CF4">
        <w:t>updated from 1996</w:t>
      </w:r>
      <w:r w:rsidR="006E6218">
        <w:t>)</w:t>
      </w:r>
      <w:r w:rsidR="006E6218" w:rsidRPr="003F3CF4">
        <w:t>.</w:t>
      </w:r>
      <w:r w:rsidR="0009414F">
        <w:t xml:space="preserve"> </w:t>
      </w:r>
      <w:r w:rsidR="003D01DA" w:rsidRPr="00FA4BB2">
        <w:rPr>
          <w:i/>
        </w:rPr>
        <w:t>Simplified procedures for eutrophication assessment and prediction</w:t>
      </w:r>
      <w:r w:rsidR="006E6218">
        <w:rPr>
          <w:i/>
        </w:rPr>
        <w:t>.</w:t>
      </w:r>
      <w:r w:rsidR="0009414F">
        <w:t xml:space="preserve"> </w:t>
      </w:r>
      <w:r w:rsidR="006E6218" w:rsidRPr="003F3CF4">
        <w:t>Instruction Report W–96–2.</w:t>
      </w:r>
      <w:r w:rsidR="0009414F">
        <w:t xml:space="preserve"> </w:t>
      </w:r>
      <w:r w:rsidR="00DE74EA">
        <w:t>U.S.</w:t>
      </w:r>
      <w:r w:rsidR="003D01DA" w:rsidRPr="003F3CF4">
        <w:t xml:space="preserve"> Army Corps of Engineers</w:t>
      </w:r>
      <w:r w:rsidR="006E6218">
        <w:t>.</w:t>
      </w:r>
    </w:p>
    <w:p w14:paraId="422DDBC8" w14:textId="77777777" w:rsidR="003D01DA" w:rsidRPr="003F3CF4" w:rsidRDefault="003D01DA" w:rsidP="0071147F">
      <w:pPr>
        <w:pStyle w:val="References"/>
      </w:pPr>
      <w:r w:rsidRPr="003F3CF4">
        <w:t>Wetzel, R.G.</w:t>
      </w:r>
      <w:r w:rsidR="0009414F">
        <w:t xml:space="preserve"> </w:t>
      </w:r>
      <w:r w:rsidRPr="003F3CF4">
        <w:t>1983.</w:t>
      </w:r>
      <w:r w:rsidR="0009414F">
        <w:t xml:space="preserve"> </w:t>
      </w:r>
      <w:r w:rsidRPr="00FA4BB2">
        <w:rPr>
          <w:i/>
        </w:rPr>
        <w:t>Limnology.</w:t>
      </w:r>
      <w:r w:rsidR="0009414F">
        <w:t xml:space="preserve"> </w:t>
      </w:r>
      <w:r w:rsidR="00654B12" w:rsidRPr="003F3CF4">
        <w:t>Philadelphia, PA</w:t>
      </w:r>
      <w:r w:rsidR="00654B12">
        <w:t>:</w:t>
      </w:r>
      <w:r w:rsidR="0009414F">
        <w:t xml:space="preserve"> </w:t>
      </w:r>
      <w:r w:rsidRPr="003F3CF4">
        <w:t>Saunders College Publishing.</w:t>
      </w:r>
    </w:p>
    <w:p w14:paraId="74556FE1" w14:textId="77777777" w:rsidR="00131EE8" w:rsidRPr="00FA4BB2" w:rsidRDefault="00131EE8" w:rsidP="0071147F">
      <w:pPr>
        <w:pStyle w:val="References"/>
      </w:pPr>
      <w:r w:rsidRPr="003F3CF4">
        <w:t>Whitmore, T</w:t>
      </w:r>
      <w:r w:rsidRPr="006E6218">
        <w:t>.</w:t>
      </w:r>
      <w:r w:rsidR="0009414F">
        <w:t xml:space="preserve"> </w:t>
      </w:r>
      <w:r w:rsidRPr="006E6218">
        <w:t>2003.</w:t>
      </w:r>
      <w:r w:rsidR="0009414F">
        <w:t xml:space="preserve"> </w:t>
      </w:r>
      <w:r w:rsidRPr="000810A4">
        <w:t>Water quality trends associated with algal changes in Florida lakes:</w:t>
      </w:r>
      <w:r w:rsidR="0009414F">
        <w:t xml:space="preserve"> </w:t>
      </w:r>
      <w:r w:rsidRPr="000810A4">
        <w:t>Historic evidence for defining nutrient criteria conditions in EPA defined Florida lake regions.</w:t>
      </w:r>
    </w:p>
    <w:p w14:paraId="0CB1FDFB" w14:textId="77777777" w:rsidR="00A96946" w:rsidRPr="003F3CF4" w:rsidRDefault="003D01DA" w:rsidP="0071147F">
      <w:pPr>
        <w:pStyle w:val="References"/>
        <w:rPr>
          <w:lang w:eastAsia="ko-KR"/>
        </w:rPr>
      </w:pPr>
      <w:r w:rsidRPr="003F3CF4">
        <w:rPr>
          <w:lang w:eastAsia="ko-KR"/>
        </w:rPr>
        <w:t>Winter, T.C.</w:t>
      </w:r>
      <w:r w:rsidR="0009414F">
        <w:rPr>
          <w:lang w:eastAsia="ko-KR"/>
        </w:rPr>
        <w:t xml:space="preserve"> </w:t>
      </w:r>
      <w:r w:rsidRPr="003F3CF4">
        <w:rPr>
          <w:lang w:eastAsia="ko-KR"/>
        </w:rPr>
        <w:t>1981</w:t>
      </w:r>
      <w:r w:rsidR="00654B12">
        <w:rPr>
          <w:lang w:eastAsia="ko-KR"/>
        </w:rPr>
        <w:t>.</w:t>
      </w:r>
      <w:r w:rsidR="0009414F">
        <w:rPr>
          <w:lang w:eastAsia="ko-KR"/>
        </w:rPr>
        <w:t xml:space="preserve"> </w:t>
      </w:r>
      <w:r w:rsidRPr="00FA4BB2">
        <w:rPr>
          <w:lang w:eastAsia="ko-KR"/>
        </w:rPr>
        <w:t>Uncertainties in estimating the water balance of lakes</w:t>
      </w:r>
      <w:r w:rsidR="00654B12" w:rsidRPr="00FA4BB2">
        <w:rPr>
          <w:lang w:eastAsia="ko-KR"/>
        </w:rPr>
        <w:t>.</w:t>
      </w:r>
      <w:r w:rsidR="0009414F">
        <w:rPr>
          <w:lang w:eastAsia="ko-KR"/>
        </w:rPr>
        <w:t xml:space="preserve"> </w:t>
      </w:r>
      <w:r w:rsidRPr="00FA4BB2">
        <w:rPr>
          <w:i/>
          <w:lang w:eastAsia="ko-KR"/>
        </w:rPr>
        <w:t>Water Resources Bulletin</w:t>
      </w:r>
      <w:r w:rsidR="002D4EA7">
        <w:rPr>
          <w:lang w:eastAsia="ko-KR"/>
        </w:rPr>
        <w:t xml:space="preserve"> 17(1): 82–115</w:t>
      </w:r>
      <w:r w:rsidRPr="003F3CF4">
        <w:rPr>
          <w:lang w:eastAsia="ko-KR"/>
        </w:rPr>
        <w:t>.</w:t>
      </w:r>
    </w:p>
    <w:p w14:paraId="236947BF" w14:textId="77777777" w:rsidR="00620788" w:rsidRDefault="00620788" w:rsidP="009659E6">
      <w:pPr>
        <w:pStyle w:val="StylenumberedbodytextBold"/>
      </w:pPr>
      <w:r>
        <w:br w:type="page"/>
      </w:r>
      <w:bookmarkStart w:id="363" w:name="_Toc514043059"/>
      <w:bookmarkStart w:id="364" w:name="_Toc514052421"/>
      <w:bookmarkStart w:id="365" w:name="_Toc514056575"/>
    </w:p>
    <w:p w14:paraId="18F241C1" w14:textId="77777777" w:rsidR="00620788" w:rsidRDefault="00620788" w:rsidP="0067391A">
      <w:pPr>
        <w:pStyle w:val="Heading1"/>
        <w:spacing w:before="240" w:after="240"/>
      </w:pPr>
      <w:bookmarkStart w:id="366" w:name="_Toc70926618"/>
      <w:bookmarkStart w:id="367" w:name="_Toc71004557"/>
      <w:bookmarkStart w:id="368" w:name="_Toc71004606"/>
      <w:bookmarkStart w:id="369" w:name="_Toc71004634"/>
      <w:bookmarkStart w:id="370" w:name="_Toc71004739"/>
      <w:bookmarkStart w:id="371" w:name="_Toc71005146"/>
      <w:bookmarkStart w:id="372" w:name="_Toc75943297"/>
      <w:bookmarkStart w:id="373" w:name="_Toc193850889"/>
      <w:bookmarkStart w:id="374" w:name="_Toc456122989"/>
      <w:bookmarkStart w:id="375" w:name="_Toc482704172"/>
      <w:r>
        <w:lastRenderedPageBreak/>
        <w:t>Appendices</w:t>
      </w:r>
      <w:bookmarkEnd w:id="366"/>
      <w:bookmarkEnd w:id="367"/>
      <w:bookmarkEnd w:id="368"/>
      <w:bookmarkEnd w:id="369"/>
      <w:bookmarkEnd w:id="370"/>
      <w:bookmarkEnd w:id="371"/>
      <w:bookmarkEnd w:id="372"/>
      <w:bookmarkEnd w:id="373"/>
      <w:bookmarkEnd w:id="374"/>
      <w:bookmarkEnd w:id="375"/>
    </w:p>
    <w:p w14:paraId="20D15B03" w14:textId="4282ABC9" w:rsidR="00620788" w:rsidRDefault="00620788" w:rsidP="00EC107B">
      <w:pPr>
        <w:pStyle w:val="Heading2"/>
      </w:pPr>
      <w:bookmarkStart w:id="376" w:name="Appendix_A"/>
      <w:bookmarkStart w:id="377" w:name="_Toc75943298"/>
      <w:bookmarkStart w:id="378" w:name="_Toc193850890"/>
      <w:bookmarkStart w:id="379" w:name="_Toc456122990"/>
      <w:bookmarkStart w:id="380" w:name="_Toc27540349"/>
      <w:bookmarkStart w:id="381" w:name="_Toc31550088"/>
      <w:bookmarkStart w:id="382" w:name="_Toc70926619"/>
      <w:bookmarkStart w:id="383" w:name="_Toc71004558"/>
      <w:bookmarkStart w:id="384" w:name="_Toc71004607"/>
      <w:bookmarkStart w:id="385" w:name="_Toc71004635"/>
      <w:bookmarkStart w:id="386" w:name="_Toc71004740"/>
      <w:bookmarkStart w:id="387" w:name="_Toc71005147"/>
      <w:bookmarkStart w:id="388" w:name="_Toc71005262"/>
      <w:bookmarkStart w:id="389" w:name="_Toc482704173"/>
      <w:bookmarkEnd w:id="376"/>
      <w:r>
        <w:t>Appendix A:</w:t>
      </w:r>
      <w:r w:rsidR="0009414F">
        <w:t xml:space="preserve"> </w:t>
      </w:r>
      <w:r>
        <w:t xml:space="preserve">Background Information on Federal and State Stormwater </w:t>
      </w:r>
      <w:r w:rsidR="004D5E32">
        <w:br/>
      </w:r>
      <w:r>
        <w:t>Programs</w:t>
      </w:r>
      <w:bookmarkEnd w:id="377"/>
      <w:bookmarkEnd w:id="378"/>
      <w:bookmarkEnd w:id="379"/>
      <w:bookmarkEnd w:id="389"/>
    </w:p>
    <w:p w14:paraId="1A9D4A06" w14:textId="77777777" w:rsidR="008B04A5" w:rsidRPr="008B04A5" w:rsidRDefault="008B04A5" w:rsidP="008B04A5">
      <w:pPr>
        <w:pStyle w:val="BodyText1"/>
      </w:pPr>
      <w:bookmarkStart w:id="390" w:name="Appendix_C"/>
      <w:bookmarkStart w:id="391" w:name="Appendix_D"/>
      <w:bookmarkStart w:id="392" w:name="_Toc529328303"/>
      <w:bookmarkEnd w:id="363"/>
      <w:bookmarkEnd w:id="364"/>
      <w:bookmarkEnd w:id="365"/>
      <w:bookmarkEnd w:id="380"/>
      <w:bookmarkEnd w:id="381"/>
      <w:bookmarkEnd w:id="382"/>
      <w:bookmarkEnd w:id="383"/>
      <w:bookmarkEnd w:id="384"/>
      <w:bookmarkEnd w:id="385"/>
      <w:bookmarkEnd w:id="386"/>
      <w:bookmarkEnd w:id="387"/>
      <w:bookmarkEnd w:id="388"/>
      <w:bookmarkEnd w:id="390"/>
      <w:bookmarkEnd w:id="391"/>
      <w:r w:rsidRPr="008B04A5">
        <w:t xml:space="preserve">In 1982, Florida became the first state in the country to implement statewide regulations to address the issue of nonpoint source pollution by requiring new development and redevelopment to treat stormwater before it is discharged. The Stormwater Rule, as authorized in Chapter 403, F.S., was established as a technology-based program that relies on the implementation of BMPs that are designed to achieve a specific level of treatment (i.e., performance standards) as set forth in Rule 62-40, F.A.C. In 1994, </w:t>
      </w:r>
      <w:r w:rsidR="003F47BB">
        <w:t>DEP'</w:t>
      </w:r>
      <w:r w:rsidRPr="008B04A5">
        <w:t xml:space="preserve">s stormwater treatment requirements were integrated with the stormwater flood control requirements of the water management districts, along with wetland protection requirements, into the Environmental Resource Permit </w:t>
      </w:r>
      <w:r w:rsidR="003F47BB">
        <w:t xml:space="preserve">(ERP) </w:t>
      </w:r>
      <w:r w:rsidRPr="008B04A5">
        <w:t>regulations, as authorized under Part IV of Chapter 373, F.S.</w:t>
      </w:r>
    </w:p>
    <w:p w14:paraId="1F2D8A0B" w14:textId="77777777" w:rsidR="008B04A5" w:rsidRPr="008B04A5" w:rsidRDefault="008B04A5" w:rsidP="008B04A5">
      <w:pPr>
        <w:pStyle w:val="BodyText1"/>
      </w:pPr>
      <w:r w:rsidRPr="008B04A5">
        <w:t>Rule 62-40 also requires the state</w:t>
      </w:r>
      <w:r w:rsidR="003F47BB">
        <w:t>'</w:t>
      </w:r>
      <w:r w:rsidRPr="008B04A5">
        <w:t xml:space="preserve">s water management districts to establish stormwater pollutant load reduction goals (PLRGs) and adopt them as part of a </w:t>
      </w:r>
      <w:r w:rsidR="006D786A">
        <w:t>s</w:t>
      </w:r>
      <w:r w:rsidR="006D786A" w:rsidRPr="008B04A5">
        <w:t xml:space="preserve">urface </w:t>
      </w:r>
      <w:r w:rsidR="006D786A">
        <w:t>w</w:t>
      </w:r>
      <w:r w:rsidR="006D786A" w:rsidRPr="008B04A5">
        <w:t xml:space="preserve">ater </w:t>
      </w:r>
      <w:r w:rsidR="006D786A">
        <w:t>i</w:t>
      </w:r>
      <w:r w:rsidR="006D786A" w:rsidRPr="008B04A5">
        <w:t xml:space="preserve">mprovement </w:t>
      </w:r>
      <w:r w:rsidRPr="008B04A5">
        <w:t xml:space="preserve">and </w:t>
      </w:r>
      <w:r w:rsidR="006D786A">
        <w:t>m</w:t>
      </w:r>
      <w:r w:rsidR="006D786A" w:rsidRPr="008B04A5">
        <w:t xml:space="preserve">anagement </w:t>
      </w:r>
      <w:r w:rsidRPr="008B04A5">
        <w:t xml:space="preserve">(SWIM) plan, </w:t>
      </w:r>
      <w:proofErr w:type="gramStart"/>
      <w:r w:rsidRPr="008B04A5">
        <w:t>other</w:t>
      </w:r>
      <w:proofErr w:type="gramEnd"/>
      <w:r w:rsidRPr="008B04A5">
        <w:t xml:space="preserve"> watershed plan, or rule. Stormwater PLRGs are a major component of the load allocation part of a TMDL. To date, stormwater PLRGs have been established for Tampa Bay, Lake Thonotosassa, the Winter Haven Chain of Lakes, the Everglades, Lake Okeechobee, and Lake Apopka.</w:t>
      </w:r>
    </w:p>
    <w:p w14:paraId="311594E0" w14:textId="77777777" w:rsidR="00DE74EA" w:rsidRDefault="008B04A5" w:rsidP="008B04A5">
      <w:pPr>
        <w:pStyle w:val="BodyText1"/>
      </w:pPr>
      <w:r w:rsidRPr="008B04A5">
        <w:t xml:space="preserve">In 1987, the U.S. Congress established Section 402(p) as part of the federal Clean Water Act Reauthorization. This section of the law amended the scope of the federal NPDES permitting program to designate certain stormwater discharges as </w:t>
      </w:r>
      <w:r w:rsidR="003F47BB">
        <w:t>"</w:t>
      </w:r>
      <w:r w:rsidRPr="008B04A5">
        <w:t>point sources</w:t>
      </w:r>
      <w:r w:rsidR="003F47BB">
        <w:t>"</w:t>
      </w:r>
      <w:r w:rsidRPr="008B04A5">
        <w:t xml:space="preserve"> of pollution. The EPA promulgated regulations and began implementing the Phase I NPDES stormwater program in 1990 to address</w:t>
      </w:r>
      <w:r w:rsidR="006D786A">
        <w:t xml:space="preserve"> </w:t>
      </w:r>
      <w:r w:rsidRPr="008B04A5">
        <w:t xml:space="preserve">stormwater discharges associated with industrial activity, </w:t>
      </w:r>
      <w:r w:rsidR="006D786A">
        <w:t>including</w:t>
      </w:r>
      <w:r w:rsidRPr="008B04A5">
        <w:t xml:space="preserve"> </w:t>
      </w:r>
      <w:r w:rsidR="00DE74EA">
        <w:t>11</w:t>
      </w:r>
      <w:r w:rsidR="00DE74EA" w:rsidRPr="008B04A5">
        <w:t xml:space="preserve"> </w:t>
      </w:r>
      <w:r w:rsidRPr="008B04A5">
        <w:t xml:space="preserve">categories of industrial activity, construction activities disturbing 5 or more acres of land, and </w:t>
      </w:r>
      <w:r w:rsidR="00DE74EA">
        <w:t>l</w:t>
      </w:r>
      <w:r w:rsidR="00DE74EA" w:rsidRPr="008B04A5">
        <w:t>arge</w:t>
      </w:r>
      <w:r w:rsidRPr="008B04A5">
        <w:t xml:space="preserve"> and medium MS4s located in incorporated places and counties with populations of 100,000 or more.</w:t>
      </w:r>
    </w:p>
    <w:p w14:paraId="23FD16CA" w14:textId="77777777" w:rsidR="008B04A5" w:rsidRPr="008B04A5" w:rsidRDefault="008B04A5" w:rsidP="008B04A5">
      <w:pPr>
        <w:pStyle w:val="BodyText1"/>
      </w:pPr>
      <w:r w:rsidRPr="008B04A5">
        <w:t xml:space="preserve">However, because the master drainage systems of most local governments in Florida are physically interconnected, the EPA implemented Phase I of the MS4 permitting program on a countywide basis, which brought in all cities (incorporated areas), Chapter 298 special districts; community development districts, water control districts, and </w:t>
      </w:r>
      <w:r w:rsidR="00DE74EA">
        <w:t>FDOT</w:t>
      </w:r>
      <w:r w:rsidRPr="008B04A5">
        <w:t xml:space="preserve"> throughout the 15 counties meeting the population criteria. </w:t>
      </w:r>
      <w:r w:rsidR="00DE74EA">
        <w:t>DEP</w:t>
      </w:r>
      <w:r w:rsidRPr="008B04A5">
        <w:t xml:space="preserve"> received authorization to implement the NPDES </w:t>
      </w:r>
      <w:r w:rsidR="006D786A">
        <w:t>S</w:t>
      </w:r>
      <w:r w:rsidR="006D786A" w:rsidRPr="008B04A5">
        <w:t xml:space="preserve">tormwater </w:t>
      </w:r>
      <w:r w:rsidR="006D786A">
        <w:t>P</w:t>
      </w:r>
      <w:r w:rsidR="006D786A" w:rsidRPr="008B04A5">
        <w:t xml:space="preserve">rogram </w:t>
      </w:r>
      <w:r w:rsidRPr="008B04A5">
        <w:t xml:space="preserve">in October 2000. </w:t>
      </w:r>
      <w:r w:rsidR="00DE74EA">
        <w:t>DEP</w:t>
      </w:r>
      <w:r w:rsidR="003F47BB">
        <w:t>'</w:t>
      </w:r>
      <w:r w:rsidR="00DE74EA">
        <w:t>s</w:t>
      </w:r>
      <w:r w:rsidRPr="008B04A5">
        <w:t xml:space="preserve"> authority to administer the program is set forth in </w:t>
      </w:r>
      <w:r w:rsidR="00DE74EA">
        <w:t>S</w:t>
      </w:r>
      <w:r w:rsidR="00DE74EA" w:rsidRPr="008B04A5">
        <w:t xml:space="preserve">ection </w:t>
      </w:r>
      <w:r w:rsidRPr="008B04A5">
        <w:t>403.0885</w:t>
      </w:r>
      <w:r w:rsidR="00DE74EA">
        <w:t>,</w:t>
      </w:r>
      <w:r w:rsidRPr="008B04A5">
        <w:t xml:space="preserve"> F.S.</w:t>
      </w:r>
    </w:p>
    <w:p w14:paraId="3F600CD0" w14:textId="77777777" w:rsidR="008B04A5" w:rsidRDefault="00DE74EA" w:rsidP="008B04A5">
      <w:pPr>
        <w:pStyle w:val="BodyText1"/>
      </w:pPr>
      <w:r>
        <w:t xml:space="preserve">The </w:t>
      </w:r>
      <w:r w:rsidR="008B04A5" w:rsidRPr="008B04A5">
        <w:t xml:space="preserve">Phase II NPDES </w:t>
      </w:r>
      <w:r w:rsidR="006D786A">
        <w:t>S</w:t>
      </w:r>
      <w:r w:rsidR="006D786A" w:rsidRPr="008B04A5">
        <w:t xml:space="preserve">tormwater </w:t>
      </w:r>
      <w:r w:rsidR="006D786A">
        <w:t>P</w:t>
      </w:r>
      <w:r w:rsidR="006D786A" w:rsidRPr="008B04A5">
        <w:t>rogram</w:t>
      </w:r>
      <w:r w:rsidR="008B04A5" w:rsidRPr="008B04A5">
        <w:t>, promulgated in1999, addresses additional sources, including small MS4s and small construction activities disturbing 1 and 5 acres, and urbanized area</w:t>
      </w:r>
      <w:r>
        <w:t>s</w:t>
      </w:r>
      <w:r w:rsidR="008B04A5" w:rsidRPr="008B04A5">
        <w:t xml:space="preserve"> serving a minimum resident population of at least 1,000</w:t>
      </w:r>
      <w:r w:rsidR="006D786A">
        <w:t xml:space="preserve"> </w:t>
      </w:r>
      <w:r w:rsidR="008B04A5" w:rsidRPr="008B04A5">
        <w:t xml:space="preserve">individuals. While these urban stormwater discharges are technically referred to as </w:t>
      </w:r>
      <w:r w:rsidR="003F47BB">
        <w:t>"</w:t>
      </w:r>
      <w:r w:rsidR="008B04A5" w:rsidRPr="008B04A5">
        <w:t>point sources</w:t>
      </w:r>
      <w:r w:rsidR="003F47BB">
        <w:t>"</w:t>
      </w:r>
      <w:r w:rsidR="008B04A5" w:rsidRPr="008B04A5">
        <w:t xml:space="preserve"> </w:t>
      </w:r>
      <w:proofErr w:type="gramStart"/>
      <w:r w:rsidR="008B04A5" w:rsidRPr="008B04A5">
        <w:t>for the purpose of</w:t>
      </w:r>
      <w:proofErr w:type="gramEnd"/>
      <w:r w:rsidR="008B04A5" w:rsidRPr="008B04A5">
        <w:t xml:space="preserve"> regulation, they are still diffuse sources of pollution that cannot be easily collected and treated by a central </w:t>
      </w:r>
      <w:r w:rsidR="008B04A5" w:rsidRPr="008B04A5">
        <w:lastRenderedPageBreak/>
        <w:t>treatment facility, as are other point sources of pollution such as domestic and industrial wastewater discharges. It should be noted that Phase I MS4 permits issued in Florida include a reopener clause that allows permit revisions to implement TMDLs when the implementation plan is formally adopted.</w:t>
      </w:r>
    </w:p>
    <w:p w14:paraId="62D861B3" w14:textId="77777777" w:rsidR="00180EBF" w:rsidRDefault="00180EBF">
      <w:pPr>
        <w:rPr>
          <w:rFonts w:ascii="Times New Roman" w:hAnsi="Times New Roman"/>
          <w:sz w:val="24"/>
        </w:rPr>
      </w:pPr>
      <w:r>
        <w:br w:type="page"/>
      </w:r>
    </w:p>
    <w:p w14:paraId="2228FD93" w14:textId="77777777" w:rsidR="001D6AF3" w:rsidRPr="00E958C1" w:rsidRDefault="001D6AF3" w:rsidP="00EC107B">
      <w:pPr>
        <w:pStyle w:val="Heading2"/>
      </w:pPr>
      <w:bookmarkStart w:id="393" w:name="Appendix_K"/>
      <w:bookmarkStart w:id="394" w:name="_Toc456122991"/>
      <w:bookmarkStart w:id="395" w:name="_Toc482704174"/>
      <w:bookmarkEnd w:id="392"/>
      <w:bookmarkEnd w:id="393"/>
      <w:r>
        <w:lastRenderedPageBreak/>
        <w:t xml:space="preserve">Appendix </w:t>
      </w:r>
      <w:r w:rsidR="0007250B">
        <w:t>B</w:t>
      </w:r>
      <w:r>
        <w:t>:</w:t>
      </w:r>
      <w:r w:rsidR="0009414F">
        <w:t xml:space="preserve"> </w:t>
      </w:r>
      <w:r w:rsidR="007347E0">
        <w:t>Information in Support of Site-Specific Interpretations of the Narrative Nutrient Criterion</w:t>
      </w:r>
      <w:bookmarkEnd w:id="394"/>
      <w:bookmarkEnd w:id="395"/>
    </w:p>
    <w:p w14:paraId="1994B94F" w14:textId="77777777" w:rsidR="00FD5820" w:rsidRDefault="00455D6D" w:rsidP="00E47622">
      <w:pPr>
        <w:pStyle w:val="Tableheading"/>
      </w:pPr>
      <w:bookmarkStart w:id="396" w:name="_Toc482552923"/>
      <w:r w:rsidRPr="003703E5">
        <w:t xml:space="preserve">Table </w:t>
      </w:r>
      <w:r w:rsidR="0007250B">
        <w:t>B</w:t>
      </w:r>
      <w:r w:rsidRPr="003703E5">
        <w:t>-1</w:t>
      </w:r>
      <w:r w:rsidR="00D74B25" w:rsidRPr="003703E5">
        <w:t>.</w:t>
      </w:r>
      <w:r w:rsidR="00D74B25">
        <w:tab/>
      </w:r>
      <w:r w:rsidRPr="003703E5">
        <w:t xml:space="preserve">Spatial </w:t>
      </w:r>
      <w:r w:rsidR="00DE74EA">
        <w:t>e</w:t>
      </w:r>
      <w:r w:rsidR="00DE74EA" w:rsidRPr="003703E5">
        <w:t xml:space="preserve">xtent </w:t>
      </w:r>
      <w:r w:rsidRPr="003703E5">
        <w:t xml:space="preserve">of the </w:t>
      </w:r>
      <w:r w:rsidR="00DE74EA">
        <w:t>n</w:t>
      </w:r>
      <w:r w:rsidR="00DE74EA" w:rsidRPr="003703E5">
        <w:t xml:space="preserve">umeric </w:t>
      </w:r>
      <w:r w:rsidR="00DE74EA">
        <w:t>i</w:t>
      </w:r>
      <w:r w:rsidR="00DE74EA" w:rsidRPr="003703E5">
        <w:t xml:space="preserve">nterpretation </w:t>
      </w:r>
      <w:r w:rsidRPr="003703E5">
        <w:t xml:space="preserve">of the </w:t>
      </w:r>
      <w:r w:rsidR="00DE74EA">
        <w:t>n</w:t>
      </w:r>
      <w:r w:rsidR="00DE74EA" w:rsidRPr="003703E5">
        <w:t xml:space="preserve">arrative </w:t>
      </w:r>
      <w:r w:rsidR="00DE74EA">
        <w:t>n</w:t>
      </w:r>
      <w:r w:rsidR="00DE74EA" w:rsidRPr="003703E5">
        <w:t xml:space="preserve">utrient </w:t>
      </w:r>
      <w:r w:rsidR="00DE74EA">
        <w:t>c</w:t>
      </w:r>
      <w:r w:rsidR="00DE74EA" w:rsidRPr="003703E5">
        <w:t>riterion</w:t>
      </w:r>
      <w:bookmarkEnd w:id="396"/>
    </w:p>
    <w:p w14:paraId="050FA244" w14:textId="77777777" w:rsidR="00455D6D" w:rsidRPr="0080164C" w:rsidRDefault="00455D6D" w:rsidP="00E47622">
      <w:pPr>
        <w:pStyle w:val="Bodytextreduced"/>
        <w:rPr>
          <w:highlight w:val="yellow"/>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6480"/>
      </w:tblGrid>
      <w:tr w:rsidR="00455D6D" w:rsidRPr="006D786A" w14:paraId="08C41171" w14:textId="77777777" w:rsidTr="00793C79">
        <w:trPr>
          <w:trHeight w:val="332"/>
          <w:tblHeader/>
          <w:jc w:val="center"/>
        </w:trPr>
        <w:tc>
          <w:tcPr>
            <w:tcW w:w="3102" w:type="dxa"/>
            <w:shd w:val="clear" w:color="auto" w:fill="B8CCE4" w:themeFill="accent1" w:themeFillTint="66"/>
            <w:vAlign w:val="center"/>
          </w:tcPr>
          <w:p w14:paraId="43D0D110" w14:textId="77777777" w:rsidR="00455D6D" w:rsidRPr="000810A4" w:rsidRDefault="00455D6D">
            <w:pPr>
              <w:pStyle w:val="TableText"/>
              <w:jc w:val="center"/>
              <w:rPr>
                <w:b/>
              </w:rPr>
            </w:pPr>
            <w:r w:rsidRPr="000810A4">
              <w:rPr>
                <w:b/>
              </w:rPr>
              <w:t>Waterbody Location Information</w:t>
            </w:r>
          </w:p>
        </w:tc>
        <w:tc>
          <w:tcPr>
            <w:tcW w:w="6480" w:type="dxa"/>
            <w:shd w:val="clear" w:color="auto" w:fill="B8CCE4" w:themeFill="accent1" w:themeFillTint="66"/>
            <w:vAlign w:val="center"/>
          </w:tcPr>
          <w:p w14:paraId="3CF11BCB" w14:textId="77777777" w:rsidR="00455D6D" w:rsidRPr="000810A4" w:rsidRDefault="00455D6D">
            <w:pPr>
              <w:pStyle w:val="TableText"/>
              <w:jc w:val="center"/>
              <w:rPr>
                <w:b/>
              </w:rPr>
            </w:pPr>
            <w:r w:rsidRPr="000810A4">
              <w:rPr>
                <w:b/>
              </w:rPr>
              <w:t>Description of Waterbody Location Information</w:t>
            </w:r>
          </w:p>
        </w:tc>
      </w:tr>
      <w:tr w:rsidR="00455D6D" w:rsidRPr="00A97242" w14:paraId="2733AA04" w14:textId="77777777" w:rsidTr="00793C79">
        <w:trPr>
          <w:trHeight w:val="360"/>
          <w:tblHeader/>
          <w:jc w:val="center"/>
        </w:trPr>
        <w:tc>
          <w:tcPr>
            <w:tcW w:w="3102" w:type="dxa"/>
            <w:vAlign w:val="center"/>
          </w:tcPr>
          <w:p w14:paraId="64DDD598" w14:textId="77777777" w:rsidR="00455D6D" w:rsidRPr="00EA00B2" w:rsidRDefault="00455D6D">
            <w:pPr>
              <w:pStyle w:val="TableText"/>
              <w:jc w:val="center"/>
              <w:rPr>
                <w:b/>
              </w:rPr>
            </w:pPr>
            <w:r w:rsidRPr="00EA00B2">
              <w:rPr>
                <w:b/>
              </w:rPr>
              <w:t xml:space="preserve">Waterbody </w:t>
            </w:r>
            <w:r w:rsidR="003B6685">
              <w:rPr>
                <w:b/>
              </w:rPr>
              <w:t>n</w:t>
            </w:r>
            <w:r w:rsidR="003B6685" w:rsidRPr="00EA00B2">
              <w:rPr>
                <w:b/>
              </w:rPr>
              <w:t>ame</w:t>
            </w:r>
          </w:p>
        </w:tc>
        <w:tc>
          <w:tcPr>
            <w:tcW w:w="6480" w:type="dxa"/>
            <w:vAlign w:val="center"/>
          </w:tcPr>
          <w:p w14:paraId="2D58153E" w14:textId="77777777" w:rsidR="00455D6D" w:rsidRPr="00513C42" w:rsidRDefault="00A97242" w:rsidP="0007160F">
            <w:pPr>
              <w:pStyle w:val="TableText"/>
              <w:jc w:val="center"/>
            </w:pPr>
            <w:r w:rsidRPr="00513C42">
              <w:t>Lake Tal</w:t>
            </w:r>
            <w:r w:rsidR="0007160F">
              <w:t>quin</w:t>
            </w:r>
          </w:p>
        </w:tc>
      </w:tr>
      <w:tr w:rsidR="00455D6D" w:rsidRPr="00A97242" w14:paraId="60396468" w14:textId="77777777" w:rsidTr="00793C79">
        <w:trPr>
          <w:trHeight w:val="360"/>
          <w:tblHeader/>
          <w:jc w:val="center"/>
        </w:trPr>
        <w:tc>
          <w:tcPr>
            <w:tcW w:w="3102" w:type="dxa"/>
            <w:vAlign w:val="center"/>
          </w:tcPr>
          <w:p w14:paraId="040E21AA" w14:textId="77777777" w:rsidR="00455D6D" w:rsidRPr="00EA00B2" w:rsidRDefault="00455D6D">
            <w:pPr>
              <w:pStyle w:val="TableText"/>
              <w:jc w:val="center"/>
              <w:rPr>
                <w:b/>
              </w:rPr>
            </w:pPr>
            <w:r w:rsidRPr="00EA00B2">
              <w:rPr>
                <w:b/>
              </w:rPr>
              <w:t xml:space="preserve">Waterbody </w:t>
            </w:r>
            <w:r w:rsidR="003B6685">
              <w:rPr>
                <w:b/>
              </w:rPr>
              <w:t>t</w:t>
            </w:r>
            <w:r w:rsidR="003B6685" w:rsidRPr="00EA00B2">
              <w:rPr>
                <w:b/>
              </w:rPr>
              <w:t>ype</w:t>
            </w:r>
            <w:r w:rsidRPr="00EA00B2">
              <w:rPr>
                <w:b/>
              </w:rPr>
              <w:t>(s)</w:t>
            </w:r>
          </w:p>
        </w:tc>
        <w:tc>
          <w:tcPr>
            <w:tcW w:w="6480" w:type="dxa"/>
            <w:vAlign w:val="center"/>
          </w:tcPr>
          <w:p w14:paraId="2D2E31CE" w14:textId="77777777" w:rsidR="00455D6D" w:rsidRPr="00513C42" w:rsidRDefault="00455D6D" w:rsidP="003703E5">
            <w:pPr>
              <w:pStyle w:val="TableText"/>
              <w:jc w:val="center"/>
            </w:pPr>
            <w:r w:rsidRPr="00513C42">
              <w:t>Lake</w:t>
            </w:r>
          </w:p>
        </w:tc>
      </w:tr>
      <w:tr w:rsidR="00654B12" w:rsidRPr="00654B12" w14:paraId="38F7E5F4" w14:textId="77777777" w:rsidTr="00793C79">
        <w:trPr>
          <w:trHeight w:val="360"/>
          <w:tblHeader/>
          <w:jc w:val="center"/>
        </w:trPr>
        <w:tc>
          <w:tcPr>
            <w:tcW w:w="3102" w:type="dxa"/>
            <w:vAlign w:val="center"/>
          </w:tcPr>
          <w:p w14:paraId="14CDC8F1" w14:textId="77777777" w:rsidR="00455D6D" w:rsidRPr="00654B12" w:rsidRDefault="00455D6D">
            <w:pPr>
              <w:pStyle w:val="TableText"/>
              <w:jc w:val="center"/>
              <w:rPr>
                <w:b/>
              </w:rPr>
            </w:pPr>
            <w:r w:rsidRPr="00654B12">
              <w:rPr>
                <w:b/>
              </w:rPr>
              <w:t>Water</w:t>
            </w:r>
            <w:r w:rsidR="00654B12">
              <w:rPr>
                <w:b/>
              </w:rPr>
              <w:t>b</w:t>
            </w:r>
            <w:r w:rsidRPr="00654B12">
              <w:rPr>
                <w:b/>
              </w:rPr>
              <w:t>ody ID (WBID)</w:t>
            </w:r>
          </w:p>
        </w:tc>
        <w:tc>
          <w:tcPr>
            <w:tcW w:w="6480" w:type="dxa"/>
            <w:vAlign w:val="center"/>
          </w:tcPr>
          <w:p w14:paraId="35A29341" w14:textId="14343201" w:rsidR="00455D6D" w:rsidRPr="0080164C" w:rsidRDefault="00455D6D" w:rsidP="0007250B">
            <w:pPr>
              <w:pStyle w:val="TableText"/>
              <w:jc w:val="center"/>
            </w:pPr>
            <w:r w:rsidRPr="00654B12">
              <w:t>WBID</w:t>
            </w:r>
            <w:r w:rsidR="0007160F">
              <w:t>s 1297D and 1297C</w:t>
            </w:r>
            <w:r w:rsidRPr="00654B12">
              <w:t xml:space="preserve"> (</w:t>
            </w:r>
            <w:r w:rsidR="00654B12">
              <w:t>s</w:t>
            </w:r>
            <w:r w:rsidR="00654B12" w:rsidRPr="00654B12">
              <w:t xml:space="preserve">ee </w:t>
            </w:r>
            <w:r w:rsidRPr="0080164C">
              <w:rPr>
                <w:b/>
              </w:rPr>
              <w:t xml:space="preserve">Figure </w:t>
            </w:r>
            <w:r w:rsidR="00CE0760">
              <w:rPr>
                <w:b/>
              </w:rPr>
              <w:t>1.2</w:t>
            </w:r>
            <w:r w:rsidRPr="00654B12">
              <w:t>)</w:t>
            </w:r>
          </w:p>
        </w:tc>
      </w:tr>
      <w:tr w:rsidR="00455D6D" w:rsidRPr="00A97242" w14:paraId="24F16190" w14:textId="77777777" w:rsidTr="00793C79">
        <w:trPr>
          <w:trHeight w:val="1511"/>
          <w:tblHeader/>
          <w:jc w:val="center"/>
        </w:trPr>
        <w:tc>
          <w:tcPr>
            <w:tcW w:w="3102" w:type="dxa"/>
            <w:vAlign w:val="center"/>
          </w:tcPr>
          <w:p w14:paraId="193D841B" w14:textId="77777777" w:rsidR="00455D6D" w:rsidRPr="00EA00B2" w:rsidRDefault="00455D6D" w:rsidP="003703E5">
            <w:pPr>
              <w:pStyle w:val="TableText"/>
              <w:jc w:val="center"/>
              <w:rPr>
                <w:b/>
              </w:rPr>
            </w:pPr>
            <w:r w:rsidRPr="00EA00B2">
              <w:rPr>
                <w:b/>
              </w:rPr>
              <w:t>Description</w:t>
            </w:r>
          </w:p>
        </w:tc>
        <w:tc>
          <w:tcPr>
            <w:tcW w:w="6480" w:type="dxa"/>
            <w:vAlign w:val="center"/>
          </w:tcPr>
          <w:p w14:paraId="6801B7B4" w14:textId="2F49EE28" w:rsidR="00455D6D" w:rsidRPr="00E10C4C" w:rsidRDefault="0007160F">
            <w:pPr>
              <w:pStyle w:val="TableText"/>
              <w:jc w:val="center"/>
            </w:pPr>
            <w:r>
              <w:t xml:space="preserve">The Lake Talquin </w:t>
            </w:r>
            <w:r w:rsidR="0071147F">
              <w:t>Watershed</w:t>
            </w:r>
            <w:r>
              <w:t xml:space="preserve"> covers 1,568.92 square miles</w:t>
            </w:r>
            <w:r w:rsidR="003B6685">
              <w:t>,</w:t>
            </w:r>
            <w:r>
              <w:t xml:space="preserve"> of which 73.3</w:t>
            </w:r>
            <w:r w:rsidR="00957962">
              <w:t xml:space="preserve"> </w:t>
            </w:r>
            <w:r>
              <w:t xml:space="preserve">% (1,150.3 </w:t>
            </w:r>
            <w:r w:rsidR="006D786A">
              <w:t>square miles</w:t>
            </w:r>
            <w:r>
              <w:t xml:space="preserve">) </w:t>
            </w:r>
            <w:proofErr w:type="gramStart"/>
            <w:r>
              <w:t>is located in</w:t>
            </w:r>
            <w:proofErr w:type="gramEnd"/>
            <w:r>
              <w:t xml:space="preserve"> Georgia and the remaining 26.7</w:t>
            </w:r>
            <w:r w:rsidR="00957962">
              <w:t xml:space="preserve"> </w:t>
            </w:r>
            <w:r>
              <w:t xml:space="preserve">% (418.7 </w:t>
            </w:r>
            <w:r w:rsidR="006D786A">
              <w:t>square miles</w:t>
            </w:r>
            <w:r>
              <w:t>) in Gadsden and Leon Counties</w:t>
            </w:r>
            <w:r w:rsidR="006D786A">
              <w:t xml:space="preserve"> in</w:t>
            </w:r>
            <w:r>
              <w:t xml:space="preserve"> Florida.</w:t>
            </w:r>
            <w:r w:rsidR="0009414F">
              <w:t xml:space="preserve"> </w:t>
            </w:r>
            <w:r w:rsidR="00455D6D" w:rsidRPr="00E958C1">
              <w:t xml:space="preserve">The surface area of the lake is </w:t>
            </w:r>
            <w:r>
              <w:t>8,087</w:t>
            </w:r>
            <w:r w:rsidR="00455D6D" w:rsidRPr="00E958C1">
              <w:t xml:space="preserve"> acres, and the watershed encompasses</w:t>
            </w:r>
            <w:r w:rsidR="00E10C4C" w:rsidRPr="00E958C1">
              <w:t xml:space="preserve"> </w:t>
            </w:r>
            <w:r w:rsidRPr="00E87F43">
              <w:rPr>
                <w:color w:val="000000"/>
                <w:szCs w:val="22"/>
              </w:rPr>
              <w:t xml:space="preserve">1,004,031 </w:t>
            </w:r>
            <w:r w:rsidR="00455D6D" w:rsidRPr="00E87F43">
              <w:t>acres.</w:t>
            </w:r>
            <w:r w:rsidR="0009414F">
              <w:t xml:space="preserve"> </w:t>
            </w:r>
            <w:r w:rsidR="00455D6D" w:rsidRPr="00E87F43">
              <w:t xml:space="preserve">The average depth of the lake is </w:t>
            </w:r>
            <w:r w:rsidR="00330DD3" w:rsidRPr="00E87F43">
              <w:t>13.1</w:t>
            </w:r>
            <w:r w:rsidR="00E958C1" w:rsidRPr="00E87F43">
              <w:t xml:space="preserve"> f</w:t>
            </w:r>
            <w:r w:rsidR="00654B12" w:rsidRPr="00E87F43">
              <w:t>ee</w:t>
            </w:r>
            <w:r w:rsidR="00E958C1" w:rsidRPr="00E87F43">
              <w:t xml:space="preserve">t, with a maximum depth of </w:t>
            </w:r>
            <w:r w:rsidR="00330DD3" w:rsidRPr="00E87F43">
              <w:t>30</w:t>
            </w:r>
            <w:r w:rsidR="00455D6D" w:rsidRPr="00E87F43">
              <w:t xml:space="preserve"> f</w:t>
            </w:r>
            <w:r w:rsidR="00654B12" w:rsidRPr="00E87F43">
              <w:t>ee</w:t>
            </w:r>
            <w:r w:rsidR="00455D6D" w:rsidRPr="00E87F43">
              <w:t>t.</w:t>
            </w:r>
            <w:r w:rsidR="0009414F">
              <w:t xml:space="preserve"> </w:t>
            </w:r>
            <w:r w:rsidR="00E10C4C" w:rsidRPr="00E87F43">
              <w:t xml:space="preserve">The lake discharges into </w:t>
            </w:r>
            <w:r w:rsidR="00330DD3" w:rsidRPr="00E87F43">
              <w:t>the Ochlockonee River</w:t>
            </w:r>
            <w:r w:rsidR="00654B12">
              <w:t>,</w:t>
            </w:r>
            <w:r w:rsidR="00E10C4C" w:rsidRPr="00E958C1">
              <w:t xml:space="preserve"> which discharges into </w:t>
            </w:r>
            <w:r w:rsidR="00330DD3">
              <w:t>Ochlockonee Bay and the Gulf of Mexico</w:t>
            </w:r>
            <w:r w:rsidR="00E10C4C" w:rsidRPr="00E958C1">
              <w:t>.</w:t>
            </w:r>
          </w:p>
        </w:tc>
      </w:tr>
      <w:tr w:rsidR="00455D6D" w:rsidRPr="00A97242" w14:paraId="258BAF11" w14:textId="77777777" w:rsidTr="00793C79">
        <w:trPr>
          <w:trHeight w:val="800"/>
          <w:tblHeader/>
          <w:jc w:val="center"/>
        </w:trPr>
        <w:tc>
          <w:tcPr>
            <w:tcW w:w="3102" w:type="dxa"/>
            <w:vAlign w:val="center"/>
          </w:tcPr>
          <w:p w14:paraId="5B389DBD" w14:textId="77777777" w:rsidR="00455D6D" w:rsidRPr="00EA00B2" w:rsidRDefault="00455D6D">
            <w:pPr>
              <w:pStyle w:val="TableText"/>
              <w:jc w:val="center"/>
              <w:rPr>
                <w:b/>
              </w:rPr>
            </w:pPr>
            <w:r w:rsidRPr="00EA00B2">
              <w:rPr>
                <w:b/>
              </w:rPr>
              <w:t xml:space="preserve">Specific </w:t>
            </w:r>
            <w:r w:rsidR="003B6685">
              <w:rPr>
                <w:b/>
              </w:rPr>
              <w:t>l</w:t>
            </w:r>
            <w:r w:rsidR="003B6685" w:rsidRPr="00EA00B2">
              <w:rPr>
                <w:b/>
              </w:rPr>
              <w:t xml:space="preserve">ocation </w:t>
            </w:r>
            <w:r w:rsidRPr="00EA00B2">
              <w:rPr>
                <w:b/>
              </w:rPr>
              <w:t>(</w:t>
            </w:r>
            <w:r w:rsidR="003B6685">
              <w:rPr>
                <w:b/>
              </w:rPr>
              <w:t>l</w:t>
            </w:r>
            <w:r w:rsidR="003B6685" w:rsidRPr="00EA00B2">
              <w:rPr>
                <w:b/>
              </w:rPr>
              <w:t>atitude</w:t>
            </w:r>
            <w:r w:rsidRPr="00EA00B2">
              <w:rPr>
                <w:b/>
              </w:rPr>
              <w:t xml:space="preserve">/ </w:t>
            </w:r>
            <w:r w:rsidR="003B6685">
              <w:rPr>
                <w:b/>
              </w:rPr>
              <w:t>l</w:t>
            </w:r>
            <w:r w:rsidR="003B6685" w:rsidRPr="00EA00B2">
              <w:rPr>
                <w:b/>
              </w:rPr>
              <w:t xml:space="preserve">ongitude </w:t>
            </w:r>
            <w:r w:rsidRPr="00EA00B2">
              <w:rPr>
                <w:b/>
              </w:rPr>
              <w:t xml:space="preserve">or </w:t>
            </w:r>
            <w:r w:rsidR="003B6685">
              <w:rPr>
                <w:b/>
              </w:rPr>
              <w:t>r</w:t>
            </w:r>
            <w:r w:rsidR="003B6685" w:rsidRPr="00EA00B2">
              <w:rPr>
                <w:b/>
              </w:rPr>
              <w:t xml:space="preserve">iver </w:t>
            </w:r>
            <w:r w:rsidR="003B6685">
              <w:rPr>
                <w:b/>
              </w:rPr>
              <w:t>m</w:t>
            </w:r>
            <w:r w:rsidR="003B6685" w:rsidRPr="00EA00B2">
              <w:rPr>
                <w:b/>
              </w:rPr>
              <w:t>iles</w:t>
            </w:r>
            <w:r w:rsidRPr="00EA00B2">
              <w:rPr>
                <w:b/>
              </w:rPr>
              <w:t>)</w:t>
            </w:r>
          </w:p>
        </w:tc>
        <w:tc>
          <w:tcPr>
            <w:tcW w:w="6480" w:type="dxa"/>
            <w:vAlign w:val="center"/>
          </w:tcPr>
          <w:p w14:paraId="26083FFE" w14:textId="16229D0D" w:rsidR="00455D6D" w:rsidRPr="00E10C4C" w:rsidRDefault="00FE0072" w:rsidP="00FD39A9">
            <w:pPr>
              <w:pStyle w:val="TableText"/>
              <w:jc w:val="center"/>
            </w:pPr>
            <w:r>
              <w:t>The center of Lake Tal</w:t>
            </w:r>
            <w:r w:rsidR="00330DD3">
              <w:t>quin</w:t>
            </w:r>
            <w:r w:rsidR="00455D6D" w:rsidRPr="00E10C4C">
              <w:t xml:space="preserve"> is located at N: </w:t>
            </w:r>
            <w:r w:rsidR="00907111">
              <w:t>30</w:t>
            </w:r>
            <w:r w:rsidR="00455D6D" w:rsidRPr="00E10C4C">
              <w:rPr>
                <w:vertAlign w:val="superscript"/>
              </w:rPr>
              <w:t xml:space="preserve">0 </w:t>
            </w:r>
            <w:r w:rsidR="003A4085">
              <w:t>26</w:t>
            </w:r>
            <w:r w:rsidR="003F47BB">
              <w:t>'</w:t>
            </w:r>
            <w:r w:rsidR="003A4085">
              <w:t xml:space="preserve"> 16.48</w:t>
            </w:r>
            <w:r w:rsidR="003F47BB">
              <w:t>"</w:t>
            </w:r>
            <w:r w:rsidR="00907111">
              <w:t>/ W: 84</w:t>
            </w:r>
            <w:r w:rsidR="00455D6D" w:rsidRPr="00E10C4C">
              <w:rPr>
                <w:vertAlign w:val="superscript"/>
              </w:rPr>
              <w:t>0</w:t>
            </w:r>
            <w:r w:rsidR="003A4085">
              <w:rPr>
                <w:vertAlign w:val="superscript"/>
              </w:rPr>
              <w:t xml:space="preserve"> </w:t>
            </w:r>
            <w:r w:rsidR="003A4085">
              <w:t>33</w:t>
            </w:r>
            <w:r w:rsidR="003F47BB">
              <w:t>'</w:t>
            </w:r>
            <w:r w:rsidR="003A4085">
              <w:t>47.88</w:t>
            </w:r>
            <w:r w:rsidR="003F47BB">
              <w:t>"</w:t>
            </w:r>
            <w:r w:rsidR="00455D6D" w:rsidRPr="00E10C4C">
              <w:t>.</w:t>
            </w:r>
            <w:r w:rsidR="0009414F">
              <w:t xml:space="preserve"> </w:t>
            </w:r>
            <w:r w:rsidR="00455D6D" w:rsidRPr="00E10C4C">
              <w:t xml:space="preserve">The </w:t>
            </w:r>
            <w:r w:rsidR="00654B12" w:rsidRPr="00E10C4C">
              <w:t>site</w:t>
            </w:r>
            <w:r w:rsidR="00654B12">
              <w:t>-</w:t>
            </w:r>
            <w:r w:rsidR="00455D6D" w:rsidRPr="00E10C4C">
              <w:t xml:space="preserve">specific </w:t>
            </w:r>
            <w:r w:rsidR="00152B34">
              <w:t xml:space="preserve">nutrient </w:t>
            </w:r>
            <w:r w:rsidR="00455D6D" w:rsidRPr="00E10C4C">
              <w:t>criteria apply as spatial average</w:t>
            </w:r>
            <w:r w:rsidR="00E87F43">
              <w:t>s</w:t>
            </w:r>
            <w:r w:rsidR="00455D6D" w:rsidRPr="00E10C4C">
              <w:t xml:space="preserve"> for the lake, as defined by</w:t>
            </w:r>
            <w:r w:rsidR="00152B34">
              <w:t xml:space="preserve"> the</w:t>
            </w:r>
            <w:r w:rsidR="00455D6D" w:rsidRPr="00E10C4C">
              <w:t xml:space="preserve"> </w:t>
            </w:r>
            <w:r w:rsidR="00FD39A9">
              <w:t>three assessment zones in the TMDL report</w:t>
            </w:r>
            <w:r w:rsidR="00455D6D" w:rsidRPr="00E10C4C">
              <w:t>.</w:t>
            </w:r>
          </w:p>
        </w:tc>
      </w:tr>
      <w:tr w:rsidR="00455D6D" w:rsidRPr="00A97242" w14:paraId="0A8443DC" w14:textId="77777777" w:rsidTr="00793C79">
        <w:trPr>
          <w:trHeight w:val="1520"/>
          <w:tblHeader/>
          <w:jc w:val="center"/>
        </w:trPr>
        <w:tc>
          <w:tcPr>
            <w:tcW w:w="3102" w:type="dxa"/>
            <w:vAlign w:val="center"/>
          </w:tcPr>
          <w:p w14:paraId="7AC7F710" w14:textId="77777777" w:rsidR="00455D6D" w:rsidRPr="00EA00B2" w:rsidRDefault="00455D6D" w:rsidP="003703E5">
            <w:pPr>
              <w:pStyle w:val="TableText"/>
              <w:jc w:val="center"/>
              <w:rPr>
                <w:b/>
              </w:rPr>
            </w:pPr>
            <w:r w:rsidRPr="00EA00B2">
              <w:rPr>
                <w:b/>
              </w:rPr>
              <w:t>Map</w:t>
            </w:r>
          </w:p>
        </w:tc>
        <w:tc>
          <w:tcPr>
            <w:tcW w:w="6480" w:type="dxa"/>
            <w:vAlign w:val="center"/>
          </w:tcPr>
          <w:p w14:paraId="645E237C" w14:textId="231B877F" w:rsidR="00455D6D" w:rsidRPr="00E10C4C" w:rsidRDefault="00654B12">
            <w:pPr>
              <w:pStyle w:val="TableText"/>
              <w:jc w:val="center"/>
            </w:pPr>
            <w:r w:rsidRPr="0080164C">
              <w:rPr>
                <w:b/>
              </w:rPr>
              <w:t xml:space="preserve">Figure </w:t>
            </w:r>
            <w:r w:rsidR="00CE0760">
              <w:rPr>
                <w:b/>
              </w:rPr>
              <w:t>1.2</w:t>
            </w:r>
            <w:r>
              <w:t xml:space="preserve"> shows t</w:t>
            </w:r>
            <w:r w:rsidR="00455D6D" w:rsidRPr="00E10C4C">
              <w:t xml:space="preserve">he general location of </w:t>
            </w:r>
            <w:r w:rsidR="0064056A">
              <w:t>Lake Tal</w:t>
            </w:r>
            <w:r w:rsidR="003A4085">
              <w:t>quin</w:t>
            </w:r>
            <w:r w:rsidR="00455D6D" w:rsidRPr="00E10C4C">
              <w:t xml:space="preserve"> and its watershed, and </w:t>
            </w:r>
            <w:r w:rsidRPr="0080164C">
              <w:rPr>
                <w:b/>
              </w:rPr>
              <w:t xml:space="preserve">Figure </w:t>
            </w:r>
            <w:r w:rsidR="00CE0760">
              <w:rPr>
                <w:b/>
              </w:rPr>
              <w:t>4.3</w:t>
            </w:r>
            <w:r>
              <w:t xml:space="preserve"> shows </w:t>
            </w:r>
            <w:r w:rsidR="00455D6D" w:rsidRPr="00E10C4C">
              <w:t xml:space="preserve">land uses </w:t>
            </w:r>
            <w:r>
              <w:t>in</w:t>
            </w:r>
            <w:r w:rsidRPr="00E10C4C">
              <w:t xml:space="preserve"> </w:t>
            </w:r>
            <w:r w:rsidR="00455D6D" w:rsidRPr="00E10C4C">
              <w:t>the watershed.</w:t>
            </w:r>
            <w:r w:rsidR="0009414F">
              <w:t xml:space="preserve"> </w:t>
            </w:r>
            <w:r w:rsidR="00455D6D" w:rsidRPr="00E10C4C">
              <w:t xml:space="preserve">The predominant land use is </w:t>
            </w:r>
            <w:r w:rsidR="0064056A">
              <w:t>natural (upland forest, water, and wetland)</w:t>
            </w:r>
            <w:r w:rsidR="00455D6D" w:rsidRPr="00E10C4C">
              <w:t xml:space="preserve">, making up </w:t>
            </w:r>
            <w:r w:rsidR="0064056A">
              <w:t>5</w:t>
            </w:r>
            <w:r w:rsidR="004E34C0">
              <w:t>7.5</w:t>
            </w:r>
            <w:r w:rsidR="00957962">
              <w:t xml:space="preserve"> </w:t>
            </w:r>
            <w:r>
              <w:t>%</w:t>
            </w:r>
            <w:r w:rsidR="00455D6D" w:rsidRPr="00E10C4C">
              <w:t xml:space="preserve"> of the watershed area.</w:t>
            </w:r>
            <w:r w:rsidR="0009414F">
              <w:t xml:space="preserve"> </w:t>
            </w:r>
            <w:r w:rsidR="0064056A">
              <w:t xml:space="preserve">Urban and residential land uses make up </w:t>
            </w:r>
            <w:r w:rsidR="004E34C0">
              <w:t>6.7</w:t>
            </w:r>
            <w:r w:rsidR="00957962">
              <w:t xml:space="preserve"> </w:t>
            </w:r>
            <w:r>
              <w:t>%</w:t>
            </w:r>
            <w:r w:rsidR="0064056A">
              <w:t xml:space="preserve"> of the watershed.</w:t>
            </w:r>
            <w:r w:rsidR="0009414F">
              <w:t xml:space="preserve"> </w:t>
            </w:r>
            <w:r w:rsidR="00455D6D" w:rsidRPr="00E10C4C">
              <w:t>Agricultural land</w:t>
            </w:r>
            <w:r>
              <w:t>s</w:t>
            </w:r>
            <w:r w:rsidR="00455D6D" w:rsidRPr="00E10C4C">
              <w:t xml:space="preserve"> (</w:t>
            </w:r>
            <w:r w:rsidR="004E34C0">
              <w:t>including rangelands</w:t>
            </w:r>
            <w:r w:rsidR="00455D6D" w:rsidRPr="00E10C4C">
              <w:t xml:space="preserve">) occupy </w:t>
            </w:r>
            <w:r w:rsidR="004E34C0">
              <w:t>35.8</w:t>
            </w:r>
            <w:r w:rsidR="00957962">
              <w:t xml:space="preserve"> </w:t>
            </w:r>
            <w:r>
              <w:t>%</w:t>
            </w:r>
            <w:r w:rsidR="00455D6D" w:rsidRPr="00E10C4C">
              <w:t xml:space="preserve"> of the land area.</w:t>
            </w:r>
          </w:p>
        </w:tc>
      </w:tr>
      <w:tr w:rsidR="00455D6D" w:rsidRPr="00A97242" w14:paraId="4DB1A224" w14:textId="77777777" w:rsidTr="00793C79">
        <w:trPr>
          <w:trHeight w:val="332"/>
          <w:tblHeader/>
          <w:jc w:val="center"/>
        </w:trPr>
        <w:tc>
          <w:tcPr>
            <w:tcW w:w="3102" w:type="dxa"/>
            <w:vAlign w:val="center"/>
          </w:tcPr>
          <w:p w14:paraId="0F2C1369" w14:textId="77777777" w:rsidR="00455D6D" w:rsidRPr="00EA00B2" w:rsidRDefault="00455D6D" w:rsidP="003703E5">
            <w:pPr>
              <w:pStyle w:val="TableText"/>
              <w:jc w:val="center"/>
              <w:rPr>
                <w:b/>
              </w:rPr>
            </w:pPr>
            <w:r w:rsidRPr="00EA00B2">
              <w:rPr>
                <w:b/>
              </w:rPr>
              <w:t>Classification(s)</w:t>
            </w:r>
          </w:p>
        </w:tc>
        <w:tc>
          <w:tcPr>
            <w:tcW w:w="6480" w:type="dxa"/>
            <w:vAlign w:val="center"/>
          </w:tcPr>
          <w:p w14:paraId="28F1575F" w14:textId="77777777" w:rsidR="00455D6D" w:rsidRPr="002E1E39" w:rsidRDefault="00455D6D">
            <w:pPr>
              <w:pStyle w:val="TableText"/>
              <w:jc w:val="center"/>
            </w:pPr>
            <w:r w:rsidRPr="0071147F">
              <w:t xml:space="preserve">Class III </w:t>
            </w:r>
            <w:r w:rsidR="003B6685" w:rsidRPr="0071147F">
              <w:t>f</w:t>
            </w:r>
            <w:r w:rsidRPr="0071147F">
              <w:t>reshwater</w:t>
            </w:r>
          </w:p>
        </w:tc>
      </w:tr>
      <w:tr w:rsidR="00455D6D" w:rsidRPr="00A97242" w14:paraId="13768745" w14:textId="77777777" w:rsidTr="00793C79">
        <w:trPr>
          <w:trHeight w:val="368"/>
          <w:tblHeader/>
          <w:jc w:val="center"/>
        </w:trPr>
        <w:tc>
          <w:tcPr>
            <w:tcW w:w="3102" w:type="dxa"/>
            <w:vAlign w:val="center"/>
          </w:tcPr>
          <w:p w14:paraId="32A6159F" w14:textId="77777777" w:rsidR="00FD5820" w:rsidRDefault="00455D6D" w:rsidP="003703E5">
            <w:pPr>
              <w:pStyle w:val="TableText"/>
              <w:jc w:val="center"/>
              <w:rPr>
                <w:b/>
              </w:rPr>
            </w:pPr>
            <w:r w:rsidRPr="00EA00B2">
              <w:rPr>
                <w:b/>
              </w:rPr>
              <w:t xml:space="preserve">Basin </w:t>
            </w:r>
            <w:r w:rsidR="003B6685">
              <w:rPr>
                <w:b/>
              </w:rPr>
              <w:t>n</w:t>
            </w:r>
            <w:r w:rsidR="003B6685" w:rsidRPr="00EA00B2">
              <w:rPr>
                <w:b/>
              </w:rPr>
              <w:t xml:space="preserve">ame </w:t>
            </w:r>
          </w:p>
          <w:p w14:paraId="289846BC" w14:textId="77777777" w:rsidR="00455D6D" w:rsidRPr="00EA00B2" w:rsidRDefault="00455D6D" w:rsidP="003703E5">
            <w:pPr>
              <w:pStyle w:val="TableText"/>
              <w:jc w:val="center"/>
              <w:rPr>
                <w:b/>
              </w:rPr>
            </w:pPr>
            <w:r w:rsidRPr="00EA00B2">
              <w:rPr>
                <w:b/>
              </w:rPr>
              <w:t>(H</w:t>
            </w:r>
            <w:r w:rsidR="00FD5820">
              <w:rPr>
                <w:b/>
              </w:rPr>
              <w:t>ydrologic Unit Code [H</w:t>
            </w:r>
            <w:r w:rsidRPr="00EA00B2">
              <w:rPr>
                <w:b/>
              </w:rPr>
              <w:t>UC</w:t>
            </w:r>
            <w:r w:rsidR="00FD5820">
              <w:rPr>
                <w:b/>
              </w:rPr>
              <w:t>]</w:t>
            </w:r>
            <w:r w:rsidRPr="00EA00B2">
              <w:rPr>
                <w:b/>
              </w:rPr>
              <w:t xml:space="preserve"> 8)</w:t>
            </w:r>
          </w:p>
        </w:tc>
        <w:tc>
          <w:tcPr>
            <w:tcW w:w="6480" w:type="dxa"/>
            <w:vAlign w:val="center"/>
          </w:tcPr>
          <w:p w14:paraId="74DE6932" w14:textId="77777777" w:rsidR="00455D6D" w:rsidRPr="00E10C4C" w:rsidRDefault="00E10C4C" w:rsidP="003703E5">
            <w:pPr>
              <w:pStyle w:val="TableText"/>
              <w:jc w:val="center"/>
            </w:pPr>
            <w:r w:rsidRPr="00E10C4C">
              <w:t>Ochlockonee</w:t>
            </w:r>
            <w:r w:rsidR="00455D6D" w:rsidRPr="00E10C4C">
              <w:t xml:space="preserve"> River Basin (</w:t>
            </w:r>
            <w:r w:rsidRPr="00E10C4C">
              <w:t>03120003</w:t>
            </w:r>
            <w:r w:rsidR="00455D6D" w:rsidRPr="00E10C4C">
              <w:t>)</w:t>
            </w:r>
          </w:p>
        </w:tc>
      </w:tr>
    </w:tbl>
    <w:p w14:paraId="45302F51" w14:textId="77777777" w:rsidR="00455D6D" w:rsidRPr="00A97242" w:rsidRDefault="00455D6D" w:rsidP="0080164C">
      <w:pPr>
        <w:pStyle w:val="Bodytextreduced"/>
        <w:rPr>
          <w:highlight w:val="yellow"/>
        </w:rPr>
      </w:pPr>
    </w:p>
    <w:p w14:paraId="64941AAE" w14:textId="77777777" w:rsidR="00455D6D" w:rsidRPr="00A97242" w:rsidRDefault="00455D6D" w:rsidP="00455D6D">
      <w:pPr>
        <w:rPr>
          <w:rFonts w:ascii="Times New Roman" w:hAnsi="Times New Roman"/>
          <w:b/>
          <w:sz w:val="24"/>
          <w:szCs w:val="24"/>
          <w:highlight w:val="yellow"/>
        </w:rPr>
      </w:pPr>
      <w:r w:rsidRPr="00A97242">
        <w:rPr>
          <w:rFonts w:ascii="Times New Roman" w:hAnsi="Times New Roman"/>
          <w:b/>
          <w:sz w:val="24"/>
          <w:szCs w:val="24"/>
          <w:highlight w:val="yellow"/>
        </w:rPr>
        <w:br w:type="page"/>
      </w:r>
    </w:p>
    <w:p w14:paraId="20D06067" w14:textId="77777777" w:rsidR="00FD5820" w:rsidRDefault="00455D6D">
      <w:pPr>
        <w:pStyle w:val="Tableheading"/>
      </w:pPr>
      <w:bookmarkStart w:id="397" w:name="_Toc482552924"/>
      <w:r w:rsidRPr="00703188">
        <w:lastRenderedPageBreak/>
        <w:t xml:space="preserve">Table </w:t>
      </w:r>
      <w:r w:rsidR="0007250B">
        <w:t>B</w:t>
      </w:r>
      <w:r w:rsidRPr="00703188">
        <w:t>-2</w:t>
      </w:r>
      <w:r w:rsidR="00D74B25" w:rsidRPr="00703188">
        <w:t>.</w:t>
      </w:r>
      <w:r w:rsidR="00D74B25">
        <w:tab/>
      </w:r>
      <w:r w:rsidRPr="00703188">
        <w:t xml:space="preserve">Description of the </w:t>
      </w:r>
      <w:r w:rsidR="00DE74EA">
        <w:t>n</w:t>
      </w:r>
      <w:r w:rsidR="00DE74EA" w:rsidRPr="00703188">
        <w:t xml:space="preserve">umeric </w:t>
      </w:r>
      <w:r w:rsidR="00DE74EA" w:rsidRPr="003B6685">
        <w:t>interpretation</w:t>
      </w:r>
      <w:r w:rsidR="00DE74EA" w:rsidRPr="00703188">
        <w:t xml:space="preserve"> </w:t>
      </w:r>
      <w:r w:rsidRPr="00703188">
        <w:t xml:space="preserve">of the </w:t>
      </w:r>
      <w:r w:rsidR="00DE74EA">
        <w:t>n</w:t>
      </w:r>
      <w:r w:rsidR="00DE74EA" w:rsidRPr="00703188">
        <w:t xml:space="preserve">arrative </w:t>
      </w:r>
      <w:r w:rsidR="00DE74EA">
        <w:t>n</w:t>
      </w:r>
      <w:r w:rsidR="00DE74EA" w:rsidRPr="00703188">
        <w:t xml:space="preserve">utrient </w:t>
      </w:r>
      <w:r w:rsidR="00DE74EA">
        <w:t>c</w:t>
      </w:r>
      <w:r w:rsidR="00DE74EA" w:rsidRPr="00703188">
        <w:t>riterion</w:t>
      </w:r>
      <w:bookmarkEnd w:id="397"/>
    </w:p>
    <w:p w14:paraId="582227D3" w14:textId="77777777" w:rsidR="00FD5820" w:rsidRPr="00F25D5A" w:rsidRDefault="00FD5820" w:rsidP="00F25D5A">
      <w:pPr>
        <w:pStyle w:val="Bodytextreduced"/>
      </w:pP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6480"/>
      </w:tblGrid>
      <w:tr w:rsidR="00455D6D" w:rsidRPr="00DE74EA" w14:paraId="3E664579" w14:textId="77777777" w:rsidTr="00793C79">
        <w:trPr>
          <w:trHeight w:val="406"/>
          <w:tblHeader/>
          <w:jc w:val="center"/>
        </w:trPr>
        <w:tc>
          <w:tcPr>
            <w:tcW w:w="3192" w:type="dxa"/>
            <w:shd w:val="clear" w:color="auto" w:fill="B8CCE4" w:themeFill="accent1" w:themeFillTint="66"/>
            <w:vAlign w:val="bottom"/>
          </w:tcPr>
          <w:p w14:paraId="315E9E66" w14:textId="77777777" w:rsidR="003703E5" w:rsidRPr="000810A4" w:rsidRDefault="00455D6D">
            <w:pPr>
              <w:pStyle w:val="TableText"/>
              <w:jc w:val="center"/>
              <w:rPr>
                <w:b/>
              </w:rPr>
            </w:pPr>
            <w:r w:rsidRPr="000810A4">
              <w:rPr>
                <w:b/>
              </w:rPr>
              <w:t>Numeric Interpretation of</w:t>
            </w:r>
          </w:p>
          <w:p w14:paraId="15EF733E" w14:textId="77777777" w:rsidR="00455D6D" w:rsidRPr="000810A4" w:rsidRDefault="00455D6D">
            <w:pPr>
              <w:pStyle w:val="TableText"/>
              <w:jc w:val="center"/>
              <w:rPr>
                <w:b/>
              </w:rPr>
            </w:pPr>
            <w:r w:rsidRPr="000810A4">
              <w:rPr>
                <w:b/>
              </w:rPr>
              <w:t>Narrative Nutrient Criterion</w:t>
            </w:r>
          </w:p>
        </w:tc>
        <w:tc>
          <w:tcPr>
            <w:tcW w:w="6480" w:type="dxa"/>
            <w:shd w:val="clear" w:color="auto" w:fill="B8CCE4" w:themeFill="accent1" w:themeFillTint="66"/>
            <w:vAlign w:val="bottom"/>
          </w:tcPr>
          <w:p w14:paraId="1E24D03E" w14:textId="77777777" w:rsidR="003703E5" w:rsidRPr="000810A4" w:rsidRDefault="00455D6D">
            <w:pPr>
              <w:pStyle w:val="TableText"/>
              <w:jc w:val="center"/>
              <w:rPr>
                <w:b/>
              </w:rPr>
            </w:pPr>
            <w:r w:rsidRPr="000810A4">
              <w:rPr>
                <w:b/>
              </w:rPr>
              <w:t>Parameter Information Related to Numeric Interpretation</w:t>
            </w:r>
          </w:p>
          <w:p w14:paraId="05558F47" w14:textId="77777777" w:rsidR="00455D6D" w:rsidRPr="000810A4" w:rsidRDefault="00455D6D">
            <w:pPr>
              <w:pStyle w:val="TableText"/>
              <w:jc w:val="center"/>
              <w:rPr>
                <w:b/>
              </w:rPr>
            </w:pPr>
            <w:r w:rsidRPr="000810A4">
              <w:rPr>
                <w:b/>
              </w:rPr>
              <w:t>of the Narrative Nutrient Criterion</w:t>
            </w:r>
          </w:p>
        </w:tc>
      </w:tr>
      <w:tr w:rsidR="00455D6D" w:rsidRPr="00A97242" w14:paraId="74A5BC48" w14:textId="77777777" w:rsidTr="00793C79">
        <w:trPr>
          <w:trHeight w:val="1205"/>
          <w:tblHeader/>
          <w:jc w:val="center"/>
        </w:trPr>
        <w:tc>
          <w:tcPr>
            <w:tcW w:w="3192" w:type="dxa"/>
            <w:vAlign w:val="center"/>
          </w:tcPr>
          <w:p w14:paraId="74841303" w14:textId="77777777" w:rsidR="00AB602A" w:rsidRDefault="00455D6D">
            <w:pPr>
              <w:pStyle w:val="TableText"/>
              <w:jc w:val="center"/>
              <w:rPr>
                <w:b/>
              </w:rPr>
            </w:pPr>
            <w:r w:rsidRPr="00EA00B2">
              <w:rPr>
                <w:b/>
              </w:rPr>
              <w:t xml:space="preserve">NNC </w:t>
            </w:r>
            <w:r w:rsidR="00DE74EA">
              <w:rPr>
                <w:b/>
              </w:rPr>
              <w:t>s</w:t>
            </w:r>
            <w:r w:rsidR="00DE74EA" w:rsidRPr="00EA00B2">
              <w:rPr>
                <w:b/>
              </w:rPr>
              <w:t>ummary</w:t>
            </w:r>
            <w:r w:rsidRPr="00EA00B2">
              <w:rPr>
                <w:b/>
              </w:rPr>
              <w:t>:</w:t>
            </w:r>
            <w:r w:rsidR="0009414F">
              <w:rPr>
                <w:b/>
              </w:rPr>
              <w:t xml:space="preserve"> </w:t>
            </w:r>
          </w:p>
          <w:p w14:paraId="09DA550D" w14:textId="77777777" w:rsidR="00455D6D" w:rsidRPr="00EA00B2" w:rsidRDefault="00455D6D">
            <w:pPr>
              <w:pStyle w:val="TableText"/>
              <w:jc w:val="center"/>
              <w:rPr>
                <w:b/>
              </w:rPr>
            </w:pPr>
            <w:r w:rsidRPr="00EA00B2">
              <w:rPr>
                <w:b/>
              </w:rPr>
              <w:t xml:space="preserve">Default </w:t>
            </w:r>
            <w:r w:rsidR="00DE74EA">
              <w:rPr>
                <w:b/>
              </w:rPr>
              <w:t>n</w:t>
            </w:r>
            <w:r w:rsidR="00DE74EA" w:rsidRPr="00EA00B2">
              <w:rPr>
                <w:b/>
              </w:rPr>
              <w:t xml:space="preserve">utrient </w:t>
            </w:r>
            <w:r w:rsidR="00DE74EA">
              <w:rPr>
                <w:b/>
              </w:rPr>
              <w:t>w</w:t>
            </w:r>
            <w:r w:rsidR="00DE74EA" w:rsidRPr="00EA00B2">
              <w:rPr>
                <w:b/>
              </w:rPr>
              <w:t xml:space="preserve">atershed </w:t>
            </w:r>
            <w:r w:rsidR="00DE74EA">
              <w:rPr>
                <w:b/>
              </w:rPr>
              <w:t>r</w:t>
            </w:r>
            <w:r w:rsidRPr="00EA00B2">
              <w:rPr>
                <w:b/>
              </w:rPr>
              <w:t xml:space="preserve">egion or </w:t>
            </w:r>
            <w:r w:rsidR="00DE74EA">
              <w:rPr>
                <w:b/>
              </w:rPr>
              <w:t>l</w:t>
            </w:r>
            <w:r w:rsidR="00DE74EA" w:rsidRPr="00EA00B2">
              <w:rPr>
                <w:b/>
              </w:rPr>
              <w:t xml:space="preserve">ake </w:t>
            </w:r>
            <w:r w:rsidR="00DE74EA">
              <w:rPr>
                <w:b/>
              </w:rPr>
              <w:t>c</w:t>
            </w:r>
            <w:r w:rsidR="00DE74EA" w:rsidRPr="00EA00B2">
              <w:rPr>
                <w:b/>
              </w:rPr>
              <w:t xml:space="preserve">lassification </w:t>
            </w:r>
            <w:r w:rsidRPr="00EA00B2">
              <w:rPr>
                <w:b/>
              </w:rPr>
              <w:t xml:space="preserve">(if applicable) and </w:t>
            </w:r>
            <w:r w:rsidR="00DE74EA">
              <w:rPr>
                <w:b/>
              </w:rPr>
              <w:t>c</w:t>
            </w:r>
            <w:r w:rsidR="00DE74EA" w:rsidRPr="00EA00B2">
              <w:rPr>
                <w:b/>
              </w:rPr>
              <w:t xml:space="preserve">orresponding </w:t>
            </w:r>
            <w:r w:rsidR="001B6FC0" w:rsidRPr="00EA00B2">
              <w:rPr>
                <w:b/>
              </w:rPr>
              <w:t>N</w:t>
            </w:r>
            <w:r w:rsidR="00FD5820">
              <w:rPr>
                <w:b/>
              </w:rPr>
              <w:t>NC</w:t>
            </w:r>
          </w:p>
        </w:tc>
        <w:tc>
          <w:tcPr>
            <w:tcW w:w="6480" w:type="dxa"/>
            <w:vAlign w:val="center"/>
          </w:tcPr>
          <w:p w14:paraId="17FD8A0C" w14:textId="58244D0D" w:rsidR="00455D6D" w:rsidRPr="003B5F4B" w:rsidRDefault="003B5F4B">
            <w:pPr>
              <w:pStyle w:val="TableText"/>
              <w:jc w:val="center"/>
            </w:pPr>
            <w:r w:rsidRPr="003B5F4B">
              <w:t>Lake Tal</w:t>
            </w:r>
            <w:r w:rsidR="00A9468C">
              <w:t xml:space="preserve">quin is high </w:t>
            </w:r>
            <w:r w:rsidR="00455D6D" w:rsidRPr="003B5F4B">
              <w:t>color (</w:t>
            </w:r>
            <w:r w:rsidR="00375ECA">
              <w:t>&gt;</w:t>
            </w:r>
            <w:r w:rsidR="00455D6D" w:rsidRPr="003B5F4B">
              <w:t xml:space="preserve"> 40 P</w:t>
            </w:r>
            <w:r w:rsidR="007D003D">
              <w:t>CU</w:t>
            </w:r>
            <w:r w:rsidR="00455D6D" w:rsidRPr="003B5F4B">
              <w:t>)</w:t>
            </w:r>
            <w:r w:rsidR="00225F42">
              <w:t>,</w:t>
            </w:r>
            <w:r w:rsidR="00455D6D" w:rsidRPr="003B5F4B">
              <w:t xml:space="preserve"> </w:t>
            </w:r>
            <w:r w:rsidR="00225F42" w:rsidRPr="00E1580B">
              <w:t xml:space="preserve">in which case alkalinity does not impact the </w:t>
            </w:r>
            <w:r w:rsidR="00225F42">
              <w:t>criteria</w:t>
            </w:r>
            <w:r w:rsidR="00225F42" w:rsidRPr="00E1580B">
              <w:t xml:space="preserve"> for nutrients </w:t>
            </w:r>
            <w:r w:rsidR="00225F42">
              <w:t>or</w:t>
            </w:r>
            <w:r w:rsidR="00225F42" w:rsidRPr="00E1580B">
              <w:t xml:space="preserve"> </w:t>
            </w:r>
            <w:r w:rsidR="00E01E30" w:rsidRPr="00287654">
              <w:t xml:space="preserve">chlorophyll </w:t>
            </w:r>
            <w:r w:rsidR="00E01E30" w:rsidRPr="009464DE">
              <w:rPr>
                <w:i/>
              </w:rPr>
              <w:t>a</w:t>
            </w:r>
            <w:r w:rsidR="00455D6D" w:rsidRPr="003B5F4B">
              <w:t xml:space="preserve"> and the </w:t>
            </w:r>
            <w:r w:rsidR="007347E0">
              <w:t>generally applicable</w:t>
            </w:r>
            <w:r w:rsidR="00455D6D" w:rsidRPr="003B5F4B">
              <w:t xml:space="preserve"> NNC</w:t>
            </w:r>
            <w:r w:rsidR="00957962">
              <w:t>. These criteria,</w:t>
            </w:r>
            <w:r w:rsidR="00455D6D" w:rsidRPr="003B5F4B">
              <w:t xml:space="preserve"> expressed as AGM concentrations not to be exceeded more than once in any </w:t>
            </w:r>
            <w:r w:rsidR="00DE74EA">
              <w:t>3</w:t>
            </w:r>
            <w:r w:rsidR="00FD5820">
              <w:t>-</w:t>
            </w:r>
            <w:r w:rsidR="00455D6D" w:rsidRPr="003B5F4B">
              <w:t>year period, are</w:t>
            </w:r>
            <w:r w:rsidR="003B6685">
              <w:t xml:space="preserve"> </w:t>
            </w:r>
            <w:r w:rsidR="00E01E30" w:rsidRPr="00287654">
              <w:t xml:space="preserve">chlorophyll </w:t>
            </w:r>
            <w:r w:rsidR="00E01E30" w:rsidRPr="009464DE">
              <w:rPr>
                <w:i/>
              </w:rPr>
              <w:t>a</w:t>
            </w:r>
            <w:r w:rsidR="00455D6D" w:rsidRPr="003B5F4B">
              <w:t xml:space="preserve"> of 20 µg/L, TN of 1</w:t>
            </w:r>
            <w:r w:rsidR="00375ECA">
              <w:t>.27</w:t>
            </w:r>
            <w:r w:rsidR="00455D6D" w:rsidRPr="003B5F4B">
              <w:t xml:space="preserve"> </w:t>
            </w:r>
            <w:r w:rsidR="00FD5820">
              <w:t>to</w:t>
            </w:r>
            <w:r w:rsidR="00455D6D" w:rsidRPr="003B5F4B">
              <w:t xml:space="preserve"> </w:t>
            </w:r>
            <w:r w:rsidR="00375ECA">
              <w:t>2.23</w:t>
            </w:r>
            <w:r w:rsidR="00455D6D" w:rsidRPr="003B5F4B">
              <w:t xml:space="preserve"> mg/L, and TP of 0.0</w:t>
            </w:r>
            <w:r w:rsidR="00375ECA">
              <w:t>5</w:t>
            </w:r>
            <w:r w:rsidR="00455D6D" w:rsidRPr="003B5F4B">
              <w:t xml:space="preserve"> </w:t>
            </w:r>
            <w:r w:rsidR="00FD5820">
              <w:t>to</w:t>
            </w:r>
            <w:r w:rsidR="00455D6D" w:rsidRPr="003B5F4B">
              <w:t xml:space="preserve"> 0.</w:t>
            </w:r>
            <w:r w:rsidR="00375ECA">
              <w:t>16</w:t>
            </w:r>
            <w:r w:rsidR="00455D6D" w:rsidRPr="003B5F4B">
              <w:t xml:space="preserve"> mg/L.</w:t>
            </w:r>
          </w:p>
        </w:tc>
      </w:tr>
      <w:tr w:rsidR="00455D6D" w:rsidRPr="00A97242" w14:paraId="4779EB8E" w14:textId="77777777" w:rsidTr="00793C79">
        <w:trPr>
          <w:trHeight w:val="2150"/>
          <w:tblHeader/>
          <w:jc w:val="center"/>
        </w:trPr>
        <w:tc>
          <w:tcPr>
            <w:tcW w:w="3192" w:type="dxa"/>
            <w:vAlign w:val="center"/>
          </w:tcPr>
          <w:p w14:paraId="153512C4" w14:textId="77777777" w:rsidR="00455D6D" w:rsidRPr="00EA00B2" w:rsidRDefault="00455D6D">
            <w:pPr>
              <w:pStyle w:val="TableText"/>
              <w:jc w:val="center"/>
              <w:rPr>
                <w:b/>
              </w:rPr>
            </w:pPr>
            <w:r w:rsidRPr="00EA00B2">
              <w:rPr>
                <w:b/>
              </w:rPr>
              <w:t xml:space="preserve">Proposed TN, TP, </w:t>
            </w:r>
            <w:r w:rsidR="00DE74EA">
              <w:rPr>
                <w:b/>
              </w:rPr>
              <w:t>c</w:t>
            </w:r>
            <w:r w:rsidR="00DE74EA" w:rsidRPr="00EA00B2">
              <w:rPr>
                <w:b/>
              </w:rPr>
              <w:t xml:space="preserve">hlorophyll </w:t>
            </w:r>
            <w:r w:rsidRPr="00EA00B2">
              <w:rPr>
                <w:b/>
                <w:i/>
              </w:rPr>
              <w:t>a</w:t>
            </w:r>
            <w:r w:rsidRPr="00EA00B2">
              <w:rPr>
                <w:b/>
              </w:rPr>
              <w:t xml:space="preserve">, and/or </w:t>
            </w:r>
            <w:r w:rsidR="00DE74EA">
              <w:rPr>
                <w:b/>
              </w:rPr>
              <w:t>n</w:t>
            </w:r>
            <w:r w:rsidR="00DE74EA" w:rsidRPr="00EA00B2">
              <w:rPr>
                <w:b/>
              </w:rPr>
              <w:t>itrate</w:t>
            </w:r>
            <w:r w:rsidR="00DE74EA">
              <w:rPr>
                <w:b/>
              </w:rPr>
              <w:t xml:space="preserve"> </w:t>
            </w:r>
            <w:r w:rsidRPr="00EA00B2">
              <w:rPr>
                <w:b/>
              </w:rPr>
              <w:t>+</w:t>
            </w:r>
            <w:r w:rsidR="00FD5820">
              <w:rPr>
                <w:b/>
              </w:rPr>
              <w:t xml:space="preserve"> </w:t>
            </w:r>
            <w:r w:rsidR="00DE74EA">
              <w:rPr>
                <w:b/>
              </w:rPr>
              <w:t>n</w:t>
            </w:r>
            <w:r w:rsidR="00DE74EA" w:rsidRPr="00EA00B2">
              <w:rPr>
                <w:b/>
              </w:rPr>
              <w:t xml:space="preserve">itrite </w:t>
            </w:r>
            <w:r w:rsidR="00DE74EA">
              <w:rPr>
                <w:b/>
              </w:rPr>
              <w:t xml:space="preserve">concentrations </w:t>
            </w:r>
            <w:r w:rsidRPr="00EA00B2">
              <w:rPr>
                <w:b/>
              </w:rPr>
              <w:t>(</w:t>
            </w:r>
            <w:r w:rsidR="00FD5820">
              <w:rPr>
                <w:b/>
              </w:rPr>
              <w:t>m</w:t>
            </w:r>
            <w:r w:rsidR="00FD5820" w:rsidRPr="00EA00B2">
              <w:rPr>
                <w:b/>
              </w:rPr>
              <w:t>agnitude</w:t>
            </w:r>
            <w:r w:rsidRPr="00EA00B2">
              <w:rPr>
                <w:b/>
              </w:rPr>
              <w:t xml:space="preserve">, </w:t>
            </w:r>
            <w:r w:rsidR="00FD5820">
              <w:rPr>
                <w:b/>
              </w:rPr>
              <w:t>d</w:t>
            </w:r>
            <w:r w:rsidR="00FD5820" w:rsidRPr="00EA00B2">
              <w:rPr>
                <w:b/>
              </w:rPr>
              <w:t>uration</w:t>
            </w:r>
            <w:r w:rsidRPr="00EA00B2">
              <w:rPr>
                <w:b/>
              </w:rPr>
              <w:t xml:space="preserve">, and </w:t>
            </w:r>
            <w:r w:rsidR="00FD5820">
              <w:rPr>
                <w:b/>
              </w:rPr>
              <w:t>f</w:t>
            </w:r>
            <w:r w:rsidR="00FD5820" w:rsidRPr="00EA00B2">
              <w:rPr>
                <w:b/>
              </w:rPr>
              <w:t>requency</w:t>
            </w:r>
            <w:r w:rsidRPr="00EA00B2">
              <w:rPr>
                <w:b/>
              </w:rPr>
              <w:t>)</w:t>
            </w:r>
          </w:p>
        </w:tc>
        <w:tc>
          <w:tcPr>
            <w:tcW w:w="6480" w:type="dxa"/>
            <w:vAlign w:val="center"/>
          </w:tcPr>
          <w:p w14:paraId="301D9F61" w14:textId="77777777" w:rsidR="00FD5820" w:rsidRDefault="00C56A86" w:rsidP="003703E5">
            <w:pPr>
              <w:pStyle w:val="TableText"/>
              <w:jc w:val="center"/>
            </w:pPr>
            <w:r w:rsidRPr="00FA0ABE">
              <w:t xml:space="preserve">Numeric </w:t>
            </w:r>
            <w:r w:rsidR="00AB602A">
              <w:t>i</w:t>
            </w:r>
            <w:r w:rsidRPr="00FA0ABE">
              <w:t xml:space="preserve">nterpretations of the </w:t>
            </w:r>
            <w:r w:rsidR="00AB602A">
              <w:t>n</w:t>
            </w:r>
            <w:r w:rsidR="00AB602A" w:rsidRPr="00FA0ABE">
              <w:t xml:space="preserve">arrative </w:t>
            </w:r>
            <w:r w:rsidR="00AB602A">
              <w:t>n</w:t>
            </w:r>
            <w:r w:rsidR="00AB602A" w:rsidRPr="00FA0ABE">
              <w:t xml:space="preserve">utrient </w:t>
            </w:r>
            <w:r w:rsidR="00AB602A">
              <w:t>c</w:t>
            </w:r>
            <w:r w:rsidR="00AB602A" w:rsidRPr="00FA0ABE">
              <w:t>riteri</w:t>
            </w:r>
            <w:r w:rsidR="00DE74EA">
              <w:t>on</w:t>
            </w:r>
            <w:r w:rsidRPr="00FA0ABE">
              <w:t xml:space="preserve">: </w:t>
            </w:r>
          </w:p>
          <w:p w14:paraId="59742BE8" w14:textId="3C9B0363" w:rsidR="00542ABC" w:rsidRPr="00521B18" w:rsidRDefault="00542ABC" w:rsidP="00223476">
            <w:pPr>
              <w:pStyle w:val="TableText"/>
              <w:jc w:val="center"/>
            </w:pPr>
            <w:r w:rsidRPr="00542ABC">
              <w:t>This TMDL is only modifying the default NNC for TN and TP.</w:t>
            </w:r>
            <w:r w:rsidR="00957962">
              <w:t xml:space="preserve"> </w:t>
            </w:r>
            <w:r w:rsidRPr="00542ABC">
              <w:t>(The default NNC for</w:t>
            </w:r>
            <w:r w:rsidR="00CE0760">
              <w:t xml:space="preserve"> chlorophyll </w:t>
            </w:r>
            <w:r w:rsidR="00CE0760" w:rsidRPr="00CE0760">
              <w:rPr>
                <w:i/>
              </w:rPr>
              <w:t>a</w:t>
            </w:r>
            <w:r w:rsidRPr="00542ABC">
              <w:t xml:space="preserve"> is not being changed, as </w:t>
            </w:r>
            <w:r w:rsidR="00957962">
              <w:t>DEP</w:t>
            </w:r>
            <w:r w:rsidRPr="00542ABC">
              <w:t xml:space="preserve"> has no evidence that the default criterion is not protective of the </w:t>
            </w:r>
            <w:r w:rsidR="00957962">
              <w:t xml:space="preserve">lake's </w:t>
            </w:r>
            <w:r w:rsidRPr="00542ABC">
              <w:t>designated uses.)</w:t>
            </w:r>
            <w:r w:rsidR="00957962">
              <w:t xml:space="preserve"> </w:t>
            </w:r>
            <w:r w:rsidRPr="00542ABC">
              <w:t>The TN and TP NNC are expressed as long-term loads.</w:t>
            </w:r>
            <w:r w:rsidR="00957962">
              <w:t xml:space="preserve"> </w:t>
            </w:r>
            <w:r w:rsidRPr="00542ABC">
              <w:t xml:space="preserve">Specifically, the </w:t>
            </w:r>
            <w:r w:rsidR="00C56A86" w:rsidRPr="00FA0ABE">
              <w:t xml:space="preserve">TN </w:t>
            </w:r>
            <w:r>
              <w:t>load of</w:t>
            </w:r>
            <w:r w:rsidR="00C56A86" w:rsidRPr="00FA0ABE">
              <w:t xml:space="preserve"> </w:t>
            </w:r>
            <w:r w:rsidR="00175FB2">
              <w:t>915,783</w:t>
            </w:r>
            <w:r w:rsidR="00C56A86" w:rsidRPr="00FA0ABE">
              <w:t xml:space="preserve"> kg/</w:t>
            </w:r>
            <w:proofErr w:type="spellStart"/>
            <w:r w:rsidR="00C56A86" w:rsidRPr="00FA0ABE">
              <w:t>yr</w:t>
            </w:r>
            <w:proofErr w:type="spellEnd"/>
            <w:r w:rsidR="00C56A86" w:rsidRPr="00FA0ABE">
              <w:t xml:space="preserve"> and TP </w:t>
            </w:r>
            <w:r>
              <w:t>load of</w:t>
            </w:r>
            <w:r w:rsidR="00C56A86" w:rsidRPr="00FA0ABE">
              <w:t xml:space="preserve"> </w:t>
            </w:r>
            <w:r w:rsidR="00175FB2">
              <w:t>76,585</w:t>
            </w:r>
            <w:r w:rsidR="00C56A86" w:rsidRPr="00FA0ABE">
              <w:t xml:space="preserve"> kg/</w:t>
            </w:r>
            <w:proofErr w:type="spellStart"/>
            <w:r w:rsidR="00C56A86" w:rsidRPr="00FA0ABE">
              <w:t>yr</w:t>
            </w:r>
            <w:proofErr w:type="spellEnd"/>
            <w:r w:rsidR="00057ED4" w:rsidRPr="00FA0ABE">
              <w:t>,</w:t>
            </w:r>
            <w:r w:rsidR="00C56A86" w:rsidRPr="00FA0ABE">
              <w:t xml:space="preserve"> </w:t>
            </w:r>
            <w:r>
              <w:t xml:space="preserve">are both </w:t>
            </w:r>
            <w:r w:rsidR="00C56A86" w:rsidRPr="00FA0ABE">
              <w:t>expressed as long-term averages of annual loads, not to be exceeded</w:t>
            </w:r>
            <w:r w:rsidR="00223476">
              <w:t xml:space="preserve"> as a </w:t>
            </w:r>
            <w:r w:rsidR="00957962">
              <w:t>long-</w:t>
            </w:r>
            <w:r w:rsidR="00223476">
              <w:t>term (</w:t>
            </w:r>
            <w:r w:rsidR="00957962">
              <w:t>7-</w:t>
            </w:r>
            <w:r w:rsidR="00223476">
              <w:t>year) average</w:t>
            </w:r>
            <w:r w:rsidR="00506A43">
              <w:t>.</w:t>
            </w:r>
            <w:r w:rsidR="0009414F">
              <w:t xml:space="preserve"> </w:t>
            </w:r>
          </w:p>
          <w:p w14:paraId="6A42BBA4" w14:textId="77777777" w:rsidR="00542ABC" w:rsidRDefault="00542ABC" w:rsidP="00223476">
            <w:pPr>
              <w:pStyle w:val="TableText"/>
              <w:jc w:val="center"/>
            </w:pPr>
          </w:p>
          <w:p w14:paraId="7B780C39" w14:textId="427D952C" w:rsidR="00455D6D" w:rsidRPr="0074156E" w:rsidRDefault="00C56A86" w:rsidP="00223476">
            <w:pPr>
              <w:pStyle w:val="TableText"/>
              <w:jc w:val="center"/>
            </w:pPr>
            <w:r w:rsidRPr="00FA0ABE">
              <w:t>The TMDL condition for Lake Tal</w:t>
            </w:r>
            <w:r w:rsidR="00375ECA">
              <w:t>quin</w:t>
            </w:r>
            <w:r w:rsidRPr="00FA0ABE">
              <w:t xml:space="preserve"> will result in the </w:t>
            </w:r>
            <w:r w:rsidR="00542ABC">
              <w:t xml:space="preserve">default in-lake </w:t>
            </w:r>
            <w:r w:rsidRPr="00FA0ABE">
              <w:t xml:space="preserve">AGM </w:t>
            </w:r>
            <w:r w:rsidR="00957962">
              <w:t xml:space="preserve">chlorophyll </w:t>
            </w:r>
            <w:r w:rsidR="00957962" w:rsidRPr="00CE0760">
              <w:rPr>
                <w:i/>
              </w:rPr>
              <w:t>a</w:t>
            </w:r>
            <w:r w:rsidR="00957962" w:rsidDel="00957962">
              <w:t xml:space="preserve"> </w:t>
            </w:r>
            <w:r w:rsidRPr="00FA0ABE">
              <w:t>concentration of 20 µg/L</w:t>
            </w:r>
            <w:r w:rsidR="00542ABC">
              <w:t xml:space="preserve"> being attained</w:t>
            </w:r>
            <w:r w:rsidRPr="00FA0ABE">
              <w:t>.</w:t>
            </w:r>
            <w:r w:rsidR="0009414F">
              <w:t xml:space="preserve"> </w:t>
            </w:r>
            <w:r w:rsidRPr="00FA0ABE">
              <w:t xml:space="preserve">The TMDL loads </w:t>
            </w:r>
            <w:r w:rsidR="00152B34">
              <w:t>are</w:t>
            </w:r>
            <w:r w:rsidRPr="00FA0ABE">
              <w:t xml:space="preserve"> considered the site</w:t>
            </w:r>
            <w:r w:rsidR="00FD5820">
              <w:t>-</w:t>
            </w:r>
            <w:r w:rsidRPr="00FA0ABE">
              <w:t>specific interpretation of the narrative criteri</w:t>
            </w:r>
            <w:r w:rsidR="003B6685">
              <w:t>on</w:t>
            </w:r>
            <w:r w:rsidR="007F7B1B">
              <w:t xml:space="preserve">, and the generally applicable </w:t>
            </w:r>
            <w:r w:rsidR="00957962">
              <w:t xml:space="preserve">chlorophyll </w:t>
            </w:r>
            <w:r w:rsidR="00957962" w:rsidRPr="00CE0760">
              <w:rPr>
                <w:i/>
              </w:rPr>
              <w:t>a</w:t>
            </w:r>
            <w:r w:rsidR="00957962" w:rsidDel="00957962">
              <w:t xml:space="preserve"> </w:t>
            </w:r>
            <w:r w:rsidR="007F7B1B">
              <w:t>criterion</w:t>
            </w:r>
            <w:r w:rsidR="00850587">
              <w:t xml:space="preserve"> of 20 </w:t>
            </w:r>
            <w:r w:rsidR="00225F42">
              <w:t>µ</w:t>
            </w:r>
            <w:r w:rsidR="00850587">
              <w:t>g/L</w:t>
            </w:r>
            <w:r w:rsidR="007F7B1B">
              <w:t xml:space="preserve"> </w:t>
            </w:r>
            <w:r w:rsidR="00850587">
              <w:t>as an AGM not to be exceeded more than once in any</w:t>
            </w:r>
            <w:r w:rsidR="003B67F1">
              <w:t xml:space="preserve"> </w:t>
            </w:r>
            <w:r w:rsidR="003E2D0F">
              <w:t>consecutive</w:t>
            </w:r>
            <w:r w:rsidR="00850587">
              <w:t xml:space="preserve"> </w:t>
            </w:r>
            <w:r w:rsidR="00957962">
              <w:t>3</w:t>
            </w:r>
            <w:r w:rsidR="00850587">
              <w:t>-year period</w:t>
            </w:r>
            <w:r w:rsidR="00FA1C80">
              <w:t xml:space="preserve"> </w:t>
            </w:r>
            <w:r w:rsidR="007F7B1B">
              <w:t>will continue to apply</w:t>
            </w:r>
            <w:r w:rsidR="00957962">
              <w:t>,</w:t>
            </w:r>
            <w:r w:rsidR="00FA1C80">
              <w:t xml:space="preserve"> as </w:t>
            </w:r>
            <w:r w:rsidR="00957962">
              <w:t>DEP</w:t>
            </w:r>
            <w:r w:rsidR="00FA1C80">
              <w:t xml:space="preserve"> has no reason to think that it is not protective of the lake</w:t>
            </w:r>
            <w:r w:rsidRPr="00FA0ABE">
              <w:t>.</w:t>
            </w:r>
            <w:r w:rsidR="0009414F">
              <w:t xml:space="preserve"> </w:t>
            </w:r>
          </w:p>
        </w:tc>
      </w:tr>
      <w:tr w:rsidR="00455D6D" w:rsidRPr="00A97242" w14:paraId="70C19C9C" w14:textId="77777777" w:rsidTr="00793C79">
        <w:trPr>
          <w:trHeight w:val="1205"/>
          <w:tblHeader/>
          <w:jc w:val="center"/>
        </w:trPr>
        <w:tc>
          <w:tcPr>
            <w:tcW w:w="3192" w:type="dxa"/>
            <w:vAlign w:val="center"/>
          </w:tcPr>
          <w:p w14:paraId="2B4E8260" w14:textId="193FDF83" w:rsidR="00455D6D" w:rsidRPr="00EA00B2" w:rsidRDefault="00455D6D">
            <w:pPr>
              <w:pStyle w:val="TableText"/>
              <w:jc w:val="center"/>
              <w:rPr>
                <w:b/>
              </w:rPr>
            </w:pPr>
            <w:r w:rsidRPr="00EA00B2">
              <w:rPr>
                <w:b/>
              </w:rPr>
              <w:t xml:space="preserve">Period of </w:t>
            </w:r>
            <w:r w:rsidR="00DE74EA">
              <w:rPr>
                <w:b/>
              </w:rPr>
              <w:t>r</w:t>
            </w:r>
            <w:r w:rsidR="00DE74EA" w:rsidRPr="00EA00B2">
              <w:rPr>
                <w:b/>
              </w:rPr>
              <w:t xml:space="preserve">ecord </w:t>
            </w:r>
            <w:r w:rsidR="00DE74EA">
              <w:rPr>
                <w:b/>
              </w:rPr>
              <w:t>u</w:t>
            </w:r>
            <w:r w:rsidR="00DE74EA" w:rsidRPr="00EA00B2">
              <w:rPr>
                <w:b/>
              </w:rPr>
              <w:t xml:space="preserve">sed </w:t>
            </w:r>
            <w:r w:rsidR="00DE74EA">
              <w:rPr>
                <w:b/>
              </w:rPr>
              <w:t>t</w:t>
            </w:r>
            <w:r w:rsidR="00DE74EA" w:rsidRPr="00EA00B2">
              <w:rPr>
                <w:b/>
              </w:rPr>
              <w:t xml:space="preserve">o </w:t>
            </w:r>
            <w:r w:rsidR="00DE74EA">
              <w:rPr>
                <w:b/>
              </w:rPr>
              <w:t>d</w:t>
            </w:r>
            <w:r w:rsidR="00DE74EA" w:rsidRPr="00EA00B2">
              <w:rPr>
                <w:b/>
              </w:rPr>
              <w:t xml:space="preserve">evelop </w:t>
            </w:r>
            <w:r w:rsidR="00DE74EA">
              <w:rPr>
                <w:b/>
              </w:rPr>
              <w:t>n</w:t>
            </w:r>
            <w:r w:rsidR="00DE74EA" w:rsidRPr="00EA00B2">
              <w:rPr>
                <w:b/>
              </w:rPr>
              <w:t xml:space="preserve">umeric </w:t>
            </w:r>
            <w:r w:rsidR="00DE74EA">
              <w:rPr>
                <w:b/>
              </w:rPr>
              <w:t>i</w:t>
            </w:r>
            <w:r w:rsidR="00DE74EA" w:rsidRPr="00EA00B2">
              <w:rPr>
                <w:b/>
              </w:rPr>
              <w:t xml:space="preserve">nterpretations </w:t>
            </w:r>
            <w:r w:rsidRPr="00EA00B2">
              <w:rPr>
                <w:b/>
              </w:rPr>
              <w:t xml:space="preserve">of the </w:t>
            </w:r>
            <w:r w:rsidR="00DE74EA">
              <w:rPr>
                <w:b/>
              </w:rPr>
              <w:t>n</w:t>
            </w:r>
            <w:r w:rsidR="00DE74EA" w:rsidRPr="00EA00B2">
              <w:rPr>
                <w:b/>
              </w:rPr>
              <w:t xml:space="preserve">arrative </w:t>
            </w:r>
            <w:r w:rsidR="00DE74EA">
              <w:rPr>
                <w:b/>
              </w:rPr>
              <w:t>n</w:t>
            </w:r>
            <w:r w:rsidR="00DE74EA" w:rsidRPr="00EA00B2">
              <w:rPr>
                <w:b/>
              </w:rPr>
              <w:t xml:space="preserve">utrient </w:t>
            </w:r>
            <w:r w:rsidR="00DE74EA">
              <w:rPr>
                <w:b/>
              </w:rPr>
              <w:t>c</w:t>
            </w:r>
            <w:r w:rsidR="00DE74EA" w:rsidRPr="00EA00B2">
              <w:rPr>
                <w:b/>
              </w:rPr>
              <w:t>riteri</w:t>
            </w:r>
            <w:r w:rsidR="0060572D">
              <w:rPr>
                <w:b/>
              </w:rPr>
              <w:t>on as it applies to</w:t>
            </w:r>
            <w:r w:rsidRPr="00EA00B2">
              <w:rPr>
                <w:b/>
              </w:rPr>
              <w:t xml:space="preserve"> TN and TP</w:t>
            </w:r>
          </w:p>
        </w:tc>
        <w:tc>
          <w:tcPr>
            <w:tcW w:w="6480" w:type="dxa"/>
            <w:vAlign w:val="center"/>
          </w:tcPr>
          <w:p w14:paraId="7DEC63E7" w14:textId="2AA7C514" w:rsidR="00455D6D" w:rsidRPr="0074156E" w:rsidRDefault="00455D6D">
            <w:pPr>
              <w:pStyle w:val="TableText"/>
              <w:jc w:val="center"/>
              <w:rPr>
                <w:iCs/>
              </w:rPr>
            </w:pPr>
            <w:r w:rsidRPr="0074156E">
              <w:rPr>
                <w:iCs/>
              </w:rPr>
              <w:t>The criteri</w:t>
            </w:r>
            <w:r w:rsidR="00AB602A">
              <w:rPr>
                <w:iCs/>
              </w:rPr>
              <w:t>a are</w:t>
            </w:r>
            <w:r w:rsidRPr="0074156E">
              <w:rPr>
                <w:iCs/>
              </w:rPr>
              <w:t xml:space="preserve"> based on </w:t>
            </w:r>
            <w:r w:rsidR="007D003D">
              <w:rPr>
                <w:iCs/>
              </w:rPr>
              <w:t xml:space="preserve">the </w:t>
            </w:r>
            <w:r w:rsidR="00D0469E" w:rsidRPr="0074156E">
              <w:rPr>
                <w:iCs/>
              </w:rPr>
              <w:t xml:space="preserve">application of </w:t>
            </w:r>
            <w:r w:rsidR="00FD5820">
              <w:rPr>
                <w:iCs/>
              </w:rPr>
              <w:t xml:space="preserve">the </w:t>
            </w:r>
            <w:r w:rsidR="0074156E" w:rsidRPr="0074156E">
              <w:rPr>
                <w:iCs/>
              </w:rPr>
              <w:t>LSPC watershed loading model</w:t>
            </w:r>
            <w:r w:rsidR="00375ECA">
              <w:rPr>
                <w:iCs/>
              </w:rPr>
              <w:t xml:space="preserve">, a WASP model for the </w:t>
            </w:r>
            <w:r w:rsidR="008A0DBC">
              <w:rPr>
                <w:iCs/>
              </w:rPr>
              <w:t>Little</w:t>
            </w:r>
            <w:r w:rsidR="00375ECA">
              <w:rPr>
                <w:iCs/>
              </w:rPr>
              <w:t xml:space="preserve"> River, </w:t>
            </w:r>
            <w:r w:rsidR="00957962">
              <w:rPr>
                <w:iCs/>
              </w:rPr>
              <w:t xml:space="preserve">and </w:t>
            </w:r>
            <w:r w:rsidR="00375ECA">
              <w:rPr>
                <w:iCs/>
              </w:rPr>
              <w:t xml:space="preserve">a WASP </w:t>
            </w:r>
            <w:r w:rsidR="008A0DBC">
              <w:rPr>
                <w:iCs/>
              </w:rPr>
              <w:t>model for</w:t>
            </w:r>
            <w:r w:rsidR="00375ECA">
              <w:rPr>
                <w:iCs/>
              </w:rPr>
              <w:t xml:space="preserve"> the Ochlockonee River, all coupled to an EFDC and WASP model for </w:t>
            </w:r>
            <w:r w:rsidR="008A0DBC">
              <w:rPr>
                <w:iCs/>
              </w:rPr>
              <w:t>Lake</w:t>
            </w:r>
            <w:r w:rsidR="00375ECA">
              <w:rPr>
                <w:iCs/>
              </w:rPr>
              <w:t xml:space="preserve"> Talquin</w:t>
            </w:r>
            <w:r w:rsidR="00DE74EA">
              <w:rPr>
                <w:iCs/>
              </w:rPr>
              <w:t>,</w:t>
            </w:r>
            <w:r w:rsidR="0074156E" w:rsidRPr="0074156E">
              <w:rPr>
                <w:iCs/>
              </w:rPr>
              <w:t xml:space="preserve"> that simulated </w:t>
            </w:r>
            <w:r w:rsidR="00057ED4">
              <w:rPr>
                <w:iCs/>
              </w:rPr>
              <w:t xml:space="preserve">water </w:t>
            </w:r>
            <w:r w:rsidR="0074156E" w:rsidRPr="0074156E">
              <w:rPr>
                <w:iCs/>
              </w:rPr>
              <w:t xml:space="preserve">quality conditions </w:t>
            </w:r>
            <w:r w:rsidR="00506A43">
              <w:rPr>
                <w:iCs/>
              </w:rPr>
              <w:t xml:space="preserve">for the period </w:t>
            </w:r>
            <w:r w:rsidR="007D003D">
              <w:rPr>
                <w:iCs/>
              </w:rPr>
              <w:t>from</w:t>
            </w:r>
            <w:r w:rsidR="007D003D" w:rsidRPr="0074156E">
              <w:rPr>
                <w:iCs/>
              </w:rPr>
              <w:t xml:space="preserve"> </w:t>
            </w:r>
            <w:r w:rsidR="0074156E" w:rsidRPr="0074156E">
              <w:rPr>
                <w:iCs/>
              </w:rPr>
              <w:t>200</w:t>
            </w:r>
            <w:r w:rsidR="008A0DBC">
              <w:rPr>
                <w:iCs/>
              </w:rPr>
              <w:t>6</w:t>
            </w:r>
            <w:r w:rsidR="0074156E" w:rsidRPr="0074156E">
              <w:rPr>
                <w:iCs/>
              </w:rPr>
              <w:t xml:space="preserve"> </w:t>
            </w:r>
            <w:r w:rsidR="007D003D">
              <w:rPr>
                <w:iCs/>
              </w:rPr>
              <w:t>to</w:t>
            </w:r>
            <w:r w:rsidR="007D003D" w:rsidRPr="0074156E">
              <w:rPr>
                <w:iCs/>
              </w:rPr>
              <w:t xml:space="preserve"> </w:t>
            </w:r>
            <w:r w:rsidR="0074156E" w:rsidRPr="0074156E">
              <w:rPr>
                <w:iCs/>
              </w:rPr>
              <w:t>2012.</w:t>
            </w:r>
            <w:r w:rsidR="0009414F">
              <w:rPr>
                <w:iCs/>
              </w:rPr>
              <w:t xml:space="preserve"> </w:t>
            </w:r>
            <w:r w:rsidR="0074156E" w:rsidRPr="0074156E">
              <w:rPr>
                <w:iCs/>
              </w:rPr>
              <w:t xml:space="preserve">The primary datasets for this period include water quality data from the </w:t>
            </w:r>
            <w:r w:rsidR="00FD5820">
              <w:rPr>
                <w:iCs/>
              </w:rPr>
              <w:t>IWR</w:t>
            </w:r>
            <w:r w:rsidR="0074156E" w:rsidRPr="0074156E">
              <w:rPr>
                <w:iCs/>
              </w:rPr>
              <w:t xml:space="preserve"> </w:t>
            </w:r>
            <w:r w:rsidR="00DE74EA">
              <w:rPr>
                <w:iCs/>
              </w:rPr>
              <w:t>D</w:t>
            </w:r>
            <w:r w:rsidR="00DE74EA" w:rsidRPr="0074156E">
              <w:rPr>
                <w:iCs/>
              </w:rPr>
              <w:t xml:space="preserve">atabase </w:t>
            </w:r>
            <w:r w:rsidR="0074156E" w:rsidRPr="0074156E">
              <w:rPr>
                <w:iCs/>
              </w:rPr>
              <w:t>(IWR Run 49), as well as rainfall and evapotranspiration data.</w:t>
            </w:r>
          </w:p>
        </w:tc>
      </w:tr>
      <w:tr w:rsidR="00455D6D" w:rsidRPr="00A97242" w14:paraId="1F976863" w14:textId="77777777" w:rsidTr="00E5666E">
        <w:trPr>
          <w:trHeight w:val="2177"/>
          <w:tblHeader/>
          <w:jc w:val="center"/>
        </w:trPr>
        <w:tc>
          <w:tcPr>
            <w:tcW w:w="3192" w:type="dxa"/>
            <w:vAlign w:val="center"/>
          </w:tcPr>
          <w:p w14:paraId="5B1AFB3E" w14:textId="61E948FE" w:rsidR="00455D6D" w:rsidRPr="00EA00B2" w:rsidRDefault="00455D6D">
            <w:pPr>
              <w:pStyle w:val="TableText"/>
              <w:jc w:val="center"/>
              <w:rPr>
                <w:b/>
              </w:rPr>
            </w:pPr>
            <w:r w:rsidRPr="00EA00B2">
              <w:rPr>
                <w:b/>
              </w:rPr>
              <w:br w:type="page"/>
            </w:r>
            <w:r w:rsidR="00AB602A">
              <w:rPr>
                <w:b/>
              </w:rPr>
              <w:t>H</w:t>
            </w:r>
            <w:r w:rsidR="00AB602A" w:rsidRPr="00EA00B2">
              <w:rPr>
                <w:b/>
              </w:rPr>
              <w:t xml:space="preserve">ow </w:t>
            </w:r>
            <w:r w:rsidR="00AB602A">
              <w:rPr>
                <w:b/>
              </w:rPr>
              <w:t xml:space="preserve">the </w:t>
            </w:r>
            <w:r w:rsidR="00DE74EA">
              <w:rPr>
                <w:b/>
              </w:rPr>
              <w:t>c</w:t>
            </w:r>
            <w:r w:rsidR="00DE74EA" w:rsidRPr="00EA00B2">
              <w:rPr>
                <w:b/>
              </w:rPr>
              <w:t xml:space="preserve">riteria </w:t>
            </w:r>
            <w:r w:rsidR="00DE74EA">
              <w:rPr>
                <w:b/>
              </w:rPr>
              <w:t>d</w:t>
            </w:r>
            <w:r w:rsidR="00DE74EA" w:rsidRPr="00EA00B2">
              <w:rPr>
                <w:b/>
              </w:rPr>
              <w:t xml:space="preserve">eveloped </w:t>
            </w:r>
            <w:r w:rsidR="00DE74EA">
              <w:rPr>
                <w:b/>
              </w:rPr>
              <w:t>a</w:t>
            </w:r>
            <w:r w:rsidR="00DE74EA" w:rsidRPr="00EA00B2">
              <w:rPr>
                <w:b/>
              </w:rPr>
              <w:t xml:space="preserve">re </w:t>
            </w:r>
            <w:r w:rsidR="00DE74EA">
              <w:rPr>
                <w:b/>
              </w:rPr>
              <w:t>s</w:t>
            </w:r>
            <w:r w:rsidR="00DE74EA" w:rsidRPr="00EA00B2">
              <w:rPr>
                <w:b/>
              </w:rPr>
              <w:t xml:space="preserve">patially </w:t>
            </w:r>
            <w:r w:rsidRPr="00EA00B2">
              <w:rPr>
                <w:b/>
              </w:rPr>
              <w:t xml:space="preserve">and </w:t>
            </w:r>
            <w:r w:rsidR="00DE74EA">
              <w:rPr>
                <w:b/>
              </w:rPr>
              <w:t>t</w:t>
            </w:r>
            <w:r w:rsidR="00DE74EA" w:rsidRPr="00EA00B2">
              <w:rPr>
                <w:b/>
              </w:rPr>
              <w:t xml:space="preserve">emporally </w:t>
            </w:r>
            <w:r w:rsidR="00DE74EA">
              <w:rPr>
                <w:b/>
              </w:rPr>
              <w:t>r</w:t>
            </w:r>
            <w:r w:rsidR="00DE74EA" w:rsidRPr="00EA00B2">
              <w:rPr>
                <w:b/>
              </w:rPr>
              <w:t xml:space="preserve">epresentative </w:t>
            </w:r>
            <w:r w:rsidRPr="00EA00B2">
              <w:rPr>
                <w:b/>
              </w:rPr>
              <w:t xml:space="preserve">of the </w:t>
            </w:r>
            <w:r w:rsidR="00DE74EA">
              <w:rPr>
                <w:b/>
              </w:rPr>
              <w:t>w</w:t>
            </w:r>
            <w:r w:rsidR="00DE74EA" w:rsidRPr="00EA00B2">
              <w:rPr>
                <w:b/>
              </w:rPr>
              <w:t xml:space="preserve">aterbody </w:t>
            </w:r>
            <w:r w:rsidRPr="00EA00B2">
              <w:rPr>
                <w:b/>
              </w:rPr>
              <w:t xml:space="preserve">or </w:t>
            </w:r>
            <w:r w:rsidR="00DE74EA">
              <w:rPr>
                <w:b/>
              </w:rPr>
              <w:t>c</w:t>
            </w:r>
            <w:r w:rsidR="00DE74EA" w:rsidRPr="00EA00B2">
              <w:rPr>
                <w:b/>
              </w:rPr>
              <w:t xml:space="preserve">ritical </w:t>
            </w:r>
            <w:r w:rsidR="00DE74EA">
              <w:rPr>
                <w:b/>
              </w:rPr>
              <w:t>c</w:t>
            </w:r>
            <w:r w:rsidR="00DE74EA" w:rsidRPr="00EA00B2">
              <w:rPr>
                <w:b/>
              </w:rPr>
              <w:t>ondition</w:t>
            </w:r>
          </w:p>
        </w:tc>
        <w:tc>
          <w:tcPr>
            <w:tcW w:w="6480" w:type="dxa"/>
            <w:vAlign w:val="center"/>
          </w:tcPr>
          <w:p w14:paraId="35256100" w14:textId="77777777" w:rsidR="00455D6D" w:rsidRPr="00550FCC" w:rsidRDefault="00455D6D" w:rsidP="003703E5">
            <w:pPr>
              <w:pStyle w:val="TableText"/>
              <w:jc w:val="center"/>
              <w:rPr>
                <w:iCs/>
              </w:rPr>
            </w:pPr>
            <w:r w:rsidRPr="00550FCC">
              <w:rPr>
                <w:iCs/>
              </w:rPr>
              <w:t xml:space="preserve">The water quality results applied in the analysis spanned the </w:t>
            </w:r>
            <w:r w:rsidR="00550FCC">
              <w:rPr>
                <w:iCs/>
              </w:rPr>
              <w:t>200</w:t>
            </w:r>
            <w:r w:rsidR="008A0DBC">
              <w:rPr>
                <w:iCs/>
              </w:rPr>
              <w:t>6</w:t>
            </w:r>
            <w:r w:rsidR="007D003D">
              <w:rPr>
                <w:iCs/>
              </w:rPr>
              <w:t>–</w:t>
            </w:r>
            <w:r w:rsidRPr="00550FCC">
              <w:rPr>
                <w:iCs/>
              </w:rPr>
              <w:t>12 period, which included both wet and dry years</w:t>
            </w:r>
            <w:r w:rsidR="00C608F2" w:rsidRPr="00550FCC">
              <w:rPr>
                <w:iCs/>
              </w:rPr>
              <w:t>.</w:t>
            </w:r>
            <w:r w:rsidR="0009414F">
              <w:rPr>
                <w:iCs/>
              </w:rPr>
              <w:t xml:space="preserve"> </w:t>
            </w:r>
            <w:r w:rsidRPr="00550FCC">
              <w:rPr>
                <w:iCs/>
              </w:rPr>
              <w:t xml:space="preserve">The annual average rainfall for </w:t>
            </w:r>
            <w:r w:rsidR="00550FCC" w:rsidRPr="00550FCC">
              <w:rPr>
                <w:iCs/>
              </w:rPr>
              <w:t>200</w:t>
            </w:r>
            <w:r w:rsidR="008A0DBC">
              <w:rPr>
                <w:iCs/>
              </w:rPr>
              <w:t>6</w:t>
            </w:r>
            <w:r w:rsidR="007D003D">
              <w:rPr>
                <w:iCs/>
              </w:rPr>
              <w:t xml:space="preserve"> to </w:t>
            </w:r>
            <w:r w:rsidRPr="00550FCC">
              <w:rPr>
                <w:iCs/>
              </w:rPr>
              <w:t xml:space="preserve">2012 was </w:t>
            </w:r>
            <w:r w:rsidR="008A0DBC">
              <w:rPr>
                <w:iCs/>
              </w:rPr>
              <w:t>52.2</w:t>
            </w:r>
            <w:r w:rsidR="00550FCC" w:rsidRPr="00550FCC">
              <w:rPr>
                <w:iCs/>
              </w:rPr>
              <w:t xml:space="preserve"> inches/year</w:t>
            </w:r>
            <w:r w:rsidR="00DE74EA">
              <w:rPr>
                <w:iCs/>
              </w:rPr>
              <w:t xml:space="preserve">; </w:t>
            </w:r>
            <w:r w:rsidR="00550FCC" w:rsidRPr="00550FCC">
              <w:rPr>
                <w:iCs/>
              </w:rPr>
              <w:t>200</w:t>
            </w:r>
            <w:r w:rsidR="008A0DBC">
              <w:rPr>
                <w:iCs/>
              </w:rPr>
              <w:t>6</w:t>
            </w:r>
            <w:r w:rsidR="00550FCC" w:rsidRPr="00550FCC">
              <w:rPr>
                <w:iCs/>
              </w:rPr>
              <w:t xml:space="preserve">, </w:t>
            </w:r>
            <w:r w:rsidRPr="00550FCC">
              <w:rPr>
                <w:iCs/>
              </w:rPr>
              <w:t>200</w:t>
            </w:r>
            <w:r w:rsidR="008A0DBC">
              <w:rPr>
                <w:iCs/>
              </w:rPr>
              <w:t>7</w:t>
            </w:r>
            <w:r w:rsidR="007D003D">
              <w:rPr>
                <w:iCs/>
              </w:rPr>
              <w:t>,</w:t>
            </w:r>
            <w:r w:rsidR="00550FCC" w:rsidRPr="00550FCC">
              <w:rPr>
                <w:iCs/>
              </w:rPr>
              <w:t xml:space="preserve"> and</w:t>
            </w:r>
            <w:r w:rsidR="008A0DBC">
              <w:rPr>
                <w:iCs/>
              </w:rPr>
              <w:t xml:space="preserve"> 2011</w:t>
            </w:r>
            <w:r w:rsidRPr="00550FCC">
              <w:rPr>
                <w:iCs/>
              </w:rPr>
              <w:t xml:space="preserve"> were dry years</w:t>
            </w:r>
            <w:r w:rsidR="00DE74EA">
              <w:rPr>
                <w:iCs/>
              </w:rPr>
              <w:t>;</w:t>
            </w:r>
            <w:r w:rsidRPr="00550FCC">
              <w:rPr>
                <w:iCs/>
              </w:rPr>
              <w:t xml:space="preserve"> 200</w:t>
            </w:r>
            <w:r w:rsidR="008A0DBC">
              <w:rPr>
                <w:iCs/>
              </w:rPr>
              <w:t>9,</w:t>
            </w:r>
            <w:r w:rsidR="00550FCC" w:rsidRPr="00550FCC">
              <w:rPr>
                <w:iCs/>
              </w:rPr>
              <w:t xml:space="preserve"> 20</w:t>
            </w:r>
            <w:r w:rsidR="008A0DBC">
              <w:rPr>
                <w:iCs/>
              </w:rPr>
              <w:t>10,</w:t>
            </w:r>
            <w:r w:rsidR="00550FCC" w:rsidRPr="00550FCC">
              <w:rPr>
                <w:iCs/>
              </w:rPr>
              <w:t xml:space="preserve"> and 2012</w:t>
            </w:r>
            <w:r w:rsidRPr="00550FCC">
              <w:rPr>
                <w:iCs/>
              </w:rPr>
              <w:t xml:space="preserve"> were average </w:t>
            </w:r>
            <w:r w:rsidR="00C608F2" w:rsidRPr="00550FCC">
              <w:rPr>
                <w:iCs/>
              </w:rPr>
              <w:t>years</w:t>
            </w:r>
            <w:r w:rsidR="00DE74EA">
              <w:rPr>
                <w:iCs/>
              </w:rPr>
              <w:t>;</w:t>
            </w:r>
            <w:r w:rsidRPr="00550FCC">
              <w:rPr>
                <w:iCs/>
              </w:rPr>
              <w:t xml:space="preserve"> and 200</w:t>
            </w:r>
            <w:r w:rsidR="00550FCC" w:rsidRPr="00550FCC">
              <w:rPr>
                <w:iCs/>
              </w:rPr>
              <w:t xml:space="preserve">8 </w:t>
            </w:r>
            <w:r w:rsidRPr="00550FCC">
              <w:rPr>
                <w:iCs/>
              </w:rPr>
              <w:t>w</w:t>
            </w:r>
            <w:r w:rsidR="008A0DBC">
              <w:rPr>
                <w:iCs/>
              </w:rPr>
              <w:t>as a</w:t>
            </w:r>
            <w:r w:rsidRPr="00550FCC">
              <w:rPr>
                <w:iCs/>
              </w:rPr>
              <w:t xml:space="preserve"> wet year.</w:t>
            </w:r>
          </w:p>
          <w:p w14:paraId="760710EB" w14:textId="77777777" w:rsidR="00455D6D" w:rsidRPr="00550FCC" w:rsidRDefault="00455D6D" w:rsidP="003703E5">
            <w:pPr>
              <w:pStyle w:val="TableText"/>
              <w:jc w:val="center"/>
            </w:pPr>
          </w:p>
          <w:p w14:paraId="0820F1FF" w14:textId="709DE989" w:rsidR="00455D6D" w:rsidRPr="00550FCC" w:rsidRDefault="00455D6D" w:rsidP="003703E5">
            <w:pPr>
              <w:pStyle w:val="TableText"/>
              <w:jc w:val="center"/>
            </w:pPr>
            <w:r w:rsidRPr="00F25D5A">
              <w:rPr>
                <w:b/>
              </w:rPr>
              <w:t xml:space="preserve">Figure </w:t>
            </w:r>
            <w:r w:rsidR="00CE0760">
              <w:rPr>
                <w:b/>
              </w:rPr>
              <w:t>2.1</w:t>
            </w:r>
            <w:r w:rsidRPr="00550FCC">
              <w:t xml:space="preserve"> shows the sampling stations in </w:t>
            </w:r>
            <w:r w:rsidR="00E572EA">
              <w:t>Lake Tal</w:t>
            </w:r>
            <w:r w:rsidR="008A0DBC">
              <w:t>quin</w:t>
            </w:r>
            <w:r w:rsidRPr="00550FCC">
              <w:t>.</w:t>
            </w:r>
          </w:p>
          <w:p w14:paraId="72F08964" w14:textId="77777777" w:rsidR="00455D6D" w:rsidRPr="00550FCC" w:rsidRDefault="00E572EA" w:rsidP="003703E5">
            <w:pPr>
              <w:pStyle w:val="TableText"/>
              <w:jc w:val="center"/>
            </w:pPr>
            <w:r>
              <w:t xml:space="preserve">The stations </w:t>
            </w:r>
            <w:r w:rsidR="00FD3DA8">
              <w:t>are located throughout the lake.</w:t>
            </w:r>
          </w:p>
          <w:p w14:paraId="10D3C5A8" w14:textId="77777777" w:rsidR="00455D6D" w:rsidRPr="00550FCC" w:rsidRDefault="00455D6D" w:rsidP="003703E5">
            <w:pPr>
              <w:pStyle w:val="TableText"/>
              <w:jc w:val="center"/>
            </w:pPr>
          </w:p>
          <w:p w14:paraId="2752691E" w14:textId="5D18CA2F" w:rsidR="00455D6D" w:rsidRPr="00A97242" w:rsidRDefault="00455D6D" w:rsidP="0007250B">
            <w:pPr>
              <w:pStyle w:val="TableText"/>
              <w:jc w:val="center"/>
              <w:rPr>
                <w:highlight w:val="yellow"/>
              </w:rPr>
            </w:pPr>
            <w:r w:rsidRPr="00550FCC">
              <w:t xml:space="preserve">Water quality data for variables relevant to TMDL development are </w:t>
            </w:r>
            <w:r w:rsidR="00957962">
              <w:t>provided</w:t>
            </w:r>
            <w:r w:rsidR="00957962" w:rsidRPr="00550FCC">
              <w:t xml:space="preserve"> </w:t>
            </w:r>
            <w:r w:rsidR="00550FCC" w:rsidRPr="00550FCC">
              <w:t xml:space="preserve">in </w:t>
            </w:r>
            <w:r w:rsidR="0007250B" w:rsidRPr="0007250B">
              <w:rPr>
                <w:b/>
              </w:rPr>
              <w:t>Attachment 1</w:t>
            </w:r>
            <w:r w:rsidR="00225F42" w:rsidRPr="00225F42">
              <w:t xml:space="preserve"> (available on request)</w:t>
            </w:r>
            <w:r w:rsidRPr="00550FCC">
              <w:t>.</w:t>
            </w:r>
          </w:p>
        </w:tc>
      </w:tr>
    </w:tbl>
    <w:p w14:paraId="0E8C5231" w14:textId="77777777" w:rsidR="00455D6D" w:rsidRPr="00A97242" w:rsidRDefault="00455D6D" w:rsidP="00455D6D">
      <w:pPr>
        <w:rPr>
          <w:rFonts w:ascii="Times New Roman" w:hAnsi="Times New Roman"/>
          <w:b/>
          <w:sz w:val="24"/>
          <w:szCs w:val="24"/>
          <w:highlight w:val="yellow"/>
        </w:rPr>
      </w:pPr>
      <w:r w:rsidRPr="00A97242">
        <w:rPr>
          <w:rFonts w:ascii="Times New Roman" w:hAnsi="Times New Roman"/>
          <w:b/>
          <w:sz w:val="24"/>
          <w:szCs w:val="24"/>
          <w:highlight w:val="yellow"/>
        </w:rPr>
        <w:br w:type="page"/>
      </w:r>
    </w:p>
    <w:p w14:paraId="40DEF3AF" w14:textId="4F746F76" w:rsidR="00455D6D" w:rsidRPr="00F25D5A" w:rsidRDefault="00455D6D" w:rsidP="00FF3BBF">
      <w:pPr>
        <w:pStyle w:val="Tableheading"/>
      </w:pPr>
      <w:bookmarkStart w:id="398" w:name="_Toc482552925"/>
      <w:r w:rsidRPr="00703188">
        <w:lastRenderedPageBreak/>
        <w:t xml:space="preserve">Table </w:t>
      </w:r>
      <w:r w:rsidR="0007250B">
        <w:t>B</w:t>
      </w:r>
      <w:r w:rsidRPr="00703188">
        <w:t>-3</w:t>
      </w:r>
      <w:r w:rsidR="00D74B25" w:rsidRPr="00703188">
        <w:t>.</w:t>
      </w:r>
      <w:r w:rsidR="00D74B25">
        <w:tab/>
      </w:r>
      <w:r w:rsidRPr="00703188">
        <w:t xml:space="preserve">Designated </w:t>
      </w:r>
      <w:r w:rsidR="003B6685">
        <w:t>u</w:t>
      </w:r>
      <w:r w:rsidR="003B6685" w:rsidRPr="00703188">
        <w:t>se</w:t>
      </w:r>
      <w:r w:rsidRPr="00703188">
        <w:t xml:space="preserve">, </w:t>
      </w:r>
      <w:r w:rsidR="003B6685">
        <w:t>v</w:t>
      </w:r>
      <w:r w:rsidR="003B6685" w:rsidRPr="00703188">
        <w:t xml:space="preserve">erified </w:t>
      </w:r>
      <w:r w:rsidR="003B6685" w:rsidRPr="003B6685">
        <w:t>impairment</w:t>
      </w:r>
      <w:r w:rsidRPr="00703188">
        <w:t xml:space="preserve">, and </w:t>
      </w:r>
      <w:r w:rsidR="003B6685">
        <w:t>a</w:t>
      </w:r>
      <w:r w:rsidR="003B6685" w:rsidRPr="00703188">
        <w:t xml:space="preserve">pproach </w:t>
      </w:r>
      <w:r w:rsidR="003B6685">
        <w:t>t</w:t>
      </w:r>
      <w:r w:rsidR="003B6685" w:rsidRPr="00703188">
        <w:t xml:space="preserve">o </w:t>
      </w:r>
      <w:r w:rsidR="003B6685">
        <w:t>e</w:t>
      </w:r>
      <w:r w:rsidR="003B6685" w:rsidRPr="00703188">
        <w:t xml:space="preserve">stablish </w:t>
      </w:r>
      <w:r w:rsidR="003B6685">
        <w:t>p</w:t>
      </w:r>
      <w:r w:rsidR="003B6685" w:rsidRPr="00703188">
        <w:t xml:space="preserve">rotective </w:t>
      </w:r>
      <w:r w:rsidR="003B6685">
        <w:t>r</w:t>
      </w:r>
      <w:r w:rsidR="003B6685" w:rsidRPr="00703188">
        <w:t xml:space="preserve">estoration </w:t>
      </w:r>
      <w:r w:rsidR="003B6685">
        <w:t>t</w:t>
      </w:r>
      <w:r w:rsidR="003B6685" w:rsidRPr="00703188">
        <w:t>argets</w:t>
      </w:r>
      <w:bookmarkEnd w:id="398"/>
    </w:p>
    <w:tbl>
      <w:tblPr>
        <w:tblW w:w="10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7"/>
        <w:gridCol w:w="6509"/>
      </w:tblGrid>
      <w:tr w:rsidR="00455D6D" w:rsidRPr="00DE74EA" w14:paraId="6BEB4E77" w14:textId="77777777" w:rsidTr="00793C79">
        <w:trPr>
          <w:trHeight w:val="278"/>
          <w:tblHeader/>
          <w:jc w:val="center"/>
        </w:trPr>
        <w:tc>
          <w:tcPr>
            <w:tcW w:w="3807" w:type="dxa"/>
            <w:shd w:val="clear" w:color="auto" w:fill="B8CCE4" w:themeFill="accent1" w:themeFillTint="66"/>
            <w:vAlign w:val="center"/>
          </w:tcPr>
          <w:p w14:paraId="44374DD3" w14:textId="77777777" w:rsidR="00455D6D" w:rsidRPr="000810A4" w:rsidRDefault="00455D6D">
            <w:pPr>
              <w:pStyle w:val="TableText"/>
              <w:jc w:val="center"/>
              <w:rPr>
                <w:b/>
              </w:rPr>
            </w:pPr>
            <w:r w:rsidRPr="000810A4">
              <w:rPr>
                <w:b/>
              </w:rPr>
              <w:t>Designated Use Requirements</w:t>
            </w:r>
          </w:p>
        </w:tc>
        <w:tc>
          <w:tcPr>
            <w:tcW w:w="6509" w:type="dxa"/>
            <w:shd w:val="clear" w:color="auto" w:fill="B8CCE4" w:themeFill="accent1" w:themeFillTint="66"/>
            <w:vAlign w:val="center"/>
          </w:tcPr>
          <w:p w14:paraId="18B17BE9" w14:textId="77777777" w:rsidR="00455D6D" w:rsidRPr="000810A4" w:rsidRDefault="00455D6D">
            <w:pPr>
              <w:pStyle w:val="TableText"/>
              <w:jc w:val="center"/>
              <w:rPr>
                <w:b/>
                <w:highlight w:val="yellow"/>
              </w:rPr>
            </w:pPr>
            <w:r w:rsidRPr="000810A4">
              <w:rPr>
                <w:b/>
              </w:rPr>
              <w:t>Information Related to Designated Use Requirements</w:t>
            </w:r>
          </w:p>
        </w:tc>
      </w:tr>
      <w:tr w:rsidR="00455D6D" w:rsidRPr="00A97242" w14:paraId="5107430D" w14:textId="77777777" w:rsidTr="00793C79">
        <w:trPr>
          <w:trHeight w:val="2690"/>
          <w:tblHeader/>
          <w:jc w:val="center"/>
        </w:trPr>
        <w:tc>
          <w:tcPr>
            <w:tcW w:w="3807" w:type="dxa"/>
            <w:vAlign w:val="center"/>
          </w:tcPr>
          <w:p w14:paraId="3D2E2D9B" w14:textId="77777777" w:rsidR="007D003D" w:rsidRDefault="00455D6D" w:rsidP="003703E5">
            <w:pPr>
              <w:pStyle w:val="TableText"/>
              <w:jc w:val="center"/>
              <w:rPr>
                <w:b/>
                <w:iCs/>
              </w:rPr>
            </w:pPr>
            <w:r w:rsidRPr="00EA00B2">
              <w:rPr>
                <w:b/>
              </w:rPr>
              <w:t>History</w:t>
            </w:r>
            <w:r w:rsidRPr="00EA00B2">
              <w:rPr>
                <w:b/>
                <w:iCs/>
              </w:rPr>
              <w:t xml:space="preserve"> of </w:t>
            </w:r>
            <w:r w:rsidR="00DE74EA">
              <w:rPr>
                <w:b/>
                <w:iCs/>
              </w:rPr>
              <w:t>a</w:t>
            </w:r>
            <w:r w:rsidR="00DE74EA" w:rsidRPr="00EA00B2">
              <w:rPr>
                <w:b/>
                <w:iCs/>
              </w:rPr>
              <w:t xml:space="preserve">ssessment </w:t>
            </w:r>
            <w:r w:rsidRPr="00EA00B2">
              <w:rPr>
                <w:b/>
                <w:iCs/>
              </w:rPr>
              <w:t xml:space="preserve">of </w:t>
            </w:r>
          </w:p>
          <w:p w14:paraId="2F986F3F" w14:textId="77777777" w:rsidR="00455D6D" w:rsidRPr="00EA00B2" w:rsidRDefault="00DE74EA">
            <w:pPr>
              <w:pStyle w:val="TableText"/>
              <w:jc w:val="center"/>
              <w:rPr>
                <w:b/>
                <w:iCs/>
              </w:rPr>
            </w:pPr>
            <w:r>
              <w:rPr>
                <w:b/>
                <w:iCs/>
              </w:rPr>
              <w:t>d</w:t>
            </w:r>
            <w:r w:rsidRPr="00EA00B2">
              <w:rPr>
                <w:b/>
                <w:iCs/>
              </w:rPr>
              <w:t xml:space="preserve">esignated </w:t>
            </w:r>
            <w:r>
              <w:rPr>
                <w:b/>
                <w:iCs/>
              </w:rPr>
              <w:t>u</w:t>
            </w:r>
            <w:r w:rsidRPr="00EA00B2">
              <w:rPr>
                <w:b/>
                <w:iCs/>
              </w:rPr>
              <w:t>se</w:t>
            </w:r>
            <w:r>
              <w:rPr>
                <w:b/>
                <w:iCs/>
              </w:rPr>
              <w:t xml:space="preserve"> s</w:t>
            </w:r>
            <w:r w:rsidRPr="00EA00B2">
              <w:rPr>
                <w:b/>
                <w:iCs/>
              </w:rPr>
              <w:t>upport</w:t>
            </w:r>
          </w:p>
        </w:tc>
        <w:tc>
          <w:tcPr>
            <w:tcW w:w="6509" w:type="dxa"/>
            <w:vAlign w:val="center"/>
          </w:tcPr>
          <w:p w14:paraId="05F098DC" w14:textId="4C2779F1" w:rsidR="00455D6D" w:rsidRPr="00B9198B" w:rsidRDefault="00FD3DA8" w:rsidP="003703E5">
            <w:pPr>
              <w:pStyle w:val="TableText"/>
              <w:jc w:val="center"/>
            </w:pPr>
            <w:r w:rsidRPr="00B9198B">
              <w:t>Lake Tal</w:t>
            </w:r>
            <w:r w:rsidR="008A0DBC">
              <w:t>quin</w:t>
            </w:r>
            <w:r w:rsidR="00455D6D" w:rsidRPr="00B9198B">
              <w:t xml:space="preserve"> w</w:t>
            </w:r>
            <w:r w:rsidR="00E14939">
              <w:t>as</w:t>
            </w:r>
            <w:r w:rsidR="00455D6D" w:rsidRPr="00B9198B">
              <w:t xml:space="preserve"> verified as impaired </w:t>
            </w:r>
            <w:r w:rsidR="00E14939">
              <w:t xml:space="preserve">for nutrients and low DO </w:t>
            </w:r>
            <w:r w:rsidR="00455D6D" w:rsidRPr="00B9198B">
              <w:t xml:space="preserve">during the </w:t>
            </w:r>
            <w:r w:rsidR="006011A6">
              <w:t xml:space="preserve">Group 1 </w:t>
            </w:r>
            <w:r w:rsidR="00455D6D" w:rsidRPr="00B9198B">
              <w:t xml:space="preserve">Cycle 2 </w:t>
            </w:r>
            <w:r w:rsidR="007D003D" w:rsidRPr="00B9198B">
              <w:t xml:space="preserve">verified period </w:t>
            </w:r>
            <w:r w:rsidR="00455D6D" w:rsidRPr="00B9198B">
              <w:t>asse</w:t>
            </w:r>
            <w:r w:rsidRPr="00B9198B">
              <w:t>ssment (January 1, 2000</w:t>
            </w:r>
            <w:r w:rsidR="007D003D" w:rsidRPr="00B9198B">
              <w:t>–</w:t>
            </w:r>
            <w:r w:rsidRPr="00B9198B">
              <w:t>June 30, 2007</w:t>
            </w:r>
            <w:r w:rsidR="00455D6D" w:rsidRPr="00B9198B">
              <w:t xml:space="preserve">), because the TSI threshold of </w:t>
            </w:r>
            <w:r w:rsidR="008D1B60" w:rsidRPr="00B9198B">
              <w:t>40</w:t>
            </w:r>
            <w:r w:rsidR="00E14939">
              <w:t xml:space="preserve"> and the DO criterion of 5.0 mg/L</w:t>
            </w:r>
            <w:r w:rsidR="00455D6D" w:rsidRPr="00B9198B">
              <w:t xml:space="preserve"> w</w:t>
            </w:r>
            <w:r w:rsidR="00E14939">
              <w:t>ere</w:t>
            </w:r>
            <w:r w:rsidR="00455D6D" w:rsidRPr="00B9198B">
              <w:t xml:space="preserve"> exceeded using the methodology in the IWR (Chapter 62-303, F.A.C.).</w:t>
            </w:r>
            <w:r w:rsidR="0009414F">
              <w:t xml:space="preserve"> </w:t>
            </w:r>
            <w:proofErr w:type="gramStart"/>
            <w:r w:rsidR="00455D6D" w:rsidRPr="00B9198B">
              <w:t>As a result</w:t>
            </w:r>
            <w:proofErr w:type="gramEnd"/>
            <w:r w:rsidR="00455D6D" w:rsidRPr="00B9198B">
              <w:t xml:space="preserve">, the lake was included on the </w:t>
            </w:r>
            <w:r w:rsidR="006011A6">
              <w:t xml:space="preserve">Group 1 </w:t>
            </w:r>
            <w:r w:rsidR="00455D6D" w:rsidRPr="00B9198B">
              <w:t xml:space="preserve">Cycle 2 Verified List of </w:t>
            </w:r>
            <w:r w:rsidR="003B6685">
              <w:t>i</w:t>
            </w:r>
            <w:r w:rsidR="003B6685" w:rsidRPr="00B9198B">
              <w:t xml:space="preserve">mpaired </w:t>
            </w:r>
            <w:r w:rsidR="003B6685">
              <w:t>w</w:t>
            </w:r>
            <w:r w:rsidR="003B6685" w:rsidRPr="00B9198B">
              <w:t xml:space="preserve">aters </w:t>
            </w:r>
            <w:r w:rsidR="00455D6D" w:rsidRPr="00B9198B">
              <w:t xml:space="preserve">for the </w:t>
            </w:r>
            <w:r w:rsidRPr="00B9198B">
              <w:t>Ochlockonee</w:t>
            </w:r>
            <w:r w:rsidR="007D003D" w:rsidRPr="00B9198B">
              <w:t>–</w:t>
            </w:r>
            <w:r w:rsidRPr="00B9198B">
              <w:t>St Marks R</w:t>
            </w:r>
            <w:r w:rsidR="00455D6D" w:rsidRPr="00B9198B">
              <w:t xml:space="preserve">iver Basin that was adopted by Secretarial Order on </w:t>
            </w:r>
            <w:r w:rsidRPr="00B9198B">
              <w:t>May 19, 2009</w:t>
            </w:r>
            <w:r w:rsidR="00455D6D" w:rsidRPr="00B9198B">
              <w:t>.</w:t>
            </w:r>
            <w:r w:rsidR="0009414F">
              <w:t xml:space="preserve"> </w:t>
            </w:r>
            <w:r w:rsidRPr="00B9198B">
              <w:t>The impairment</w:t>
            </w:r>
            <w:r w:rsidR="00E14939">
              <w:t>s</w:t>
            </w:r>
            <w:r w:rsidRPr="00B9198B">
              <w:t xml:space="preserve"> w</w:t>
            </w:r>
            <w:r w:rsidR="00E14939">
              <w:t>ere</w:t>
            </w:r>
            <w:r w:rsidRPr="00B9198B">
              <w:t xml:space="preserve"> confirmed for the </w:t>
            </w:r>
            <w:r w:rsidR="006011A6">
              <w:t xml:space="preserve">Group 1 </w:t>
            </w:r>
            <w:r w:rsidRPr="00B9198B">
              <w:t xml:space="preserve">Cycle 3 </w:t>
            </w:r>
            <w:r w:rsidR="007D003D" w:rsidRPr="00B9198B">
              <w:t xml:space="preserve">verified period </w:t>
            </w:r>
            <w:r w:rsidRPr="00B9198B">
              <w:t>assessment (January 1, 2005</w:t>
            </w:r>
            <w:r w:rsidR="007D003D" w:rsidRPr="00B9198B">
              <w:t>–</w:t>
            </w:r>
            <w:r w:rsidRPr="00B9198B">
              <w:t>June 30, 2012)</w:t>
            </w:r>
            <w:r w:rsidR="00220BAD" w:rsidRPr="00B9198B">
              <w:t>.</w:t>
            </w:r>
          </w:p>
          <w:p w14:paraId="7A24E2A5" w14:textId="77777777" w:rsidR="00FD3DA8" w:rsidRPr="00B9198B" w:rsidRDefault="00FD3DA8" w:rsidP="003703E5">
            <w:pPr>
              <w:pStyle w:val="TableText"/>
              <w:jc w:val="center"/>
            </w:pPr>
          </w:p>
          <w:p w14:paraId="7417D304" w14:textId="0E57A782" w:rsidR="00455D6D" w:rsidRPr="00B9198B" w:rsidRDefault="00455D6D" w:rsidP="006227EC">
            <w:pPr>
              <w:pStyle w:val="TableText"/>
              <w:jc w:val="center"/>
            </w:pPr>
            <w:r w:rsidRPr="00B9198B">
              <w:t>Based on an analysis of the data from 200</w:t>
            </w:r>
            <w:r w:rsidR="00E14939">
              <w:t>6</w:t>
            </w:r>
            <w:r w:rsidRPr="00B9198B">
              <w:t xml:space="preserve"> to 2012 in IWR Database Run 4</w:t>
            </w:r>
            <w:r w:rsidR="00FD3DA8" w:rsidRPr="00B9198B">
              <w:t>9</w:t>
            </w:r>
            <w:r w:rsidR="00FE0072" w:rsidRPr="00B9198B">
              <w:t>, the results indicate that</w:t>
            </w:r>
            <w:r w:rsidRPr="00B9198B">
              <w:t xml:space="preserve"> Lake</w:t>
            </w:r>
            <w:r w:rsidR="00FE0072" w:rsidRPr="00B9198B">
              <w:t xml:space="preserve"> Tal</w:t>
            </w:r>
            <w:r w:rsidR="00E14939">
              <w:t>quin</w:t>
            </w:r>
            <w:r w:rsidRPr="00B9198B">
              <w:t xml:space="preserve"> would not attain the </w:t>
            </w:r>
            <w:r w:rsidR="001534A2" w:rsidRPr="00B9198B">
              <w:t>generally applicable</w:t>
            </w:r>
            <w:r w:rsidR="00FD3DA8" w:rsidRPr="00B9198B">
              <w:t xml:space="preserve"> lake NNC for </w:t>
            </w:r>
            <w:r w:rsidR="00E01E30" w:rsidRPr="00287654">
              <w:t xml:space="preserve">chlorophyll </w:t>
            </w:r>
            <w:r w:rsidR="00E01E30" w:rsidRPr="009464DE">
              <w:rPr>
                <w:i/>
              </w:rPr>
              <w:t>a</w:t>
            </w:r>
            <w:r w:rsidR="00FD3DA8" w:rsidRPr="00B9198B">
              <w:t>,</w:t>
            </w:r>
            <w:r w:rsidRPr="00B9198B">
              <w:t xml:space="preserve"> for </w:t>
            </w:r>
            <w:r w:rsidR="00E14939">
              <w:t>high</w:t>
            </w:r>
            <w:r w:rsidR="007D003D" w:rsidRPr="00B9198B">
              <w:t>-</w:t>
            </w:r>
            <w:r w:rsidRPr="00B9198B">
              <w:t xml:space="preserve">color lakes, </w:t>
            </w:r>
            <w:r w:rsidR="00E14939">
              <w:t xml:space="preserve">or for DO percent saturation </w:t>
            </w:r>
            <w:r w:rsidRPr="00B9198B">
              <w:t xml:space="preserve">and thus </w:t>
            </w:r>
            <w:r w:rsidR="00220BAD" w:rsidRPr="00B9198B">
              <w:t xml:space="preserve">will </w:t>
            </w:r>
            <w:r w:rsidR="00FD3DA8" w:rsidRPr="00B9198B">
              <w:t xml:space="preserve">remain </w:t>
            </w:r>
            <w:r w:rsidR="00220BAD" w:rsidRPr="00B9198B">
              <w:t xml:space="preserve">assessed as </w:t>
            </w:r>
            <w:r w:rsidR="00FD3DA8" w:rsidRPr="00B9198B">
              <w:t>impaired for nutrients</w:t>
            </w:r>
            <w:r w:rsidR="00E14939">
              <w:t xml:space="preserve"> and DO</w:t>
            </w:r>
            <w:r w:rsidR="00FD3DA8" w:rsidRPr="00B9198B">
              <w:t>.</w:t>
            </w:r>
          </w:p>
        </w:tc>
      </w:tr>
      <w:tr w:rsidR="00455D6D" w:rsidRPr="00A97242" w14:paraId="181D2F43" w14:textId="77777777" w:rsidTr="00793C79">
        <w:trPr>
          <w:trHeight w:val="773"/>
          <w:tblHeader/>
          <w:jc w:val="center"/>
        </w:trPr>
        <w:tc>
          <w:tcPr>
            <w:tcW w:w="3807" w:type="dxa"/>
            <w:vAlign w:val="center"/>
          </w:tcPr>
          <w:p w14:paraId="1EA43AA4" w14:textId="77777777" w:rsidR="00455D6D" w:rsidRPr="00EA00B2" w:rsidDel="00CD2C5C" w:rsidRDefault="00220BAD">
            <w:pPr>
              <w:pStyle w:val="TableText"/>
              <w:jc w:val="center"/>
              <w:rPr>
                <w:b/>
              </w:rPr>
            </w:pPr>
            <w:r w:rsidRPr="00EA00B2">
              <w:rPr>
                <w:b/>
              </w:rPr>
              <w:t>Basis for</w:t>
            </w:r>
            <w:r w:rsidR="00455D6D" w:rsidRPr="00EA00B2">
              <w:rPr>
                <w:b/>
              </w:rPr>
              <w:t xml:space="preserve"> </w:t>
            </w:r>
            <w:r w:rsidR="00DE74EA">
              <w:rPr>
                <w:b/>
              </w:rPr>
              <w:t>u</w:t>
            </w:r>
            <w:r w:rsidR="00DE74EA" w:rsidRPr="00EA00B2">
              <w:rPr>
                <w:b/>
              </w:rPr>
              <w:t xml:space="preserve">se </w:t>
            </w:r>
            <w:r w:rsidR="00DE74EA">
              <w:rPr>
                <w:b/>
              </w:rPr>
              <w:t>s</w:t>
            </w:r>
            <w:r w:rsidR="00DE74EA" w:rsidRPr="00EA00B2">
              <w:rPr>
                <w:b/>
              </w:rPr>
              <w:t>upport</w:t>
            </w:r>
          </w:p>
        </w:tc>
        <w:tc>
          <w:tcPr>
            <w:tcW w:w="6509" w:type="dxa"/>
            <w:vAlign w:val="center"/>
          </w:tcPr>
          <w:p w14:paraId="1D6A7528" w14:textId="27528D32" w:rsidR="00455D6D" w:rsidRPr="00B9198B" w:rsidRDefault="00ED48E4">
            <w:pPr>
              <w:pStyle w:val="TableText"/>
              <w:jc w:val="center"/>
            </w:pPr>
            <w:r w:rsidRPr="00B9198B">
              <w:t xml:space="preserve">The site-specific TN and TP targets for this </w:t>
            </w:r>
            <w:r w:rsidR="00B51871">
              <w:t>waterbody</w:t>
            </w:r>
            <w:r w:rsidR="00B51871" w:rsidRPr="00B9198B">
              <w:t xml:space="preserve"> </w:t>
            </w:r>
            <w:r w:rsidRPr="00B9198B">
              <w:t xml:space="preserve">were </w:t>
            </w:r>
            <w:r w:rsidR="00D323A0" w:rsidRPr="00B9198B">
              <w:t>established to achieve</w:t>
            </w:r>
            <w:r w:rsidRPr="00B9198B">
              <w:t xml:space="preserve"> the </w:t>
            </w:r>
            <w:r w:rsidR="00E01E30" w:rsidRPr="00287654">
              <w:t xml:space="preserve">chlorophyll </w:t>
            </w:r>
            <w:r w:rsidR="00E01E30" w:rsidRPr="009464DE">
              <w:rPr>
                <w:i/>
              </w:rPr>
              <w:t>a</w:t>
            </w:r>
            <w:r w:rsidR="00946D99" w:rsidRPr="00B9198B">
              <w:t xml:space="preserve"> </w:t>
            </w:r>
            <w:r w:rsidRPr="00B9198B">
              <w:t xml:space="preserve">criterion (20 </w:t>
            </w:r>
            <w:r w:rsidR="00610330" w:rsidRPr="00B9198B">
              <w:t>µ</w:t>
            </w:r>
            <w:r w:rsidRPr="00B9198B">
              <w:t xml:space="preserve">g/L) for </w:t>
            </w:r>
            <w:r w:rsidR="00E14939">
              <w:t>high</w:t>
            </w:r>
            <w:r w:rsidR="002E0A3A" w:rsidRPr="00B9198B">
              <w:t>-color</w:t>
            </w:r>
            <w:r w:rsidRPr="00B9198B">
              <w:t xml:space="preserve">, </w:t>
            </w:r>
            <w:r w:rsidR="003B6685" w:rsidRPr="00B9198B">
              <w:t>high</w:t>
            </w:r>
            <w:r w:rsidR="003B6685">
              <w:t>-</w:t>
            </w:r>
            <w:r w:rsidRPr="00B9198B">
              <w:t>alkalinity lakes.</w:t>
            </w:r>
            <w:r w:rsidR="0009414F">
              <w:t xml:space="preserve"> </w:t>
            </w:r>
            <w:r w:rsidR="00396DFF" w:rsidRPr="00B9198B">
              <w:rPr>
                <w:rStyle w:val="CommentReference"/>
                <w:rFonts w:ascii="Arial" w:hAnsi="Arial"/>
                <w:szCs w:val="20"/>
              </w:rPr>
              <w:t>B</w:t>
            </w:r>
            <w:r w:rsidRPr="00B9198B">
              <w:t xml:space="preserve">ased on several lines of evidence </w:t>
            </w:r>
            <w:r w:rsidR="00396DFF" w:rsidRPr="00B9198B">
              <w:t xml:space="preserve">discussed in </w:t>
            </w:r>
            <w:r w:rsidR="00B51871" w:rsidRPr="00B9198B">
              <w:t>detail</w:t>
            </w:r>
            <w:r w:rsidRPr="00B9198B">
              <w:t xml:space="preserve"> in the </w:t>
            </w:r>
            <w:r w:rsidR="003B6685">
              <w:t>t</w:t>
            </w:r>
            <w:r w:rsidR="003B6685" w:rsidRPr="00B9198B">
              <w:t xml:space="preserve">echnical </w:t>
            </w:r>
            <w:r w:rsidR="003B6685">
              <w:t>s</w:t>
            </w:r>
            <w:r w:rsidR="003B6685" w:rsidRPr="00B9198B">
              <w:t xml:space="preserve">upport </w:t>
            </w:r>
            <w:r w:rsidR="003B6685">
              <w:t>d</w:t>
            </w:r>
            <w:r w:rsidR="003B6685" w:rsidRPr="00B9198B">
              <w:t xml:space="preserve">ocument </w:t>
            </w:r>
            <w:r w:rsidRPr="00B9198B">
              <w:t xml:space="preserve">for the </w:t>
            </w:r>
            <w:r w:rsidR="003B6685">
              <w:t>development of NNC</w:t>
            </w:r>
            <w:r w:rsidRPr="00B9198B">
              <w:t xml:space="preserve"> (DEP </w:t>
            </w:r>
            <w:r w:rsidR="00396DFF" w:rsidRPr="00B9198B">
              <w:t>2012</w:t>
            </w:r>
            <w:r w:rsidRPr="00B9198B">
              <w:t xml:space="preserve">), </w:t>
            </w:r>
            <w:r w:rsidR="00396DFF" w:rsidRPr="00B9198B">
              <w:t xml:space="preserve">achieving 20 µg/L </w:t>
            </w:r>
            <w:r w:rsidR="00A47218" w:rsidRPr="00287654">
              <w:t xml:space="preserve">chlorophyll </w:t>
            </w:r>
            <w:r w:rsidR="00A47218" w:rsidRPr="009464DE">
              <w:rPr>
                <w:i/>
              </w:rPr>
              <w:t>a</w:t>
            </w:r>
            <w:r w:rsidR="0009414F">
              <w:t xml:space="preserve"> </w:t>
            </w:r>
            <w:r w:rsidR="00396DFF" w:rsidRPr="00B9198B">
              <w:t xml:space="preserve">in this type of lake will </w:t>
            </w:r>
            <w:r w:rsidRPr="00B9198B">
              <w:t xml:space="preserve">prevent algal blooms and ensure there will be no harmful phytoplankton </w:t>
            </w:r>
            <w:r w:rsidR="00957962">
              <w:t>to</w:t>
            </w:r>
            <w:r w:rsidRPr="00B9198B">
              <w:t xml:space="preserve"> impair designated use.</w:t>
            </w:r>
            <w:r w:rsidR="0009414F">
              <w:t xml:space="preserve"> </w:t>
            </w:r>
            <w:r w:rsidRPr="00B9198B">
              <w:t xml:space="preserve">At the time of TMDL development, there </w:t>
            </w:r>
            <w:r w:rsidR="00396DFF" w:rsidRPr="00B9198B">
              <w:t xml:space="preserve">was </w:t>
            </w:r>
            <w:r w:rsidRPr="00B9198B">
              <w:t xml:space="preserve">no site-specific information </w:t>
            </w:r>
            <w:r w:rsidR="00396DFF" w:rsidRPr="00B9198B">
              <w:t>indicating</w:t>
            </w:r>
            <w:r w:rsidRPr="00B9198B">
              <w:t xml:space="preserve"> that 20 µg/L is not protective of the designated use for this waterbody.</w:t>
            </w:r>
          </w:p>
        </w:tc>
      </w:tr>
      <w:tr w:rsidR="00455D6D" w:rsidRPr="00A97242" w14:paraId="1C572081" w14:textId="77777777" w:rsidTr="00793C79">
        <w:trPr>
          <w:trHeight w:val="1502"/>
          <w:tblHeader/>
          <w:jc w:val="center"/>
        </w:trPr>
        <w:tc>
          <w:tcPr>
            <w:tcW w:w="3807" w:type="dxa"/>
            <w:shd w:val="clear" w:color="auto" w:fill="auto"/>
            <w:vAlign w:val="center"/>
          </w:tcPr>
          <w:p w14:paraId="32AAEBDE" w14:textId="77777777" w:rsidR="00455D6D" w:rsidRPr="00EA00B2" w:rsidRDefault="00455D6D">
            <w:pPr>
              <w:pStyle w:val="TableText"/>
              <w:jc w:val="center"/>
              <w:rPr>
                <w:b/>
              </w:rPr>
            </w:pPr>
            <w:r w:rsidRPr="00EA00B2">
              <w:rPr>
                <w:b/>
              </w:rPr>
              <w:t xml:space="preserve">Approach </w:t>
            </w:r>
            <w:r w:rsidR="00DE74EA">
              <w:rPr>
                <w:b/>
              </w:rPr>
              <w:t>u</w:t>
            </w:r>
            <w:r w:rsidR="00DE74EA" w:rsidRPr="00EA00B2">
              <w:rPr>
                <w:b/>
              </w:rPr>
              <w:t xml:space="preserve">sed </w:t>
            </w:r>
            <w:r w:rsidR="00DE74EA">
              <w:rPr>
                <w:b/>
              </w:rPr>
              <w:t>t</w:t>
            </w:r>
            <w:r w:rsidR="00DE74EA" w:rsidRPr="00EA00B2">
              <w:rPr>
                <w:b/>
              </w:rPr>
              <w:t xml:space="preserve">o </w:t>
            </w:r>
            <w:r w:rsidR="00DE74EA">
              <w:rPr>
                <w:b/>
              </w:rPr>
              <w:t>d</w:t>
            </w:r>
            <w:r w:rsidR="00DE74EA" w:rsidRPr="00EA00B2">
              <w:rPr>
                <w:b/>
              </w:rPr>
              <w:t xml:space="preserve">evelop </w:t>
            </w:r>
            <w:r w:rsidR="00DE74EA">
              <w:rPr>
                <w:b/>
              </w:rPr>
              <w:t>c</w:t>
            </w:r>
            <w:r w:rsidR="00DE74EA" w:rsidRPr="00EA00B2">
              <w:rPr>
                <w:b/>
              </w:rPr>
              <w:t xml:space="preserve">riteria </w:t>
            </w:r>
            <w:r w:rsidRPr="00EA00B2">
              <w:rPr>
                <w:b/>
              </w:rPr>
              <w:t xml:space="preserve">and </w:t>
            </w:r>
            <w:r w:rsidR="00DE74EA">
              <w:rPr>
                <w:b/>
              </w:rPr>
              <w:t>h</w:t>
            </w:r>
            <w:r w:rsidR="00DE74EA" w:rsidRPr="00EA00B2">
              <w:rPr>
                <w:b/>
              </w:rPr>
              <w:t xml:space="preserve">ow </w:t>
            </w:r>
            <w:r w:rsidRPr="00EA00B2">
              <w:rPr>
                <w:b/>
              </w:rPr>
              <w:t xml:space="preserve">it </w:t>
            </w:r>
            <w:r w:rsidR="00DE74EA">
              <w:rPr>
                <w:b/>
              </w:rPr>
              <w:t>p</w:t>
            </w:r>
            <w:r w:rsidR="00DE74EA" w:rsidRPr="00EA00B2">
              <w:rPr>
                <w:b/>
              </w:rPr>
              <w:t xml:space="preserve">rotects </w:t>
            </w:r>
            <w:r w:rsidR="00DE74EA">
              <w:rPr>
                <w:b/>
              </w:rPr>
              <w:t>u</w:t>
            </w:r>
            <w:r w:rsidR="00DE74EA" w:rsidRPr="00EA00B2">
              <w:rPr>
                <w:b/>
              </w:rPr>
              <w:t>ses</w:t>
            </w:r>
          </w:p>
        </w:tc>
        <w:tc>
          <w:tcPr>
            <w:tcW w:w="6509" w:type="dxa"/>
            <w:shd w:val="clear" w:color="auto" w:fill="auto"/>
            <w:vAlign w:val="center"/>
          </w:tcPr>
          <w:p w14:paraId="622764E9" w14:textId="2D721D92" w:rsidR="00455D6D" w:rsidRPr="00B9198B" w:rsidRDefault="008B5D9B">
            <w:pPr>
              <w:pStyle w:val="TableText"/>
              <w:jc w:val="center"/>
            </w:pPr>
            <w:r w:rsidRPr="00B9198B">
              <w:t>For</w:t>
            </w:r>
            <w:r w:rsidR="00AB602A" w:rsidRPr="00B9198B">
              <w:t xml:space="preserve"> the</w:t>
            </w:r>
            <w:r w:rsidRPr="00B9198B">
              <w:t xml:space="preserve"> Lake Tal</w:t>
            </w:r>
            <w:r w:rsidR="00E14939">
              <w:t>quin</w:t>
            </w:r>
            <w:r w:rsidRPr="00B9198B">
              <w:t xml:space="preserve"> nutrient TMDLs, </w:t>
            </w:r>
            <w:r w:rsidR="00DE74EA">
              <w:t>DEP</w:t>
            </w:r>
            <w:r w:rsidRPr="00B9198B">
              <w:t xml:space="preserve"> </w:t>
            </w:r>
            <w:r w:rsidR="00885A23" w:rsidRPr="00B9198B">
              <w:t>created</w:t>
            </w:r>
            <w:r w:rsidRPr="00B9198B">
              <w:t xml:space="preserve"> loading</w:t>
            </w:r>
            <w:r w:rsidR="00220BAD" w:rsidRPr="00B9198B">
              <w:t>-based criteria</w:t>
            </w:r>
            <w:r w:rsidRPr="00B9198B">
              <w:t xml:space="preserve"> </w:t>
            </w:r>
            <w:r w:rsidR="00885A23" w:rsidRPr="00B9198B">
              <w:t xml:space="preserve">using a calibrated </w:t>
            </w:r>
            <w:r w:rsidR="00E14939">
              <w:t xml:space="preserve">set of models </w:t>
            </w:r>
            <w:r w:rsidR="00885A23" w:rsidRPr="00B9198B">
              <w:t xml:space="preserve">to simulate loading from the Lake </w:t>
            </w:r>
            <w:r w:rsidR="00E14939" w:rsidRPr="00B9198B">
              <w:t>Ta</w:t>
            </w:r>
            <w:r w:rsidR="00E14939">
              <w:t>lquin</w:t>
            </w:r>
            <w:r w:rsidR="00885A23" w:rsidRPr="00B9198B">
              <w:t xml:space="preserve"> </w:t>
            </w:r>
            <w:r w:rsidR="00957962">
              <w:t>W</w:t>
            </w:r>
            <w:r w:rsidR="00957962" w:rsidRPr="00B9198B">
              <w:t>atershed</w:t>
            </w:r>
            <w:r w:rsidR="00885A23" w:rsidRPr="00B9198B">
              <w:t xml:space="preserve">, and </w:t>
            </w:r>
            <w:r w:rsidR="003B6685">
              <w:t>this</w:t>
            </w:r>
            <w:r w:rsidR="003B6685" w:rsidRPr="00B9198B">
              <w:t xml:space="preserve"> </w:t>
            </w:r>
            <w:r w:rsidR="00885A23" w:rsidRPr="00B9198B">
              <w:t xml:space="preserve">information </w:t>
            </w:r>
            <w:r w:rsidR="003B6685">
              <w:t>was</w:t>
            </w:r>
            <w:r w:rsidR="003B6685" w:rsidRPr="00B9198B">
              <w:t xml:space="preserve"> </w:t>
            </w:r>
            <w:r w:rsidR="00885A23" w:rsidRPr="00B9198B">
              <w:t>fed into the receiving water model</w:t>
            </w:r>
            <w:r w:rsidR="00E14939">
              <w:t>s WASP and EFDC</w:t>
            </w:r>
            <w:r w:rsidR="00885A23" w:rsidRPr="00B9198B">
              <w:t>.</w:t>
            </w:r>
            <w:r w:rsidR="0009414F">
              <w:t xml:space="preserve"> </w:t>
            </w:r>
            <w:r w:rsidR="00885A23" w:rsidRPr="00B9198B">
              <w:t>The long-term mean</w:t>
            </w:r>
            <w:r w:rsidR="005B51C8">
              <w:t>s</w:t>
            </w:r>
            <w:r w:rsidR="00885A23" w:rsidRPr="00B9198B">
              <w:t xml:space="preserve"> of these TN and TP loadings to achieve the 20 µg/L </w:t>
            </w:r>
            <w:r w:rsidR="00A47218" w:rsidRPr="00287654">
              <w:t xml:space="preserve">chlorophyll </w:t>
            </w:r>
            <w:r w:rsidR="00A47218" w:rsidRPr="009464DE">
              <w:rPr>
                <w:i/>
              </w:rPr>
              <w:t>a</w:t>
            </w:r>
            <w:r w:rsidR="00885A23" w:rsidRPr="00B9198B">
              <w:t xml:space="preserve"> </w:t>
            </w:r>
            <w:r w:rsidR="00A85510">
              <w:t>criterion in every year</w:t>
            </w:r>
            <w:r w:rsidR="00885A23" w:rsidRPr="00B9198B">
              <w:t xml:space="preserve"> were determined by incrementally lowering the TN and TP loads into the lake until the </w:t>
            </w:r>
            <w:r w:rsidR="00A47218" w:rsidRPr="00287654">
              <w:t xml:space="preserve">chlorophyll </w:t>
            </w:r>
            <w:r w:rsidR="00A47218" w:rsidRPr="009464DE">
              <w:rPr>
                <w:i/>
              </w:rPr>
              <w:t>a</w:t>
            </w:r>
            <w:r w:rsidR="00885A23" w:rsidRPr="00B9198B">
              <w:t xml:space="preserve"> target was achieved</w:t>
            </w:r>
            <w:r w:rsidR="0083694B" w:rsidRPr="00B9198B">
              <w:t>.</w:t>
            </w:r>
            <w:r w:rsidR="0009414F">
              <w:t xml:space="preserve"> </w:t>
            </w:r>
          </w:p>
        </w:tc>
      </w:tr>
      <w:tr w:rsidR="00455D6D" w:rsidRPr="00A97242" w14:paraId="72FEA6CA" w14:textId="77777777" w:rsidTr="00793C79">
        <w:trPr>
          <w:tblHeader/>
          <w:jc w:val="center"/>
        </w:trPr>
        <w:tc>
          <w:tcPr>
            <w:tcW w:w="3807" w:type="dxa"/>
            <w:vAlign w:val="center"/>
          </w:tcPr>
          <w:p w14:paraId="4E1B1BB8" w14:textId="32DB39DE" w:rsidR="00455D6D" w:rsidRPr="00EA00B2" w:rsidRDefault="00AB602A" w:rsidP="00F25D5A">
            <w:pPr>
              <w:pStyle w:val="TableText"/>
              <w:jc w:val="center"/>
              <w:rPr>
                <w:b/>
              </w:rPr>
            </w:pPr>
            <w:r>
              <w:rPr>
                <w:b/>
                <w:iCs/>
              </w:rPr>
              <w:t>H</w:t>
            </w:r>
            <w:r w:rsidRPr="00EA00B2">
              <w:rPr>
                <w:b/>
                <w:iCs/>
              </w:rPr>
              <w:t xml:space="preserve">ow </w:t>
            </w:r>
            <w:r w:rsidR="00455D6D" w:rsidRPr="00EA00B2">
              <w:rPr>
                <w:b/>
                <w:iCs/>
              </w:rPr>
              <w:t>the TMDL</w:t>
            </w:r>
            <w:r w:rsidR="00D74B25">
              <w:rPr>
                <w:b/>
                <w:iCs/>
              </w:rPr>
              <w:t xml:space="preserve"> </w:t>
            </w:r>
            <w:r w:rsidR="00DE74EA">
              <w:rPr>
                <w:b/>
                <w:iCs/>
              </w:rPr>
              <w:t>analysis</w:t>
            </w:r>
            <w:r w:rsidR="00DE74EA" w:rsidRPr="00EA00B2">
              <w:rPr>
                <w:b/>
                <w:iCs/>
              </w:rPr>
              <w:t xml:space="preserve"> </w:t>
            </w:r>
            <w:r w:rsidR="00DE74EA">
              <w:rPr>
                <w:b/>
                <w:iCs/>
              </w:rPr>
              <w:t>w</w:t>
            </w:r>
            <w:r w:rsidR="00DE74EA" w:rsidRPr="00EA00B2">
              <w:rPr>
                <w:b/>
                <w:iCs/>
              </w:rPr>
              <w:t xml:space="preserve">ill </w:t>
            </w:r>
            <w:r w:rsidR="00DE74EA">
              <w:rPr>
                <w:b/>
                <w:iCs/>
              </w:rPr>
              <w:t>e</w:t>
            </w:r>
            <w:r w:rsidR="00DE74EA" w:rsidRPr="00EA00B2">
              <w:rPr>
                <w:b/>
                <w:iCs/>
              </w:rPr>
              <w:t xml:space="preserve">nsure </w:t>
            </w:r>
            <w:r w:rsidR="00455D6D" w:rsidRPr="00EA00B2">
              <w:rPr>
                <w:b/>
                <w:iCs/>
              </w:rPr>
              <w:t xml:space="preserve">that </w:t>
            </w:r>
            <w:r w:rsidR="00DE74EA">
              <w:rPr>
                <w:b/>
              </w:rPr>
              <w:t>n</w:t>
            </w:r>
            <w:r w:rsidR="00DE74EA" w:rsidRPr="00EA00B2">
              <w:rPr>
                <w:b/>
              </w:rPr>
              <w:t>utrient</w:t>
            </w:r>
            <w:r w:rsidR="007D003D">
              <w:rPr>
                <w:b/>
              </w:rPr>
              <w:t>-</w:t>
            </w:r>
            <w:r w:rsidR="00DE74EA">
              <w:rPr>
                <w:b/>
              </w:rPr>
              <w:t>r</w:t>
            </w:r>
            <w:r w:rsidR="00DE74EA" w:rsidRPr="00EA00B2">
              <w:rPr>
                <w:b/>
              </w:rPr>
              <w:t xml:space="preserve">elated </w:t>
            </w:r>
            <w:r w:rsidR="00DE74EA">
              <w:rPr>
                <w:b/>
              </w:rPr>
              <w:t>p</w:t>
            </w:r>
            <w:r w:rsidR="00DE74EA" w:rsidRPr="00EA00B2">
              <w:rPr>
                <w:b/>
              </w:rPr>
              <w:t xml:space="preserve">arameters </w:t>
            </w:r>
            <w:r w:rsidR="00DE74EA">
              <w:rPr>
                <w:b/>
              </w:rPr>
              <w:t>a</w:t>
            </w:r>
            <w:r w:rsidR="00DE74EA" w:rsidRPr="00EA00B2">
              <w:rPr>
                <w:b/>
              </w:rPr>
              <w:t xml:space="preserve">re </w:t>
            </w:r>
            <w:r w:rsidR="00DE74EA">
              <w:rPr>
                <w:b/>
              </w:rPr>
              <w:t>a</w:t>
            </w:r>
            <w:r w:rsidR="00DE74EA" w:rsidRPr="00EA00B2">
              <w:rPr>
                <w:b/>
              </w:rPr>
              <w:t xml:space="preserve">ttained </w:t>
            </w:r>
            <w:r w:rsidR="00DE74EA">
              <w:rPr>
                <w:b/>
              </w:rPr>
              <w:t>t</w:t>
            </w:r>
            <w:r w:rsidR="00DE74EA" w:rsidRPr="00EA00B2">
              <w:rPr>
                <w:b/>
              </w:rPr>
              <w:t xml:space="preserve">o </w:t>
            </w:r>
            <w:r w:rsidR="00DE74EA">
              <w:rPr>
                <w:b/>
              </w:rPr>
              <w:t>d</w:t>
            </w:r>
            <w:r w:rsidR="00DE74EA" w:rsidRPr="00EA00B2">
              <w:rPr>
                <w:b/>
              </w:rPr>
              <w:t xml:space="preserve">emonstrate </w:t>
            </w:r>
            <w:r w:rsidR="00455D6D" w:rsidRPr="00EA00B2">
              <w:rPr>
                <w:b/>
              </w:rPr>
              <w:t>that the TMDL</w:t>
            </w:r>
            <w:r w:rsidR="00D74B25">
              <w:rPr>
                <w:b/>
              </w:rPr>
              <w:t>s</w:t>
            </w:r>
            <w:r w:rsidR="008B5D9B" w:rsidRPr="00EA00B2">
              <w:rPr>
                <w:b/>
              </w:rPr>
              <w:t xml:space="preserve"> </w:t>
            </w:r>
            <w:r w:rsidR="00DE74EA">
              <w:rPr>
                <w:b/>
              </w:rPr>
              <w:t>w</w:t>
            </w:r>
            <w:r w:rsidR="00DE74EA" w:rsidRPr="00EA00B2">
              <w:rPr>
                <w:b/>
              </w:rPr>
              <w:t xml:space="preserve">ill </w:t>
            </w:r>
            <w:r w:rsidR="00DE74EA">
              <w:rPr>
                <w:b/>
              </w:rPr>
              <w:t>n</w:t>
            </w:r>
            <w:r w:rsidR="00DE74EA" w:rsidRPr="00EA00B2">
              <w:rPr>
                <w:b/>
              </w:rPr>
              <w:t xml:space="preserve">ot </w:t>
            </w:r>
            <w:r w:rsidR="00DE74EA">
              <w:rPr>
                <w:b/>
              </w:rPr>
              <w:t>n</w:t>
            </w:r>
            <w:r w:rsidR="00DE74EA" w:rsidRPr="00EA00B2">
              <w:rPr>
                <w:b/>
              </w:rPr>
              <w:t xml:space="preserve">egatively </w:t>
            </w:r>
            <w:r w:rsidR="00DE74EA">
              <w:rPr>
                <w:b/>
              </w:rPr>
              <w:t>i</w:t>
            </w:r>
            <w:r w:rsidR="00DE74EA" w:rsidRPr="00EA00B2">
              <w:rPr>
                <w:b/>
              </w:rPr>
              <w:t xml:space="preserve">mpact </w:t>
            </w:r>
            <w:r w:rsidR="00DE74EA">
              <w:rPr>
                <w:b/>
              </w:rPr>
              <w:t>o</w:t>
            </w:r>
            <w:r w:rsidR="00DE74EA" w:rsidRPr="00EA00B2">
              <w:rPr>
                <w:b/>
              </w:rPr>
              <w:t xml:space="preserve">ther </w:t>
            </w:r>
            <w:r w:rsidR="00DE74EA">
              <w:rPr>
                <w:b/>
              </w:rPr>
              <w:t>w</w:t>
            </w:r>
            <w:r w:rsidR="00DE74EA" w:rsidRPr="00EA00B2">
              <w:rPr>
                <w:b/>
              </w:rPr>
              <w:t xml:space="preserve">ater </w:t>
            </w:r>
            <w:r w:rsidR="00DE74EA">
              <w:rPr>
                <w:b/>
              </w:rPr>
              <w:t>q</w:t>
            </w:r>
            <w:r w:rsidRPr="00EA00B2">
              <w:rPr>
                <w:b/>
              </w:rPr>
              <w:t xml:space="preserve">uality </w:t>
            </w:r>
            <w:r w:rsidR="00DE74EA">
              <w:rPr>
                <w:b/>
              </w:rPr>
              <w:t>c</w:t>
            </w:r>
            <w:r w:rsidR="00DE74EA" w:rsidRPr="00EA00B2">
              <w:rPr>
                <w:b/>
              </w:rPr>
              <w:t>riteria</w:t>
            </w:r>
          </w:p>
        </w:tc>
        <w:tc>
          <w:tcPr>
            <w:tcW w:w="6509" w:type="dxa"/>
            <w:vAlign w:val="center"/>
          </w:tcPr>
          <w:p w14:paraId="0103346B" w14:textId="645832E2" w:rsidR="00455D6D" w:rsidRPr="00B9198B" w:rsidRDefault="00220BAD">
            <w:pPr>
              <w:pStyle w:val="TableText"/>
              <w:jc w:val="center"/>
              <w:rPr>
                <w:iCs/>
              </w:rPr>
            </w:pPr>
            <w:r w:rsidRPr="00B9198B">
              <w:t>T</w:t>
            </w:r>
            <w:r w:rsidR="00302DDA">
              <w:t>he impact of nutrients on DO impairment was investigated using the Lake Talquin models</w:t>
            </w:r>
            <w:r w:rsidR="005B51C8">
              <w:t>. T</w:t>
            </w:r>
            <w:r w:rsidR="00302DDA">
              <w:t>here were only minor changes in the DO of the lake due to reductions in the nutrient load.</w:t>
            </w:r>
            <w:r w:rsidR="0009414F">
              <w:t xml:space="preserve"> </w:t>
            </w:r>
            <w:r w:rsidR="006426AE" w:rsidRPr="00B9198B">
              <w:t xml:space="preserve">Reducing nutrient loads entering the lake will not negatively impact other water </w:t>
            </w:r>
            <w:r w:rsidR="007B600E" w:rsidRPr="00B9198B">
              <w:t xml:space="preserve">quality parameters </w:t>
            </w:r>
            <w:r w:rsidR="007D003D" w:rsidRPr="00B9198B">
              <w:t xml:space="preserve">for </w:t>
            </w:r>
            <w:r w:rsidR="007B600E" w:rsidRPr="00B9198B">
              <w:t>the lake.</w:t>
            </w:r>
          </w:p>
        </w:tc>
      </w:tr>
    </w:tbl>
    <w:p w14:paraId="2E517CE2" w14:textId="77777777" w:rsidR="00455D6D" w:rsidRPr="00A97242" w:rsidRDefault="00455D6D" w:rsidP="00455D6D">
      <w:pPr>
        <w:rPr>
          <w:rFonts w:ascii="Times New Roman" w:hAnsi="Times New Roman"/>
          <w:sz w:val="24"/>
          <w:szCs w:val="24"/>
          <w:highlight w:val="yellow"/>
        </w:rPr>
      </w:pPr>
    </w:p>
    <w:p w14:paraId="0730C5E4" w14:textId="77777777" w:rsidR="003B6685" w:rsidRDefault="003B6685">
      <w:pPr>
        <w:rPr>
          <w:rFonts w:ascii="Times New Roman" w:hAnsi="Times New Roman"/>
          <w:sz w:val="24"/>
          <w:szCs w:val="24"/>
          <w:highlight w:val="yellow"/>
        </w:rPr>
      </w:pPr>
      <w:r>
        <w:rPr>
          <w:rFonts w:ascii="Times New Roman" w:hAnsi="Times New Roman"/>
          <w:sz w:val="24"/>
          <w:szCs w:val="24"/>
          <w:highlight w:val="yellow"/>
        </w:rPr>
        <w:br w:type="page"/>
      </w:r>
    </w:p>
    <w:p w14:paraId="752482DB" w14:textId="77777777" w:rsidR="00455D6D" w:rsidRPr="00F76141" w:rsidRDefault="00455D6D" w:rsidP="00EA00B2">
      <w:pPr>
        <w:pStyle w:val="Tableheading"/>
        <w:rPr>
          <w:szCs w:val="24"/>
        </w:rPr>
      </w:pPr>
      <w:bookmarkStart w:id="399" w:name="_Toc482552926"/>
      <w:r w:rsidRPr="00F76141">
        <w:lastRenderedPageBreak/>
        <w:t xml:space="preserve">Table </w:t>
      </w:r>
      <w:r w:rsidR="0007250B">
        <w:t>B</w:t>
      </w:r>
      <w:r w:rsidRPr="00F76141">
        <w:t>-4</w:t>
      </w:r>
      <w:r w:rsidR="00D74B25" w:rsidRPr="00F76141">
        <w:t>.</w:t>
      </w:r>
      <w:r w:rsidR="00D74B25">
        <w:tab/>
      </w:r>
      <w:r w:rsidRPr="00F76141">
        <w:t xml:space="preserve">Documentation of the </w:t>
      </w:r>
      <w:r w:rsidR="006D5D2A">
        <w:t>m</w:t>
      </w:r>
      <w:r w:rsidR="006D5D2A" w:rsidRPr="00F76141">
        <w:t xml:space="preserve">eans </w:t>
      </w:r>
      <w:r w:rsidR="006D5D2A">
        <w:t>t</w:t>
      </w:r>
      <w:r w:rsidR="006D5D2A" w:rsidRPr="00F76141">
        <w:t xml:space="preserve">o </w:t>
      </w:r>
      <w:r w:rsidR="006D5D2A">
        <w:t>a</w:t>
      </w:r>
      <w:r w:rsidR="006D5D2A" w:rsidRPr="00F76141">
        <w:t xml:space="preserve">ttain </w:t>
      </w:r>
      <w:r w:rsidRPr="00F76141">
        <w:t xml:space="preserve">and </w:t>
      </w:r>
      <w:r w:rsidR="006D5D2A">
        <w:t>m</w:t>
      </w:r>
      <w:r w:rsidR="006D5D2A" w:rsidRPr="00F76141">
        <w:t xml:space="preserve">aintain </w:t>
      </w:r>
      <w:r w:rsidR="006D5D2A">
        <w:t>water quality standards</w:t>
      </w:r>
      <w:r w:rsidR="006D5D2A" w:rsidRPr="00F76141">
        <w:t xml:space="preserve"> </w:t>
      </w:r>
      <w:r w:rsidR="00AB602A">
        <w:t>for</w:t>
      </w:r>
      <w:r w:rsidR="00AB602A" w:rsidRPr="00F76141">
        <w:t xml:space="preserve"> </w:t>
      </w:r>
      <w:r w:rsidR="006D5D2A">
        <w:t>d</w:t>
      </w:r>
      <w:r w:rsidR="006D5D2A" w:rsidRPr="00F76141">
        <w:t xml:space="preserve">ownstream </w:t>
      </w:r>
      <w:r w:rsidR="006D5D2A">
        <w:t>w</w:t>
      </w:r>
      <w:r w:rsidR="006D5D2A" w:rsidRPr="00F76141">
        <w:t>aters</w:t>
      </w:r>
      <w:bookmarkEnd w:id="399"/>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6480"/>
      </w:tblGrid>
      <w:tr w:rsidR="00455D6D" w:rsidRPr="006D5D2A" w14:paraId="58F2FCEA" w14:textId="77777777" w:rsidTr="00793C79">
        <w:trPr>
          <w:trHeight w:val="350"/>
          <w:tblHeader/>
          <w:jc w:val="center"/>
        </w:trPr>
        <w:tc>
          <w:tcPr>
            <w:tcW w:w="4230" w:type="dxa"/>
            <w:shd w:val="clear" w:color="auto" w:fill="B8CCE4" w:themeFill="accent1" w:themeFillTint="66"/>
            <w:vAlign w:val="center"/>
          </w:tcPr>
          <w:p w14:paraId="14BD1342" w14:textId="77777777" w:rsidR="00455D6D" w:rsidRPr="000810A4" w:rsidRDefault="00455D6D">
            <w:pPr>
              <w:pStyle w:val="TableText"/>
              <w:jc w:val="center"/>
              <w:rPr>
                <w:b/>
              </w:rPr>
            </w:pPr>
            <w:r w:rsidRPr="000810A4">
              <w:rPr>
                <w:b/>
              </w:rPr>
              <w:t>Downstream Waters Protection and Monitoring Requirements</w:t>
            </w:r>
          </w:p>
        </w:tc>
        <w:tc>
          <w:tcPr>
            <w:tcW w:w="6480" w:type="dxa"/>
            <w:shd w:val="clear" w:color="auto" w:fill="B8CCE4" w:themeFill="accent1" w:themeFillTint="66"/>
            <w:vAlign w:val="center"/>
          </w:tcPr>
          <w:p w14:paraId="34987CA8" w14:textId="77777777" w:rsidR="00455D6D" w:rsidRPr="000810A4" w:rsidRDefault="00455D6D">
            <w:pPr>
              <w:pStyle w:val="TableText"/>
              <w:jc w:val="center"/>
              <w:rPr>
                <w:b/>
              </w:rPr>
            </w:pPr>
            <w:r w:rsidRPr="000810A4">
              <w:rPr>
                <w:b/>
              </w:rPr>
              <w:t>Information Related to Downstream Waters Protection and Monitoring Requirements</w:t>
            </w:r>
          </w:p>
        </w:tc>
      </w:tr>
      <w:tr w:rsidR="00455D6D" w:rsidRPr="00A97242" w14:paraId="4DC79DDE" w14:textId="77777777" w:rsidTr="00793C79">
        <w:trPr>
          <w:trHeight w:val="1844"/>
          <w:tblHeader/>
          <w:jc w:val="center"/>
        </w:trPr>
        <w:tc>
          <w:tcPr>
            <w:tcW w:w="4230" w:type="dxa"/>
            <w:vAlign w:val="center"/>
          </w:tcPr>
          <w:p w14:paraId="7CDD8C93" w14:textId="4B1D8504" w:rsidR="00455D6D" w:rsidRPr="00EA00B2" w:rsidRDefault="00455D6D">
            <w:pPr>
              <w:pStyle w:val="TableText"/>
              <w:jc w:val="center"/>
              <w:rPr>
                <w:b/>
                <w:highlight w:val="yellow"/>
              </w:rPr>
            </w:pPr>
            <w:r w:rsidRPr="00EA00B2">
              <w:rPr>
                <w:b/>
              </w:rPr>
              <w:t xml:space="preserve">Identification of </w:t>
            </w:r>
            <w:r w:rsidR="00DE74EA">
              <w:rPr>
                <w:b/>
              </w:rPr>
              <w:t>d</w:t>
            </w:r>
            <w:r w:rsidR="00DE74EA" w:rsidRPr="00EA00B2">
              <w:rPr>
                <w:b/>
              </w:rPr>
              <w:t xml:space="preserve">ownstream </w:t>
            </w:r>
            <w:r w:rsidR="00DE74EA">
              <w:rPr>
                <w:b/>
              </w:rPr>
              <w:t>w</w:t>
            </w:r>
            <w:r w:rsidR="00DE74EA" w:rsidRPr="00EA00B2">
              <w:rPr>
                <w:b/>
              </w:rPr>
              <w:t>aters</w:t>
            </w:r>
            <w:r w:rsidRPr="00EA00B2">
              <w:rPr>
                <w:b/>
              </w:rPr>
              <w:t>:</w:t>
            </w:r>
            <w:r w:rsidR="0009414F">
              <w:rPr>
                <w:b/>
              </w:rPr>
              <w:t xml:space="preserve"> </w:t>
            </w:r>
            <w:r w:rsidRPr="00EA00B2">
              <w:rPr>
                <w:b/>
              </w:rPr>
              <w:t>List receiving waters and identify technical justification for concluding downstream waters are protected</w:t>
            </w:r>
          </w:p>
        </w:tc>
        <w:tc>
          <w:tcPr>
            <w:tcW w:w="6480" w:type="dxa"/>
            <w:vAlign w:val="center"/>
          </w:tcPr>
          <w:p w14:paraId="31F39418" w14:textId="77777777" w:rsidR="005B51C8" w:rsidRDefault="00077586" w:rsidP="00EA00B2">
            <w:pPr>
              <w:pStyle w:val="TableText"/>
              <w:jc w:val="center"/>
            </w:pPr>
            <w:r w:rsidRPr="00B9198B">
              <w:t>Lake Tal</w:t>
            </w:r>
            <w:r w:rsidR="00302DDA">
              <w:t>quin</w:t>
            </w:r>
            <w:r w:rsidRPr="00B9198B">
              <w:t xml:space="preserve"> discharges into</w:t>
            </w:r>
            <w:r w:rsidR="00302DDA">
              <w:t xml:space="preserve"> the</w:t>
            </w:r>
            <w:r w:rsidRPr="00B9198B">
              <w:t xml:space="preserve"> </w:t>
            </w:r>
            <w:r w:rsidR="00302DDA">
              <w:t>Ochlockonee River</w:t>
            </w:r>
            <w:r w:rsidR="00220BAD" w:rsidRPr="00B9198B">
              <w:t>,</w:t>
            </w:r>
            <w:r w:rsidRPr="00B9198B">
              <w:t xml:space="preserve"> which runs to</w:t>
            </w:r>
            <w:r w:rsidR="00AB602A" w:rsidRPr="00B9198B">
              <w:t xml:space="preserve"> </w:t>
            </w:r>
            <w:r w:rsidR="00302DDA">
              <w:t>Ochlockonee Bay</w:t>
            </w:r>
            <w:r w:rsidR="00220BAD" w:rsidRPr="00B9198B">
              <w:t>,</w:t>
            </w:r>
            <w:r w:rsidRPr="00B9198B">
              <w:t xml:space="preserve"> which </w:t>
            </w:r>
            <w:r w:rsidR="00302DDA">
              <w:t>empties to the Gulf of Mexico</w:t>
            </w:r>
            <w:r w:rsidRPr="00B9198B">
              <w:t xml:space="preserve">. </w:t>
            </w:r>
            <w:r w:rsidR="00302DDA">
              <w:t xml:space="preserve">The </w:t>
            </w:r>
          </w:p>
          <w:p w14:paraId="5A66CF00" w14:textId="29955F57" w:rsidR="00077586" w:rsidRPr="00B9198B" w:rsidRDefault="00302DDA" w:rsidP="00EA00B2">
            <w:pPr>
              <w:pStyle w:val="TableText"/>
              <w:jc w:val="center"/>
            </w:pPr>
            <w:r>
              <w:t xml:space="preserve">only downstream impairment is in the segment of the river </w:t>
            </w:r>
            <w:r w:rsidR="009A4754">
              <w:t>immediately</w:t>
            </w:r>
            <w:r>
              <w:t xml:space="preserve"> downstream of the lake</w:t>
            </w:r>
            <w:r w:rsidR="009A4754">
              <w:t xml:space="preserve"> for historic</w:t>
            </w:r>
            <w:r w:rsidR="00DE74EA">
              <w:t>al</w:t>
            </w:r>
            <w:r w:rsidR="009A4754">
              <w:t xml:space="preserve"> </w:t>
            </w:r>
            <w:r w:rsidR="00A47218" w:rsidRPr="00287654">
              <w:t xml:space="preserve">chlorophyll </w:t>
            </w:r>
            <w:r w:rsidR="00A47218" w:rsidRPr="009464DE">
              <w:rPr>
                <w:i/>
              </w:rPr>
              <w:t>a</w:t>
            </w:r>
            <w:r w:rsidR="00506A43">
              <w:t>.</w:t>
            </w:r>
            <w:r w:rsidR="0009414F">
              <w:t xml:space="preserve"> </w:t>
            </w:r>
            <w:r w:rsidR="00506A43">
              <w:t>This historic</w:t>
            </w:r>
            <w:r w:rsidR="00DE74EA">
              <w:t>al</w:t>
            </w:r>
            <w:r w:rsidR="00506A43">
              <w:t xml:space="preserve"> </w:t>
            </w:r>
            <w:r w:rsidR="00A47218" w:rsidRPr="00287654">
              <w:t xml:space="preserve">chlorophyll </w:t>
            </w:r>
            <w:r w:rsidR="00A47218" w:rsidRPr="009464DE">
              <w:rPr>
                <w:i/>
              </w:rPr>
              <w:t>a</w:t>
            </w:r>
            <w:r w:rsidR="006011A6">
              <w:t xml:space="preserve"> </w:t>
            </w:r>
            <w:r w:rsidR="009A4754">
              <w:t>threshold no longer exists</w:t>
            </w:r>
            <w:r w:rsidR="00506A43">
              <w:t xml:space="preserve"> in rule</w:t>
            </w:r>
            <w:r w:rsidR="009A4754">
              <w:t>.</w:t>
            </w:r>
            <w:r w:rsidR="00077586" w:rsidRPr="00B9198B">
              <w:t xml:space="preserve"> </w:t>
            </w:r>
            <w:r w:rsidR="009A4754">
              <w:t xml:space="preserve">Any increases in </w:t>
            </w:r>
            <w:r w:rsidR="00A47218" w:rsidRPr="00287654">
              <w:t xml:space="preserve">chlorophyll </w:t>
            </w:r>
            <w:r w:rsidR="00A47218" w:rsidRPr="009464DE">
              <w:rPr>
                <w:i/>
              </w:rPr>
              <w:t>a</w:t>
            </w:r>
            <w:r w:rsidR="009A4754">
              <w:t xml:space="preserve"> in the river below the lake will be reduced by the restoration of Lake Talquin</w:t>
            </w:r>
            <w:r w:rsidR="009E5F40" w:rsidRPr="00B9198B">
              <w:t>.</w:t>
            </w:r>
          </w:p>
          <w:p w14:paraId="3520068C" w14:textId="77777777" w:rsidR="00447A8D" w:rsidRPr="00B9198B" w:rsidRDefault="00447A8D" w:rsidP="00EA00B2">
            <w:pPr>
              <w:pStyle w:val="TableText"/>
              <w:jc w:val="center"/>
            </w:pPr>
          </w:p>
          <w:p w14:paraId="28A7F0A4" w14:textId="77777777" w:rsidR="00455D6D" w:rsidRPr="00B9198B" w:rsidRDefault="00447A8D" w:rsidP="000810A4">
            <w:pPr>
              <w:pStyle w:val="TableText"/>
              <w:jc w:val="center"/>
            </w:pPr>
            <w:r w:rsidRPr="00B9198B">
              <w:t>The Lake Tal</w:t>
            </w:r>
            <w:r w:rsidR="009A4754">
              <w:t>quin</w:t>
            </w:r>
            <w:r w:rsidRPr="00B9198B">
              <w:t xml:space="preserve"> TMDL should improve water quality in downstream waterbodies</w:t>
            </w:r>
            <w:r w:rsidR="00506A43">
              <w:t>,</w:t>
            </w:r>
            <w:r w:rsidRPr="00B9198B">
              <w:t xml:space="preserve"> which are not impaired for nutrients.</w:t>
            </w:r>
          </w:p>
        </w:tc>
      </w:tr>
      <w:tr w:rsidR="00455D6D" w:rsidRPr="00A97242" w14:paraId="2509C7FC" w14:textId="77777777" w:rsidTr="00793C79">
        <w:trPr>
          <w:trHeight w:val="1034"/>
          <w:tblHeader/>
          <w:jc w:val="center"/>
        </w:trPr>
        <w:tc>
          <w:tcPr>
            <w:tcW w:w="4230" w:type="dxa"/>
            <w:vAlign w:val="center"/>
          </w:tcPr>
          <w:p w14:paraId="7E0022C3" w14:textId="77777777" w:rsidR="00455D6D" w:rsidRPr="00EA00B2" w:rsidRDefault="00AB602A">
            <w:pPr>
              <w:pStyle w:val="TableText"/>
              <w:jc w:val="center"/>
              <w:rPr>
                <w:b/>
              </w:rPr>
            </w:pPr>
            <w:r>
              <w:rPr>
                <w:b/>
              </w:rPr>
              <w:t>S</w:t>
            </w:r>
            <w:r w:rsidR="00455D6D" w:rsidRPr="00EA00B2">
              <w:rPr>
                <w:b/>
              </w:rPr>
              <w:t xml:space="preserve">ummary of </w:t>
            </w:r>
            <w:r w:rsidR="00DE74EA">
              <w:rPr>
                <w:b/>
              </w:rPr>
              <w:t>e</w:t>
            </w:r>
            <w:r w:rsidR="00DE74EA" w:rsidRPr="00EA00B2">
              <w:rPr>
                <w:b/>
              </w:rPr>
              <w:t xml:space="preserve">xisting </w:t>
            </w:r>
            <w:r w:rsidR="00DE74EA">
              <w:rPr>
                <w:b/>
              </w:rPr>
              <w:t>m</w:t>
            </w:r>
            <w:r w:rsidR="00DE74EA" w:rsidRPr="00EA00B2">
              <w:rPr>
                <w:b/>
              </w:rPr>
              <w:t xml:space="preserve">onitoring </w:t>
            </w:r>
            <w:r w:rsidR="00455D6D" w:rsidRPr="00EA00B2">
              <w:rPr>
                <w:b/>
              </w:rPr>
              <w:t xml:space="preserve">and </w:t>
            </w:r>
            <w:r w:rsidR="00DE74EA">
              <w:rPr>
                <w:b/>
              </w:rPr>
              <w:t>a</w:t>
            </w:r>
            <w:r w:rsidR="00DE74EA" w:rsidRPr="00EA00B2">
              <w:rPr>
                <w:b/>
              </w:rPr>
              <w:t xml:space="preserve">ssessment </w:t>
            </w:r>
            <w:r w:rsidR="00DE74EA">
              <w:rPr>
                <w:b/>
              </w:rPr>
              <w:t>r</w:t>
            </w:r>
            <w:r w:rsidR="00DE74EA" w:rsidRPr="00EA00B2">
              <w:rPr>
                <w:b/>
              </w:rPr>
              <w:t xml:space="preserve">elated </w:t>
            </w:r>
            <w:r w:rsidR="00455D6D" w:rsidRPr="00EA00B2">
              <w:rPr>
                <w:b/>
              </w:rPr>
              <w:t xml:space="preserve">to </w:t>
            </w:r>
            <w:r>
              <w:rPr>
                <w:b/>
              </w:rPr>
              <w:t xml:space="preserve">the </w:t>
            </w:r>
            <w:r w:rsidR="00DE74EA">
              <w:rPr>
                <w:b/>
              </w:rPr>
              <w:t>i</w:t>
            </w:r>
            <w:r w:rsidR="00DE74EA" w:rsidRPr="00EA00B2">
              <w:rPr>
                <w:b/>
              </w:rPr>
              <w:t xml:space="preserve">mplementation </w:t>
            </w:r>
            <w:r w:rsidR="00455D6D" w:rsidRPr="00EA00B2">
              <w:rPr>
                <w:b/>
              </w:rPr>
              <w:t xml:space="preserve">of </w:t>
            </w:r>
            <w:r>
              <w:rPr>
                <w:b/>
              </w:rPr>
              <w:t>Subsection</w:t>
            </w:r>
            <w:r w:rsidRPr="00EA00B2">
              <w:rPr>
                <w:b/>
              </w:rPr>
              <w:t xml:space="preserve"> </w:t>
            </w:r>
            <w:r w:rsidR="00455D6D" w:rsidRPr="00EA00B2">
              <w:rPr>
                <w:b/>
              </w:rPr>
              <w:t>62-302.531(4)</w:t>
            </w:r>
            <w:r>
              <w:rPr>
                <w:b/>
              </w:rPr>
              <w:t>, F.A.C.,</w:t>
            </w:r>
            <w:r w:rsidR="00455D6D" w:rsidRPr="00EA00B2">
              <w:rPr>
                <w:b/>
              </w:rPr>
              <w:t xml:space="preserve"> and trends tests in Chapter 62-303, F.A.C.</w:t>
            </w:r>
          </w:p>
        </w:tc>
        <w:tc>
          <w:tcPr>
            <w:tcW w:w="6480" w:type="dxa"/>
            <w:vAlign w:val="center"/>
          </w:tcPr>
          <w:p w14:paraId="6642A03A" w14:textId="1F100DD2" w:rsidR="00455D6D" w:rsidRPr="00B9198B" w:rsidRDefault="00C755FE" w:rsidP="008177F1">
            <w:pPr>
              <w:pStyle w:val="TableText"/>
              <w:jc w:val="center"/>
            </w:pPr>
            <w:r w:rsidRPr="00B9198B">
              <w:t xml:space="preserve">McGlynn </w:t>
            </w:r>
            <w:r w:rsidR="00F52C96" w:rsidRPr="00B9198B">
              <w:t>Laboratories, Florida</w:t>
            </w:r>
            <w:r w:rsidRPr="00B9198B">
              <w:t xml:space="preserve"> LakeWatch</w:t>
            </w:r>
            <w:r w:rsidR="009A4754">
              <w:t>, and Leon County</w:t>
            </w:r>
            <w:r w:rsidRPr="00B9198B">
              <w:t xml:space="preserve"> conduct </w:t>
            </w:r>
            <w:r w:rsidR="00631C07" w:rsidRPr="00B9198B">
              <w:t xml:space="preserve">routine </w:t>
            </w:r>
            <w:r w:rsidRPr="00B9198B">
              <w:t>monitoring of Lake Tal</w:t>
            </w:r>
            <w:r w:rsidR="008177F1">
              <w:t>quin</w:t>
            </w:r>
            <w:r w:rsidRPr="00B9198B">
              <w:t>.</w:t>
            </w:r>
            <w:r w:rsidR="0009414F">
              <w:t xml:space="preserve"> </w:t>
            </w:r>
            <w:r w:rsidR="00455D6D" w:rsidRPr="00B9198B">
              <w:t xml:space="preserve">Future monitoring results from waters </w:t>
            </w:r>
            <w:r w:rsidR="008177F1">
              <w:t xml:space="preserve">upstream and </w:t>
            </w:r>
            <w:r w:rsidR="00455D6D" w:rsidRPr="00B9198B">
              <w:t xml:space="preserve">downstream of </w:t>
            </w:r>
            <w:r w:rsidRPr="00B9198B">
              <w:t>Lake Tal</w:t>
            </w:r>
            <w:r w:rsidR="008177F1">
              <w:t>quin</w:t>
            </w:r>
            <w:r w:rsidR="00455D6D" w:rsidRPr="00B9198B">
              <w:t xml:space="preserve">, and from </w:t>
            </w:r>
            <w:r w:rsidRPr="00B9198B">
              <w:t>Lake Tal</w:t>
            </w:r>
            <w:r w:rsidR="008177F1">
              <w:t>quin</w:t>
            </w:r>
            <w:r w:rsidRPr="00B9198B">
              <w:t xml:space="preserve"> </w:t>
            </w:r>
            <w:r w:rsidR="00455D6D" w:rsidRPr="00B9198B">
              <w:t xml:space="preserve">itself, will be used to assess </w:t>
            </w:r>
            <w:r w:rsidR="008177F1">
              <w:t xml:space="preserve">progress towards the restoration of </w:t>
            </w:r>
            <w:r w:rsidR="00455D6D" w:rsidRPr="00B9198B">
              <w:t>the lake.</w:t>
            </w:r>
          </w:p>
        </w:tc>
      </w:tr>
    </w:tbl>
    <w:p w14:paraId="0349CC24" w14:textId="77777777" w:rsidR="00455D6D" w:rsidRDefault="00455D6D" w:rsidP="00BB194C">
      <w:pPr>
        <w:pStyle w:val="Bodytextreduced"/>
        <w:rPr>
          <w:highlight w:val="yellow"/>
        </w:rPr>
      </w:pPr>
    </w:p>
    <w:p w14:paraId="41294065" w14:textId="77777777" w:rsidR="00613655" w:rsidRPr="00A97242" w:rsidRDefault="00613655" w:rsidP="00BB194C">
      <w:pPr>
        <w:pStyle w:val="Bodytextreduced"/>
        <w:rPr>
          <w:highlight w:val="yellow"/>
        </w:rPr>
      </w:pPr>
    </w:p>
    <w:p w14:paraId="669828D3" w14:textId="77777777" w:rsidR="00455D6D" w:rsidRPr="00C755FE" w:rsidRDefault="00455D6D" w:rsidP="00EA00B2">
      <w:pPr>
        <w:pStyle w:val="Tableheading"/>
        <w:rPr>
          <w:szCs w:val="24"/>
        </w:rPr>
      </w:pPr>
      <w:bookmarkStart w:id="400" w:name="_Toc482552927"/>
      <w:r w:rsidRPr="00C755FE">
        <w:t xml:space="preserve">Table </w:t>
      </w:r>
      <w:r w:rsidR="0007250B">
        <w:t>B</w:t>
      </w:r>
      <w:r w:rsidRPr="00C755FE">
        <w:t>-5.</w:t>
      </w:r>
      <w:r w:rsidR="00D74B25">
        <w:tab/>
      </w:r>
      <w:r w:rsidRPr="00C755FE">
        <w:t xml:space="preserve">Documentation </w:t>
      </w:r>
      <w:r w:rsidR="006D5D2A">
        <w:t>t</w:t>
      </w:r>
      <w:r w:rsidR="007D003D" w:rsidRPr="00C755FE">
        <w:t xml:space="preserve">o </w:t>
      </w:r>
      <w:r w:rsidR="006D5D2A">
        <w:t>d</w:t>
      </w:r>
      <w:r w:rsidR="006D5D2A" w:rsidRPr="00C755FE">
        <w:t>emonstrate</w:t>
      </w:r>
      <w:r w:rsidR="0056558F">
        <w:t xml:space="preserve"> that</w:t>
      </w:r>
      <w:r w:rsidR="006D5D2A" w:rsidRPr="00C755FE">
        <w:t xml:space="preserve"> </w:t>
      </w:r>
      <w:r w:rsidR="006D5D2A">
        <w:t>a</w:t>
      </w:r>
      <w:r w:rsidR="006D5D2A" w:rsidRPr="00C755FE">
        <w:t xml:space="preserve">dministrative </w:t>
      </w:r>
      <w:r w:rsidR="006D5D2A">
        <w:t>r</w:t>
      </w:r>
      <w:r w:rsidR="006D5D2A" w:rsidRPr="00C755FE">
        <w:t xml:space="preserve">equirements </w:t>
      </w:r>
      <w:r w:rsidR="006D5D2A">
        <w:t>a</w:t>
      </w:r>
      <w:r w:rsidR="006D5D2A" w:rsidRPr="00C755FE">
        <w:t xml:space="preserve">re </w:t>
      </w:r>
      <w:r w:rsidR="006D5D2A">
        <w:t>m</w:t>
      </w:r>
      <w:r w:rsidR="006D5D2A" w:rsidRPr="00C755FE">
        <w:t>et</w:t>
      </w:r>
      <w:bookmarkEnd w:id="400"/>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5"/>
        <w:gridCol w:w="6480"/>
      </w:tblGrid>
      <w:tr w:rsidR="00455D6D" w:rsidRPr="006D5D2A" w14:paraId="6593416F" w14:textId="77777777" w:rsidTr="00793C79">
        <w:trPr>
          <w:trHeight w:val="332"/>
          <w:tblHeader/>
          <w:jc w:val="center"/>
        </w:trPr>
        <w:tc>
          <w:tcPr>
            <w:tcW w:w="3335" w:type="dxa"/>
            <w:shd w:val="clear" w:color="auto" w:fill="B8CCE4" w:themeFill="accent1" w:themeFillTint="66"/>
            <w:vAlign w:val="center"/>
          </w:tcPr>
          <w:p w14:paraId="76631817" w14:textId="77777777" w:rsidR="00455D6D" w:rsidRPr="000810A4" w:rsidRDefault="00455D6D">
            <w:pPr>
              <w:pStyle w:val="TableText"/>
              <w:jc w:val="center"/>
              <w:rPr>
                <w:b/>
              </w:rPr>
            </w:pPr>
            <w:r w:rsidRPr="000810A4">
              <w:rPr>
                <w:b/>
              </w:rPr>
              <w:t>Administrative Requirements</w:t>
            </w:r>
          </w:p>
        </w:tc>
        <w:tc>
          <w:tcPr>
            <w:tcW w:w="6480" w:type="dxa"/>
            <w:shd w:val="clear" w:color="auto" w:fill="B8CCE4" w:themeFill="accent1" w:themeFillTint="66"/>
            <w:vAlign w:val="center"/>
          </w:tcPr>
          <w:p w14:paraId="52A02AB5" w14:textId="77777777" w:rsidR="00455D6D" w:rsidRPr="000810A4" w:rsidRDefault="00455D6D">
            <w:pPr>
              <w:pStyle w:val="TableText"/>
              <w:jc w:val="center"/>
              <w:rPr>
                <w:b/>
              </w:rPr>
            </w:pPr>
            <w:r w:rsidRPr="000810A4">
              <w:rPr>
                <w:b/>
              </w:rPr>
              <w:t>Information for Administrative Requirements</w:t>
            </w:r>
          </w:p>
        </w:tc>
      </w:tr>
      <w:tr w:rsidR="00455D6D" w:rsidRPr="00A97242" w14:paraId="18249563" w14:textId="77777777" w:rsidTr="00793C79">
        <w:trPr>
          <w:trHeight w:val="1223"/>
          <w:tblHeader/>
          <w:jc w:val="center"/>
        </w:trPr>
        <w:tc>
          <w:tcPr>
            <w:tcW w:w="3335" w:type="dxa"/>
            <w:vAlign w:val="center"/>
          </w:tcPr>
          <w:p w14:paraId="5D423DCD" w14:textId="77777777" w:rsidR="00455D6D" w:rsidRPr="00EA00B2" w:rsidRDefault="00455D6D">
            <w:pPr>
              <w:pStyle w:val="TableText"/>
              <w:jc w:val="center"/>
              <w:rPr>
                <w:b/>
              </w:rPr>
            </w:pPr>
            <w:r w:rsidRPr="00EA00B2">
              <w:rPr>
                <w:b/>
              </w:rPr>
              <w:t xml:space="preserve">Notice and </w:t>
            </w:r>
            <w:r w:rsidR="00DE74EA">
              <w:rPr>
                <w:b/>
              </w:rPr>
              <w:t>c</w:t>
            </w:r>
            <w:r w:rsidR="00DE74EA" w:rsidRPr="00EA00B2">
              <w:rPr>
                <w:b/>
              </w:rPr>
              <w:t xml:space="preserve">omment </w:t>
            </w:r>
            <w:r w:rsidR="00DE74EA">
              <w:rPr>
                <w:b/>
              </w:rPr>
              <w:t>n</w:t>
            </w:r>
            <w:r w:rsidR="00DE74EA" w:rsidRPr="00EA00B2">
              <w:rPr>
                <w:b/>
              </w:rPr>
              <w:t>otifications</w:t>
            </w:r>
          </w:p>
        </w:tc>
        <w:tc>
          <w:tcPr>
            <w:tcW w:w="6480" w:type="dxa"/>
            <w:vAlign w:val="center"/>
          </w:tcPr>
          <w:p w14:paraId="5149D2B0" w14:textId="77777777" w:rsidR="00455D6D" w:rsidRPr="00FA0ABE" w:rsidRDefault="00DE74EA">
            <w:pPr>
              <w:pStyle w:val="TableText"/>
              <w:jc w:val="center"/>
            </w:pPr>
            <w:r>
              <w:t>DEP</w:t>
            </w:r>
            <w:r w:rsidR="007D003D" w:rsidRPr="00FA0ABE">
              <w:t xml:space="preserve"> </w:t>
            </w:r>
            <w:r w:rsidR="00113A87" w:rsidRPr="00FA0ABE">
              <w:t xml:space="preserve">published a Notice of Development of Rulemaking on </w:t>
            </w:r>
            <w:r w:rsidR="008A7CF3" w:rsidRPr="00FA0ABE">
              <w:t>April 6, 2015</w:t>
            </w:r>
            <w:r w:rsidR="007D003D">
              <w:t>,</w:t>
            </w:r>
            <w:r w:rsidR="00113A87" w:rsidRPr="00FA0ABE">
              <w:t xml:space="preserve"> to initiate TMDL development for impaired waters in the </w:t>
            </w:r>
            <w:r w:rsidR="008A7CF3" w:rsidRPr="00FA0ABE">
              <w:t>Ochlo</w:t>
            </w:r>
            <w:r w:rsidR="000820E9" w:rsidRPr="00FA0ABE">
              <w:t>ck</w:t>
            </w:r>
            <w:r w:rsidR="008A7CF3" w:rsidRPr="00FA0ABE">
              <w:t xml:space="preserve">onee </w:t>
            </w:r>
            <w:r w:rsidR="00113A87" w:rsidRPr="00FA0ABE">
              <w:t xml:space="preserve">River </w:t>
            </w:r>
            <w:r w:rsidR="00AB602A">
              <w:t>B</w:t>
            </w:r>
            <w:r w:rsidR="00AB602A" w:rsidRPr="00FA0ABE">
              <w:t>asin</w:t>
            </w:r>
            <w:r w:rsidR="00113A87" w:rsidRPr="00FA0ABE">
              <w:t>.</w:t>
            </w:r>
            <w:r w:rsidR="0009414F">
              <w:t xml:space="preserve"> </w:t>
            </w:r>
            <w:r w:rsidR="00113A87" w:rsidRPr="00FA0ABE">
              <w:t xml:space="preserve">A rule development public workshop for the TMDLs was held on </w:t>
            </w:r>
            <w:r w:rsidR="008177F1">
              <w:t>Ju</w:t>
            </w:r>
            <w:r w:rsidR="0007250B">
              <w:t>ly</w:t>
            </w:r>
            <w:r w:rsidR="000F796F" w:rsidRPr="00FA0ABE">
              <w:t xml:space="preserve"> </w:t>
            </w:r>
            <w:r w:rsidR="0007250B">
              <w:t>27</w:t>
            </w:r>
            <w:r w:rsidR="00113A87" w:rsidRPr="00FA0ABE">
              <w:t>, 201</w:t>
            </w:r>
            <w:r w:rsidR="008177F1">
              <w:t>6</w:t>
            </w:r>
            <w:r w:rsidR="00113A87" w:rsidRPr="00FA0ABE">
              <w:t>.</w:t>
            </w:r>
            <w:r w:rsidR="0009414F">
              <w:t xml:space="preserve"> </w:t>
            </w:r>
            <w:r w:rsidR="00113A87" w:rsidRPr="00FA0ABE">
              <w:t>Public comments were received for the TMDLs after that.</w:t>
            </w:r>
            <w:r w:rsidR="0009414F">
              <w:t xml:space="preserve"> </w:t>
            </w:r>
            <w:r>
              <w:t>DEP</w:t>
            </w:r>
            <w:r w:rsidRPr="00FA0ABE">
              <w:t xml:space="preserve"> </w:t>
            </w:r>
            <w:r w:rsidR="003E4337">
              <w:t>has prepared a responsiveness summary for these comments.</w:t>
            </w:r>
          </w:p>
        </w:tc>
      </w:tr>
      <w:tr w:rsidR="00455D6D" w:rsidRPr="00A97242" w14:paraId="4DE9E623" w14:textId="77777777" w:rsidTr="002E1E39">
        <w:trPr>
          <w:trHeight w:val="773"/>
          <w:tblHeader/>
          <w:jc w:val="center"/>
        </w:trPr>
        <w:tc>
          <w:tcPr>
            <w:tcW w:w="3335" w:type="dxa"/>
            <w:vAlign w:val="center"/>
          </w:tcPr>
          <w:p w14:paraId="4E83BC93" w14:textId="77777777" w:rsidR="00455D6D" w:rsidRPr="00EA00B2" w:rsidRDefault="00455D6D">
            <w:pPr>
              <w:pStyle w:val="TableText"/>
              <w:jc w:val="center"/>
              <w:rPr>
                <w:b/>
              </w:rPr>
            </w:pPr>
            <w:r w:rsidRPr="00EA00B2">
              <w:rPr>
                <w:b/>
              </w:rPr>
              <w:t xml:space="preserve">Hearing </w:t>
            </w:r>
            <w:r w:rsidR="00DE74EA">
              <w:rPr>
                <w:b/>
              </w:rPr>
              <w:t>r</w:t>
            </w:r>
            <w:r w:rsidR="00DE74EA" w:rsidRPr="00EA00B2">
              <w:rPr>
                <w:b/>
              </w:rPr>
              <w:t xml:space="preserve">equirements </w:t>
            </w:r>
            <w:r w:rsidRPr="00EA00B2">
              <w:rPr>
                <w:b/>
              </w:rPr>
              <w:t xml:space="preserve">and </w:t>
            </w:r>
            <w:r w:rsidR="00DE74EA">
              <w:rPr>
                <w:b/>
              </w:rPr>
              <w:t>a</w:t>
            </w:r>
            <w:r w:rsidR="00DE74EA" w:rsidRPr="00EA00B2">
              <w:rPr>
                <w:b/>
              </w:rPr>
              <w:t xml:space="preserve">doption </w:t>
            </w:r>
            <w:r w:rsidR="00DE74EA">
              <w:rPr>
                <w:b/>
              </w:rPr>
              <w:t>f</w:t>
            </w:r>
            <w:r w:rsidR="00DE74EA" w:rsidRPr="00EA00B2">
              <w:rPr>
                <w:b/>
              </w:rPr>
              <w:t xml:space="preserve">ormat </w:t>
            </w:r>
            <w:r w:rsidR="00DE74EA">
              <w:rPr>
                <w:b/>
              </w:rPr>
              <w:t>u</w:t>
            </w:r>
            <w:r w:rsidR="00DE74EA" w:rsidRPr="00EA00B2">
              <w:rPr>
                <w:b/>
              </w:rPr>
              <w:t>sed</w:t>
            </w:r>
            <w:r w:rsidRPr="00EA00B2">
              <w:rPr>
                <w:b/>
              </w:rPr>
              <w:t xml:space="preserve">; </w:t>
            </w:r>
            <w:r w:rsidR="00DE74EA">
              <w:rPr>
                <w:b/>
              </w:rPr>
              <w:t>r</w:t>
            </w:r>
            <w:r w:rsidR="00DE74EA" w:rsidRPr="00EA00B2">
              <w:rPr>
                <w:b/>
              </w:rPr>
              <w:t xml:space="preserve">esponsiveness </w:t>
            </w:r>
            <w:r w:rsidR="00DE74EA">
              <w:rPr>
                <w:b/>
              </w:rPr>
              <w:t>s</w:t>
            </w:r>
            <w:r w:rsidR="00DE74EA" w:rsidRPr="00EA00B2">
              <w:rPr>
                <w:b/>
              </w:rPr>
              <w:t>ummary</w:t>
            </w:r>
          </w:p>
        </w:tc>
        <w:tc>
          <w:tcPr>
            <w:tcW w:w="6480" w:type="dxa"/>
            <w:vAlign w:val="center"/>
          </w:tcPr>
          <w:p w14:paraId="2EE6236D" w14:textId="4B933D51" w:rsidR="00455D6D" w:rsidRPr="00FA0ABE" w:rsidRDefault="00D76C74">
            <w:pPr>
              <w:pStyle w:val="TableText"/>
              <w:jc w:val="center"/>
            </w:pPr>
            <w:r>
              <w:t xml:space="preserve">Following the publication of the Notice of Proposed Rule, DEP will provide a 21-day challenge period and a public hearing that will be noticed no less than 45 days prior. </w:t>
            </w:r>
          </w:p>
        </w:tc>
      </w:tr>
      <w:tr w:rsidR="00455D6D" w:rsidRPr="00D222D6" w14:paraId="38E4FAFA" w14:textId="77777777" w:rsidTr="00793C79">
        <w:trPr>
          <w:trHeight w:val="1259"/>
          <w:tblHeader/>
          <w:jc w:val="center"/>
        </w:trPr>
        <w:tc>
          <w:tcPr>
            <w:tcW w:w="3335" w:type="dxa"/>
            <w:vAlign w:val="center"/>
          </w:tcPr>
          <w:p w14:paraId="212EA8E1" w14:textId="77777777" w:rsidR="00455D6D" w:rsidRPr="00EA00B2" w:rsidRDefault="00455D6D" w:rsidP="00FD39A9">
            <w:pPr>
              <w:pStyle w:val="TableText"/>
              <w:jc w:val="center"/>
              <w:rPr>
                <w:b/>
              </w:rPr>
            </w:pPr>
            <w:r w:rsidRPr="00EA00B2">
              <w:rPr>
                <w:b/>
              </w:rPr>
              <w:t xml:space="preserve">Official </w:t>
            </w:r>
            <w:r w:rsidR="00DE74EA">
              <w:rPr>
                <w:b/>
              </w:rPr>
              <w:t>s</w:t>
            </w:r>
            <w:r w:rsidR="00DE74EA" w:rsidRPr="00EA00B2">
              <w:rPr>
                <w:b/>
              </w:rPr>
              <w:t xml:space="preserve">ubmittal </w:t>
            </w:r>
            <w:r w:rsidRPr="00EA00B2">
              <w:rPr>
                <w:b/>
              </w:rPr>
              <w:t xml:space="preserve">to EPA for </w:t>
            </w:r>
            <w:r w:rsidR="00DE74EA">
              <w:rPr>
                <w:b/>
              </w:rPr>
              <w:t>r</w:t>
            </w:r>
            <w:r w:rsidR="00DE74EA" w:rsidRPr="00EA00B2">
              <w:rPr>
                <w:b/>
              </w:rPr>
              <w:t xml:space="preserve">eview </w:t>
            </w:r>
            <w:r w:rsidRPr="00EA00B2">
              <w:rPr>
                <w:b/>
              </w:rPr>
              <w:t xml:space="preserve">and </w:t>
            </w:r>
            <w:r w:rsidRPr="00FD39A9">
              <w:rPr>
                <w:b/>
              </w:rPr>
              <w:t>G</w:t>
            </w:r>
            <w:r w:rsidR="00FD39A9" w:rsidRPr="00FD39A9">
              <w:rPr>
                <w:b/>
              </w:rPr>
              <w:t>eneral Counsel</w:t>
            </w:r>
            <w:r w:rsidRPr="00EA00B2">
              <w:rPr>
                <w:b/>
              </w:rPr>
              <w:t xml:space="preserve"> </w:t>
            </w:r>
            <w:r w:rsidR="00DE74EA">
              <w:rPr>
                <w:b/>
              </w:rPr>
              <w:t>c</w:t>
            </w:r>
            <w:r w:rsidR="00DE74EA" w:rsidRPr="00EA00B2">
              <w:rPr>
                <w:b/>
              </w:rPr>
              <w:t>ertification</w:t>
            </w:r>
          </w:p>
        </w:tc>
        <w:tc>
          <w:tcPr>
            <w:tcW w:w="6480" w:type="dxa"/>
            <w:vAlign w:val="center"/>
          </w:tcPr>
          <w:p w14:paraId="16118340" w14:textId="77777777" w:rsidR="00455D6D" w:rsidRPr="00113A87" w:rsidRDefault="00113A87">
            <w:pPr>
              <w:pStyle w:val="TableText"/>
              <w:jc w:val="center"/>
            </w:pPr>
            <w:r w:rsidRPr="00113A87">
              <w:t xml:space="preserve">If </w:t>
            </w:r>
            <w:r w:rsidR="00DE74EA">
              <w:t>DEP</w:t>
            </w:r>
            <w:r w:rsidR="00DE74EA" w:rsidRPr="00FA0ABE">
              <w:t xml:space="preserve"> </w:t>
            </w:r>
            <w:r w:rsidRPr="00113A87">
              <w:t xml:space="preserve">does not receive a </w:t>
            </w:r>
            <w:r w:rsidR="00F139F0">
              <w:t xml:space="preserve">rule </w:t>
            </w:r>
            <w:r w:rsidRPr="00113A87">
              <w:t xml:space="preserve">challenge, the certification package for the rule will be prepared by </w:t>
            </w:r>
            <w:r w:rsidR="003F47BB">
              <w:t>DEP'</w:t>
            </w:r>
            <w:r w:rsidR="007D003D" w:rsidRPr="00113A87">
              <w:t xml:space="preserve">s </w:t>
            </w:r>
            <w:r w:rsidRPr="00113A87">
              <w:t>program attorney.</w:t>
            </w:r>
            <w:r w:rsidR="0009414F">
              <w:t xml:space="preserve"> </w:t>
            </w:r>
            <w:r w:rsidR="00DE74EA">
              <w:t>DEP</w:t>
            </w:r>
            <w:r w:rsidR="00DE74EA" w:rsidRPr="00FA0ABE">
              <w:t xml:space="preserve"> </w:t>
            </w:r>
            <w:r w:rsidRPr="00113A87">
              <w:t xml:space="preserve">will prepare the TMDL and </w:t>
            </w:r>
            <w:r w:rsidR="00F139F0">
              <w:t>submittal package for the TMDL</w:t>
            </w:r>
            <w:r w:rsidR="00AB602A">
              <w:t>s</w:t>
            </w:r>
            <w:r w:rsidR="00F139F0">
              <w:t xml:space="preserve"> to be considered a </w:t>
            </w:r>
            <w:r w:rsidR="00AB602A">
              <w:t>s</w:t>
            </w:r>
            <w:r w:rsidR="007D003D" w:rsidRPr="00113A87">
              <w:t>ite</w:t>
            </w:r>
            <w:r w:rsidR="007D003D">
              <w:t>-</w:t>
            </w:r>
            <w:r w:rsidR="00AB602A">
              <w:t>s</w:t>
            </w:r>
            <w:r w:rsidR="00AB602A" w:rsidRPr="00113A87">
              <w:t xml:space="preserve">pecific </w:t>
            </w:r>
            <w:r w:rsidR="00AB602A">
              <w:t>i</w:t>
            </w:r>
            <w:r w:rsidRPr="00113A87">
              <w:t xml:space="preserve">nterpretation </w:t>
            </w:r>
            <w:r w:rsidR="00F139F0">
              <w:t>of the narrative nutrient criteri</w:t>
            </w:r>
            <w:r w:rsidR="003B6685">
              <w:t>on</w:t>
            </w:r>
            <w:r w:rsidR="00F139F0">
              <w:t xml:space="preserve">, </w:t>
            </w:r>
            <w:r w:rsidRPr="00113A87">
              <w:t xml:space="preserve">and submit these documents to </w:t>
            </w:r>
            <w:r w:rsidR="00AB602A">
              <w:t xml:space="preserve">the </w:t>
            </w:r>
            <w:r w:rsidRPr="00113A87">
              <w:t>EPA.</w:t>
            </w:r>
          </w:p>
        </w:tc>
      </w:tr>
    </w:tbl>
    <w:p w14:paraId="437D22A9" w14:textId="77777777" w:rsidR="00455D6D" w:rsidRDefault="00455D6D" w:rsidP="00455D6D">
      <w:pPr>
        <w:rPr>
          <w:rFonts w:ascii="Times New Roman" w:hAnsi="Times New Roman"/>
          <w:b/>
          <w:color w:val="000000"/>
          <w:sz w:val="24"/>
          <w:szCs w:val="24"/>
        </w:rPr>
      </w:pPr>
    </w:p>
    <w:p w14:paraId="466B8139" w14:textId="77777777" w:rsidR="00E05CC8" w:rsidRDefault="00E05CC8">
      <w:r>
        <w:br w:type="page"/>
      </w:r>
    </w:p>
    <w:p w14:paraId="3786F69B" w14:textId="77777777" w:rsidR="00E05CC8" w:rsidRDefault="00E05CC8" w:rsidP="002E1E39">
      <w:pPr>
        <w:pStyle w:val="Heading2"/>
      </w:pPr>
      <w:bookmarkStart w:id="401" w:name="_Toc482704175"/>
      <w:r>
        <w:lastRenderedPageBreak/>
        <w:t>Appendix C: Important Links</w:t>
      </w:r>
      <w:bookmarkEnd w:id="401"/>
    </w:p>
    <w:p w14:paraId="14CE3185" w14:textId="6E7BCAD2" w:rsidR="00E05CC8" w:rsidRDefault="00E05CC8" w:rsidP="00E05CC8">
      <w:pPr>
        <w:pStyle w:val="BTSS"/>
      </w:pPr>
      <w:r w:rsidRPr="002E1E39">
        <w:rPr>
          <w:b/>
        </w:rPr>
        <w:t>Cover page:</w:t>
      </w:r>
      <w:r>
        <w:t xml:space="preserve"> DEP website – </w:t>
      </w:r>
      <w:hyperlink r:id="rId55" w:history="1">
        <w:r w:rsidRPr="004E1A28">
          <w:rPr>
            <w:rStyle w:val="Hyperlink"/>
          </w:rPr>
          <w:t>http://www.dep.state.fl.us</w:t>
        </w:r>
      </w:hyperlink>
    </w:p>
    <w:p w14:paraId="42AB685F" w14:textId="77777777" w:rsidR="00E05CC8" w:rsidRDefault="00E05CC8" w:rsidP="00E05CC8">
      <w:pPr>
        <w:pStyle w:val="BTSS"/>
      </w:pPr>
    </w:p>
    <w:p w14:paraId="680E940E" w14:textId="475EFA04" w:rsidR="00E05CC8" w:rsidRPr="00764F53" w:rsidRDefault="00E05CC8" w:rsidP="00E05CC8">
      <w:pPr>
        <w:pStyle w:val="BTSS"/>
      </w:pPr>
      <w:r w:rsidRPr="002E1E39">
        <w:rPr>
          <w:b/>
        </w:rPr>
        <w:t>Acknowledgments</w:t>
      </w:r>
      <w:r>
        <w:t xml:space="preserve">: </w:t>
      </w:r>
      <w:r w:rsidR="005B51C8">
        <w:tab/>
      </w:r>
      <w:r w:rsidRPr="00764F53">
        <w:t>Email</w:t>
      </w:r>
      <w:r>
        <w:t xml:space="preserve"> address for Kevin Coyne – </w:t>
      </w:r>
      <w:hyperlink r:id="rId56" w:history="1">
        <w:r w:rsidRPr="00296935">
          <w:rPr>
            <w:rStyle w:val="Hyperlink"/>
          </w:rPr>
          <w:t>kevin.coyne@dep.state.fl.us</w:t>
        </w:r>
      </w:hyperlink>
    </w:p>
    <w:p w14:paraId="4327467E" w14:textId="0D7E3A10" w:rsidR="00E05CC8" w:rsidRDefault="00E05CC8" w:rsidP="002E1E39">
      <w:pPr>
        <w:pStyle w:val="BTSS"/>
        <w:ind w:left="2160"/>
      </w:pPr>
      <w:r w:rsidRPr="00764F53">
        <w:t>Email</w:t>
      </w:r>
      <w:r>
        <w:t xml:space="preserve"> address for Douglas Gilbert –</w:t>
      </w:r>
      <w:hyperlink r:id="rId57" w:history="1">
        <w:r w:rsidRPr="00296935">
          <w:rPr>
            <w:rStyle w:val="Hyperlink"/>
          </w:rPr>
          <w:t>douglas.gilbert@dep.state.fl.us</w:t>
        </w:r>
      </w:hyperlink>
    </w:p>
    <w:p w14:paraId="4746DF7C" w14:textId="77777777" w:rsidR="005B51C8" w:rsidRDefault="005B51C8" w:rsidP="005B51C8">
      <w:pPr>
        <w:pStyle w:val="BTSS"/>
      </w:pPr>
    </w:p>
    <w:p w14:paraId="71B80B71" w14:textId="77777777" w:rsidR="005B51C8" w:rsidRPr="002E1E39" w:rsidRDefault="005B51C8" w:rsidP="002E1E39">
      <w:pPr>
        <w:pStyle w:val="BTSS"/>
        <w:rPr>
          <w:b/>
        </w:rPr>
      </w:pPr>
      <w:r w:rsidRPr="002E1E39">
        <w:rPr>
          <w:b/>
        </w:rPr>
        <w:t>List of websites:</w:t>
      </w:r>
    </w:p>
    <w:p w14:paraId="263154D4" w14:textId="19EAD520" w:rsidR="005B51C8" w:rsidRDefault="005B51C8" w:rsidP="0071147F">
      <w:pPr>
        <w:pStyle w:val="BTSS"/>
      </w:pPr>
      <w:r w:rsidRPr="002E1E39">
        <w:t xml:space="preserve">DEP TMDL Program – </w:t>
      </w:r>
      <w:hyperlink r:id="rId58" w:history="1">
        <w:r w:rsidRPr="002E1E39">
          <w:rPr>
            <w:rStyle w:val="Hyperlink"/>
          </w:rPr>
          <w:t>http://www.dep.state.fl.us/water/tmdl/index.htm</w:t>
        </w:r>
      </w:hyperlink>
    </w:p>
    <w:p w14:paraId="60FEE053" w14:textId="2AF36A9E" w:rsidR="005B51C8" w:rsidRDefault="005B51C8" w:rsidP="0071147F">
      <w:pPr>
        <w:pStyle w:val="BTSS"/>
      </w:pPr>
      <w:r w:rsidRPr="009E779C">
        <w:t xml:space="preserve">DEP </w:t>
      </w:r>
      <w:r>
        <w:t xml:space="preserve">Identification of Impaired Surface Waters Rule – </w:t>
      </w:r>
      <w:hyperlink r:id="rId59" w:history="1">
        <w:r w:rsidRPr="002713EB">
          <w:rPr>
            <w:rStyle w:val="Hyperlink"/>
          </w:rPr>
          <w:t>http://www.dep.state.fl.us/legal/Rules/shared/62-303/62-303.pdf</w:t>
        </w:r>
      </w:hyperlink>
    </w:p>
    <w:p w14:paraId="5A2A24BD" w14:textId="0631410C" w:rsidR="005B51C8" w:rsidRDefault="005B51C8" w:rsidP="002E1E39">
      <w:pPr>
        <w:pStyle w:val="BTSS"/>
      </w:pPr>
      <w:r w:rsidRPr="009E779C">
        <w:t xml:space="preserve">DEP </w:t>
      </w:r>
      <w:r>
        <w:t xml:space="preserve">Florida STORET Program – </w:t>
      </w:r>
      <w:hyperlink r:id="rId60" w:history="1">
        <w:r w:rsidRPr="002713EB">
          <w:rPr>
            <w:rStyle w:val="Hyperlink"/>
          </w:rPr>
          <w:t>http://www.dep.state.fl.us/water/storet/index.htm</w:t>
        </w:r>
      </w:hyperlink>
    </w:p>
    <w:p w14:paraId="61439764" w14:textId="57C28ADD" w:rsidR="005B51C8" w:rsidRDefault="005B51C8" w:rsidP="002E1E39">
      <w:pPr>
        <w:pStyle w:val="BTSS"/>
      </w:pPr>
      <w:r>
        <w:t xml:space="preserve">2016 Integrated Report – </w:t>
      </w:r>
      <w:hyperlink r:id="rId61" w:history="1">
        <w:r w:rsidRPr="002713EB">
          <w:rPr>
            <w:rStyle w:val="Hyperlink"/>
          </w:rPr>
          <w:t>http://www.dep.state.fl.us/water/storet/index.htm</w:t>
        </w:r>
      </w:hyperlink>
    </w:p>
    <w:p w14:paraId="0A6C4389" w14:textId="015CBB71" w:rsidR="005B51C8" w:rsidRDefault="005B51C8" w:rsidP="002E1E39">
      <w:pPr>
        <w:pStyle w:val="BTSS"/>
      </w:pPr>
      <w:r w:rsidRPr="009E779C">
        <w:t xml:space="preserve">DEP </w:t>
      </w:r>
      <w:r>
        <w:t xml:space="preserve">Criteria for Surface Water Quality Classifications – </w:t>
      </w:r>
      <w:hyperlink r:id="rId62" w:history="1">
        <w:r w:rsidRPr="002713EB">
          <w:rPr>
            <w:rStyle w:val="Hyperlink"/>
          </w:rPr>
          <w:t>http://www.dep.state.fl.us/legal/Rules/shared/62-302/62-302.pdf</w:t>
        </w:r>
      </w:hyperlink>
    </w:p>
    <w:p w14:paraId="4C6E3D39" w14:textId="3B859A3B" w:rsidR="005B51C8" w:rsidRDefault="005B51C8" w:rsidP="002E1E39">
      <w:pPr>
        <w:pStyle w:val="BTSS"/>
      </w:pPr>
      <w:r w:rsidRPr="009E779C">
        <w:t xml:space="preserve">DEP </w:t>
      </w:r>
      <w:r>
        <w:t xml:space="preserve">Surface Water Quality Standards – </w:t>
      </w:r>
      <w:hyperlink r:id="rId63" w:history="1">
        <w:r w:rsidRPr="002713EB">
          <w:rPr>
            <w:rStyle w:val="Hyperlink"/>
          </w:rPr>
          <w:t>https://www.flrules.org/gateway/ChapterHome.asp?Chapter=62-302</w:t>
        </w:r>
      </w:hyperlink>
    </w:p>
    <w:p w14:paraId="6A5B216F" w14:textId="17523C3F" w:rsidR="005B51C8" w:rsidRDefault="005B51C8" w:rsidP="002E1E39">
      <w:pPr>
        <w:pStyle w:val="BTSS"/>
      </w:pPr>
      <w:r>
        <w:t xml:space="preserve">EPA Region 4: TMDLs in Florida – </w:t>
      </w:r>
      <w:hyperlink r:id="rId64" w:history="1">
        <w:r w:rsidRPr="002713EB">
          <w:rPr>
            <w:rStyle w:val="Hyperlink"/>
          </w:rPr>
          <w:t>https://archive.epa.gov/pesticides/region4/water/tmdl/web/html/index-2.html</w:t>
        </w:r>
      </w:hyperlink>
    </w:p>
    <w:p w14:paraId="410ECB51" w14:textId="2F4965AF" w:rsidR="005B51C8" w:rsidRDefault="005B51C8" w:rsidP="002E1E39">
      <w:pPr>
        <w:pStyle w:val="BTSS"/>
      </w:pPr>
      <w:r>
        <w:t xml:space="preserve">EPA National STORET Program – </w:t>
      </w:r>
      <w:hyperlink r:id="rId65" w:history="1">
        <w:r w:rsidRPr="002713EB">
          <w:rPr>
            <w:rStyle w:val="Hyperlink"/>
          </w:rPr>
          <w:t>https://www.epa.gov/waterdata/storage-and-retrieval-and-water-quality-exchange</w:t>
        </w:r>
      </w:hyperlink>
    </w:p>
    <w:p w14:paraId="59CEB1C1" w14:textId="77777777" w:rsidR="005B51C8" w:rsidRDefault="005B51C8" w:rsidP="005B51C8">
      <w:pPr>
        <w:pStyle w:val="BTSS"/>
      </w:pPr>
    </w:p>
    <w:p w14:paraId="62038075" w14:textId="77777777" w:rsidR="004D5E32" w:rsidRDefault="000E2724" w:rsidP="002E1E39">
      <w:pPr>
        <w:pStyle w:val="BTSS"/>
      </w:pPr>
      <w:r w:rsidRPr="002E1E39">
        <w:rPr>
          <w:b/>
        </w:rPr>
        <w:t>Chapter 2</w:t>
      </w:r>
      <w:r>
        <w:t xml:space="preserve">: </w:t>
      </w:r>
    </w:p>
    <w:p w14:paraId="03E9D817" w14:textId="1BE2AC95" w:rsidR="000E2724" w:rsidRDefault="000E2724" w:rsidP="002E1E39">
      <w:pPr>
        <w:pStyle w:val="BTSS"/>
        <w:rPr>
          <w:rStyle w:val="Hyperlink"/>
        </w:rPr>
      </w:pPr>
      <w:r>
        <w:t>2006 NCLD land use coverage –</w:t>
      </w:r>
      <w:r w:rsidRPr="003D4901">
        <w:t xml:space="preserve"> </w:t>
      </w:r>
      <w:hyperlink r:id="rId66" w:history="1">
        <w:r w:rsidRPr="003D4901">
          <w:rPr>
            <w:rStyle w:val="Hyperlink"/>
          </w:rPr>
          <w:t>http://www.mrlc.gov/</w:t>
        </w:r>
      </w:hyperlink>
    </w:p>
    <w:p w14:paraId="4A05CB15" w14:textId="77777777" w:rsidR="005B51C8" w:rsidRDefault="005B51C8" w:rsidP="002E1E39">
      <w:pPr>
        <w:pStyle w:val="BTSS"/>
      </w:pPr>
    </w:p>
    <w:p w14:paraId="7520ED68" w14:textId="77777777" w:rsidR="004D5E32" w:rsidRDefault="005B51C8" w:rsidP="002E1E39">
      <w:pPr>
        <w:pStyle w:val="BTSS"/>
      </w:pPr>
      <w:r w:rsidRPr="002E1E39">
        <w:rPr>
          <w:b/>
        </w:rPr>
        <w:t>References:</w:t>
      </w:r>
      <w:r>
        <w:t xml:space="preserve"> </w:t>
      </w:r>
    </w:p>
    <w:p w14:paraId="4FCE0DA7" w14:textId="339BA54B" w:rsidR="004D5E32" w:rsidRDefault="005B51C8" w:rsidP="002E1E39">
      <w:pPr>
        <w:pStyle w:val="BTSS"/>
      </w:pPr>
      <w:r>
        <w:t>FDOH OSTDS statistics</w:t>
      </w:r>
      <w:r w:rsidR="004D5E32">
        <w:t xml:space="preserve"> – </w:t>
      </w:r>
      <w:hyperlink r:id="rId67" w:history="1">
        <w:r w:rsidR="004D5E32" w:rsidRPr="002713EB">
          <w:rPr>
            <w:rStyle w:val="Hyperlink"/>
          </w:rPr>
          <w:t>http://www.floridahealth.gov/environmental-health/onsite-sewage/ostds-statistics.html</w:t>
        </w:r>
      </w:hyperlink>
    </w:p>
    <w:p w14:paraId="0BABB903" w14:textId="6D5852FF" w:rsidR="004D5E32" w:rsidRDefault="004D5E32" w:rsidP="002E1E39">
      <w:pPr>
        <w:pStyle w:val="BTSS"/>
      </w:pPr>
      <w:r>
        <w:t xml:space="preserve">Southeast Regional Climate Center – </w:t>
      </w:r>
      <w:hyperlink r:id="rId68" w:history="1">
        <w:r w:rsidRPr="002713EB">
          <w:rPr>
            <w:rStyle w:val="Hyperlink"/>
          </w:rPr>
          <w:t>http://www.sercc.net/climateinfo/historical/historical.html</w:t>
        </w:r>
      </w:hyperlink>
    </w:p>
    <w:p w14:paraId="184A560A" w14:textId="1AC8A892" w:rsidR="004D5E32" w:rsidRDefault="004D5E32" w:rsidP="002E1E39">
      <w:pPr>
        <w:pStyle w:val="BTSS"/>
      </w:pPr>
      <w:r>
        <w:t xml:space="preserve">U.S. Census Bureau – </w:t>
      </w:r>
      <w:hyperlink r:id="rId69" w:history="1">
        <w:r w:rsidRPr="002713EB">
          <w:rPr>
            <w:rStyle w:val="Hyperlink"/>
          </w:rPr>
          <w:t>https://www.census.gov/</w:t>
        </w:r>
      </w:hyperlink>
    </w:p>
    <w:p w14:paraId="79846FB3" w14:textId="09CE9902" w:rsidR="004D5E32" w:rsidRDefault="004D5E32" w:rsidP="002E1E39">
      <w:pPr>
        <w:pStyle w:val="BTSS"/>
      </w:pPr>
      <w:r>
        <w:t xml:space="preserve">USGS </w:t>
      </w:r>
      <w:r w:rsidRPr="004D5E32">
        <w:t>Open File Report 93-643</w:t>
      </w:r>
      <w:r>
        <w:t xml:space="preserve">, What is ground water? – </w:t>
      </w:r>
      <w:hyperlink r:id="rId70" w:history="1">
        <w:r w:rsidRPr="002713EB">
          <w:rPr>
            <w:rStyle w:val="Hyperlink"/>
          </w:rPr>
          <w:t>https://pubs.usgs.gov/of/1993/ofr93-643/</w:t>
        </w:r>
      </w:hyperlink>
    </w:p>
    <w:p w14:paraId="3634ED4E" w14:textId="7CDA2C41" w:rsidR="003703E5" w:rsidRDefault="002C7BEE" w:rsidP="002C7BEE">
      <w:r>
        <w:br w:type="page"/>
      </w:r>
    </w:p>
    <w:p w14:paraId="27809085" w14:textId="77777777" w:rsidR="002C7BEE" w:rsidRDefault="002C7BEE" w:rsidP="000810A4">
      <w:pPr>
        <w:pStyle w:val="Bodytextreduced"/>
      </w:pPr>
    </w:p>
    <w:p w14:paraId="0A35073A" w14:textId="77777777" w:rsidR="00F02471" w:rsidRDefault="00F02471" w:rsidP="00F02471">
      <w:pPr>
        <w:pStyle w:val="Heading1"/>
        <w:spacing w:before="240" w:after="240"/>
      </w:pPr>
      <w:bookmarkStart w:id="402" w:name="_Toc482704176"/>
      <w:r w:rsidRPr="00211C3F">
        <w:t>Attachments</w:t>
      </w:r>
      <w:bookmarkEnd w:id="402"/>
    </w:p>
    <w:p w14:paraId="2F62E56F" w14:textId="77777777" w:rsidR="00B9699F" w:rsidRPr="000810A4" w:rsidRDefault="00B9699F" w:rsidP="00B9699F">
      <w:pPr>
        <w:pStyle w:val="Heading2"/>
      </w:pPr>
      <w:bookmarkStart w:id="403" w:name="_Toc456122994"/>
      <w:bookmarkStart w:id="404" w:name="_Toc482704177"/>
      <w:r w:rsidRPr="000810A4">
        <w:t xml:space="preserve">Attachment </w:t>
      </w:r>
      <w:r>
        <w:t>1</w:t>
      </w:r>
      <w:r w:rsidRPr="000810A4">
        <w:t>: Surface Water Quality Results</w:t>
      </w:r>
      <w:bookmarkEnd w:id="403"/>
      <w:bookmarkEnd w:id="404"/>
    </w:p>
    <w:p w14:paraId="000890FF" w14:textId="1612EDF9" w:rsidR="00B9699F" w:rsidRDefault="00B9699F" w:rsidP="00B9699F">
      <w:pPr>
        <w:pStyle w:val="BodyText1"/>
      </w:pPr>
      <w:r>
        <w:t>Included as a separate document. Available on request.</w:t>
      </w:r>
    </w:p>
    <w:p w14:paraId="63AF268E" w14:textId="24BFA772" w:rsidR="002C7BEE" w:rsidRDefault="00B9699F" w:rsidP="002C7BEE">
      <w:pPr>
        <w:pStyle w:val="Heading2"/>
      </w:pPr>
      <w:bookmarkStart w:id="405" w:name="_Toc456122992"/>
      <w:bookmarkStart w:id="406" w:name="_Toc482704178"/>
      <w:r>
        <w:t>Attachment 2</w:t>
      </w:r>
      <w:r w:rsidR="002C7BEE">
        <w:t>:</w:t>
      </w:r>
      <w:r w:rsidR="0009414F">
        <w:t xml:space="preserve"> </w:t>
      </w:r>
      <w:r w:rsidR="00211C3F">
        <w:t xml:space="preserve">EPA Lake Talquin </w:t>
      </w:r>
      <w:r w:rsidR="002C7BEE">
        <w:t>Modeling</w:t>
      </w:r>
      <w:r w:rsidR="00E1421B">
        <w:t xml:space="preserve"> </w:t>
      </w:r>
      <w:r w:rsidR="002C7BEE">
        <w:t>Report</w:t>
      </w:r>
      <w:bookmarkEnd w:id="405"/>
      <w:r w:rsidR="00211C3F">
        <w:t>_V8</w:t>
      </w:r>
      <w:bookmarkEnd w:id="406"/>
      <w:r w:rsidR="002C7BEE">
        <w:t xml:space="preserve"> </w:t>
      </w:r>
    </w:p>
    <w:p w14:paraId="5166FDF6" w14:textId="77777777" w:rsidR="002C7BEE" w:rsidRPr="002E1E39" w:rsidRDefault="002C7BEE" w:rsidP="0071147F">
      <w:pPr>
        <w:rPr>
          <w:rFonts w:ascii="Times New Roman" w:hAnsi="Times New Roman"/>
          <w:b/>
          <w:i/>
          <w:sz w:val="24"/>
          <w:szCs w:val="24"/>
        </w:rPr>
      </w:pPr>
      <w:bookmarkStart w:id="407" w:name="_Toc456122993"/>
      <w:r w:rsidRPr="002E1E39">
        <w:rPr>
          <w:rFonts w:ascii="Times New Roman" w:hAnsi="Times New Roman"/>
          <w:b/>
          <w:i/>
          <w:sz w:val="24"/>
          <w:szCs w:val="24"/>
        </w:rPr>
        <w:t>Lake Talquin – Including Ochlockonee River and Little River</w:t>
      </w:r>
      <w:bookmarkEnd w:id="407"/>
    </w:p>
    <w:p w14:paraId="74DB4C2E" w14:textId="77777777" w:rsidR="00E5666E" w:rsidRDefault="00E5666E" w:rsidP="002E1E39">
      <w:pPr>
        <w:pStyle w:val="Bodytextreduced"/>
      </w:pPr>
    </w:p>
    <w:p w14:paraId="7729AED0" w14:textId="1F1B4964" w:rsidR="00B9699F" w:rsidRPr="0071147F" w:rsidRDefault="002C7BEE" w:rsidP="002E1E39">
      <w:pPr>
        <w:pStyle w:val="BTSS"/>
        <w:rPr>
          <w:i/>
        </w:rPr>
      </w:pPr>
      <w:r w:rsidRPr="002E1E39">
        <w:rPr>
          <w:i/>
        </w:rPr>
        <w:t xml:space="preserve">Model </w:t>
      </w:r>
      <w:r w:rsidR="00C51D87" w:rsidRPr="002E1E39">
        <w:rPr>
          <w:i/>
        </w:rPr>
        <w:t>description</w:t>
      </w:r>
      <w:r w:rsidRPr="002E1E39">
        <w:rPr>
          <w:i/>
        </w:rPr>
        <w:t xml:space="preserve">, </w:t>
      </w:r>
      <w:r w:rsidR="00C51D87" w:rsidRPr="002E1E39">
        <w:rPr>
          <w:i/>
        </w:rPr>
        <w:t>setup</w:t>
      </w:r>
      <w:r w:rsidRPr="002E1E39">
        <w:rPr>
          <w:i/>
        </w:rPr>
        <w:t xml:space="preserve">, and </w:t>
      </w:r>
      <w:r w:rsidR="00C51D87" w:rsidRPr="002E1E39">
        <w:rPr>
          <w:i/>
        </w:rPr>
        <w:t>calibration</w:t>
      </w:r>
    </w:p>
    <w:p w14:paraId="471927AE" w14:textId="77777777" w:rsidR="0071147F" w:rsidRPr="002E1E39" w:rsidRDefault="0071147F" w:rsidP="002E1E39">
      <w:pPr>
        <w:pStyle w:val="BTSS"/>
        <w:rPr>
          <w:i/>
        </w:rPr>
      </w:pPr>
    </w:p>
    <w:p w14:paraId="152469B6" w14:textId="77777777" w:rsidR="002C7BEE" w:rsidRDefault="002C7BEE" w:rsidP="000810A4">
      <w:pPr>
        <w:pStyle w:val="BodyText1"/>
      </w:pPr>
      <w:r>
        <w:t>Included as a separate document.</w:t>
      </w:r>
      <w:r w:rsidR="00B9699F">
        <w:t xml:space="preserve"> Available on request</w:t>
      </w:r>
    </w:p>
    <w:sectPr w:rsidR="002C7BEE" w:rsidSect="00E5666E">
      <w:footerReference w:type="default" r:id="rId7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75FE0" w14:textId="77777777" w:rsidR="00F82947" w:rsidRDefault="00F82947">
      <w:r>
        <w:separator/>
      </w:r>
    </w:p>
  </w:endnote>
  <w:endnote w:type="continuationSeparator" w:id="0">
    <w:p w14:paraId="3594224B" w14:textId="77777777" w:rsidR="00F82947" w:rsidRDefault="00F8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ZurichBT-BoldExtended">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BT-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PDJA L+ Time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32BFF" w14:textId="6B63AA31" w:rsidR="002E1E39" w:rsidRPr="009E52EF" w:rsidRDefault="002E1E39" w:rsidP="004B5648">
    <w:pPr>
      <w:pStyle w:val="Footer"/>
      <w:tabs>
        <w:tab w:val="clear" w:pos="4320"/>
        <w:tab w:val="clear" w:pos="8640"/>
        <w:tab w:val="right" w:pos="9360"/>
      </w:tabs>
    </w:pPr>
    <w:r w:rsidRPr="009E52EF">
      <w:t xml:space="preserve">Page </w:t>
    </w:r>
    <w:r w:rsidRPr="009E52EF">
      <w:rPr>
        <w:rStyle w:val="PageNumber"/>
      </w:rPr>
      <w:fldChar w:fldCharType="begin"/>
    </w:r>
    <w:r w:rsidRPr="009E52EF">
      <w:rPr>
        <w:rStyle w:val="PageNumber"/>
      </w:rPr>
      <w:instrText xml:space="preserve"> PAGE </w:instrText>
    </w:r>
    <w:r w:rsidRPr="009E52EF">
      <w:rPr>
        <w:rStyle w:val="PageNumber"/>
      </w:rPr>
      <w:fldChar w:fldCharType="separate"/>
    </w:r>
    <w:r w:rsidR="00211C3F">
      <w:rPr>
        <w:rStyle w:val="PageNumber"/>
        <w:noProof/>
      </w:rPr>
      <w:t>16</w:t>
    </w:r>
    <w:r w:rsidRPr="009E52EF">
      <w:rPr>
        <w:rStyle w:val="PageNumber"/>
      </w:rPr>
      <w:fldChar w:fldCharType="end"/>
    </w:r>
    <w:r w:rsidRPr="009E52EF">
      <w:rPr>
        <w:rStyle w:val="PageNumber"/>
      </w:rPr>
      <w:t xml:space="preserve"> of </w:t>
    </w:r>
    <w:r w:rsidRPr="009E52EF">
      <w:rPr>
        <w:rStyle w:val="PageNumber"/>
      </w:rPr>
      <w:fldChar w:fldCharType="begin"/>
    </w:r>
    <w:r w:rsidRPr="009E52EF">
      <w:rPr>
        <w:rStyle w:val="PageNumber"/>
      </w:rPr>
      <w:instrText xml:space="preserve"> NUMPAGES </w:instrText>
    </w:r>
    <w:r w:rsidRPr="009E52EF">
      <w:rPr>
        <w:rStyle w:val="PageNumber"/>
      </w:rPr>
      <w:fldChar w:fldCharType="separate"/>
    </w:r>
    <w:r w:rsidR="00211C3F">
      <w:rPr>
        <w:rStyle w:val="PageNumber"/>
        <w:noProof/>
      </w:rPr>
      <w:t>72</w:t>
    </w:r>
    <w:r w:rsidRPr="009E52EF">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CC79D" w14:textId="27577E97" w:rsidR="002E1E39" w:rsidRDefault="002E1E39" w:rsidP="0056558F">
    <w:pPr>
      <w:pStyle w:val="Footer"/>
      <w:tabs>
        <w:tab w:val="clear" w:pos="4320"/>
        <w:tab w:val="clear" w:pos="8640"/>
        <w:tab w:val="right" w:pos="9360"/>
      </w:tabs>
    </w:pPr>
    <w:r w:rsidRPr="009E52EF">
      <w:t xml:space="preserve">Page </w:t>
    </w:r>
    <w:r w:rsidRPr="009E52EF">
      <w:rPr>
        <w:rStyle w:val="PageNumber"/>
      </w:rPr>
      <w:fldChar w:fldCharType="begin"/>
    </w:r>
    <w:r w:rsidRPr="009E52EF">
      <w:rPr>
        <w:rStyle w:val="PageNumber"/>
      </w:rPr>
      <w:instrText xml:space="preserve"> PAGE </w:instrText>
    </w:r>
    <w:r w:rsidRPr="009E52EF">
      <w:rPr>
        <w:rStyle w:val="PageNumber"/>
      </w:rPr>
      <w:fldChar w:fldCharType="separate"/>
    </w:r>
    <w:r w:rsidR="00211C3F">
      <w:rPr>
        <w:rStyle w:val="PageNumber"/>
        <w:noProof/>
      </w:rPr>
      <w:t>2</w:t>
    </w:r>
    <w:r w:rsidRPr="009E52EF">
      <w:rPr>
        <w:rStyle w:val="PageNumber"/>
      </w:rPr>
      <w:fldChar w:fldCharType="end"/>
    </w:r>
    <w:r w:rsidRPr="009E52EF">
      <w:rPr>
        <w:rStyle w:val="PageNumber"/>
      </w:rPr>
      <w:t xml:space="preserve"> of </w:t>
    </w:r>
    <w:r w:rsidRPr="009E52EF">
      <w:rPr>
        <w:rStyle w:val="PageNumber"/>
      </w:rPr>
      <w:fldChar w:fldCharType="begin"/>
    </w:r>
    <w:r w:rsidRPr="009E52EF">
      <w:rPr>
        <w:rStyle w:val="PageNumber"/>
      </w:rPr>
      <w:instrText xml:space="preserve"> NUMPAGES </w:instrText>
    </w:r>
    <w:r w:rsidRPr="009E52EF">
      <w:rPr>
        <w:rStyle w:val="PageNumber"/>
      </w:rPr>
      <w:fldChar w:fldCharType="separate"/>
    </w:r>
    <w:r w:rsidR="00211C3F">
      <w:rPr>
        <w:rStyle w:val="PageNumber"/>
        <w:noProof/>
      </w:rPr>
      <w:t>72</w:t>
    </w:r>
    <w:r w:rsidRPr="009E52EF">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61E8D" w14:textId="19605F13" w:rsidR="002E1E39" w:rsidRDefault="002E1E39" w:rsidP="0056558F">
    <w:pPr>
      <w:pStyle w:val="Footer"/>
      <w:tabs>
        <w:tab w:val="clear" w:pos="4320"/>
        <w:tab w:val="clear" w:pos="8640"/>
        <w:tab w:val="right" w:pos="9360"/>
      </w:tabs>
    </w:pPr>
    <w:r w:rsidRPr="009E52EF">
      <w:t xml:space="preserve">Page </w:t>
    </w:r>
    <w:r w:rsidRPr="009E52EF">
      <w:rPr>
        <w:rStyle w:val="PageNumber"/>
      </w:rPr>
      <w:fldChar w:fldCharType="begin"/>
    </w:r>
    <w:r w:rsidRPr="009E52EF">
      <w:rPr>
        <w:rStyle w:val="PageNumber"/>
      </w:rPr>
      <w:instrText xml:space="preserve"> PAGE </w:instrText>
    </w:r>
    <w:r w:rsidRPr="009E52EF">
      <w:rPr>
        <w:rStyle w:val="PageNumber"/>
      </w:rPr>
      <w:fldChar w:fldCharType="separate"/>
    </w:r>
    <w:r w:rsidR="00211C3F">
      <w:rPr>
        <w:rStyle w:val="PageNumber"/>
        <w:noProof/>
      </w:rPr>
      <w:t>38</w:t>
    </w:r>
    <w:r w:rsidRPr="009E52EF">
      <w:rPr>
        <w:rStyle w:val="PageNumber"/>
      </w:rPr>
      <w:fldChar w:fldCharType="end"/>
    </w:r>
    <w:r w:rsidRPr="009E52EF">
      <w:rPr>
        <w:rStyle w:val="PageNumber"/>
      </w:rPr>
      <w:t xml:space="preserve"> of </w:t>
    </w:r>
    <w:r w:rsidRPr="009E52EF">
      <w:rPr>
        <w:rStyle w:val="PageNumber"/>
      </w:rPr>
      <w:fldChar w:fldCharType="begin"/>
    </w:r>
    <w:r w:rsidRPr="009E52EF">
      <w:rPr>
        <w:rStyle w:val="PageNumber"/>
      </w:rPr>
      <w:instrText xml:space="preserve"> NUMPAGES </w:instrText>
    </w:r>
    <w:r w:rsidRPr="009E52EF">
      <w:rPr>
        <w:rStyle w:val="PageNumber"/>
      </w:rPr>
      <w:fldChar w:fldCharType="separate"/>
    </w:r>
    <w:r w:rsidR="00211C3F">
      <w:rPr>
        <w:rStyle w:val="PageNumber"/>
        <w:noProof/>
      </w:rPr>
      <w:t>38</w:t>
    </w:r>
    <w:r w:rsidRPr="009E52EF">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E0C74" w14:textId="7BC2AD7B" w:rsidR="002E1E39" w:rsidRPr="00A6425D" w:rsidRDefault="002E1E39" w:rsidP="007565F5">
    <w:pPr>
      <w:pStyle w:val="Footer"/>
      <w:tabs>
        <w:tab w:val="clear" w:pos="4320"/>
        <w:tab w:val="clear" w:pos="8640"/>
        <w:tab w:val="right" w:pos="9360"/>
      </w:tabs>
    </w:pPr>
    <w:r w:rsidRPr="000810A4">
      <w:t xml:space="preserve">Page </w:t>
    </w:r>
    <w:r w:rsidRPr="000810A4">
      <w:rPr>
        <w:rStyle w:val="PageNumber"/>
      </w:rPr>
      <w:fldChar w:fldCharType="begin"/>
    </w:r>
    <w:r w:rsidRPr="000810A4">
      <w:rPr>
        <w:rStyle w:val="PageNumber"/>
      </w:rPr>
      <w:instrText xml:space="preserve"> PAGE </w:instrText>
    </w:r>
    <w:r w:rsidRPr="000810A4">
      <w:rPr>
        <w:rStyle w:val="PageNumber"/>
      </w:rPr>
      <w:fldChar w:fldCharType="separate"/>
    </w:r>
    <w:r w:rsidR="00211C3F">
      <w:rPr>
        <w:rStyle w:val="PageNumber"/>
        <w:noProof/>
      </w:rPr>
      <w:t>72</w:t>
    </w:r>
    <w:r w:rsidRPr="000810A4">
      <w:rPr>
        <w:rStyle w:val="PageNumber"/>
      </w:rPr>
      <w:fldChar w:fldCharType="end"/>
    </w:r>
    <w:r w:rsidRPr="000810A4">
      <w:rPr>
        <w:rStyle w:val="PageNumber"/>
      </w:rPr>
      <w:t xml:space="preserve"> of </w:t>
    </w:r>
    <w:r w:rsidRPr="000810A4">
      <w:rPr>
        <w:rStyle w:val="PageNumber"/>
      </w:rPr>
      <w:fldChar w:fldCharType="begin"/>
    </w:r>
    <w:r w:rsidRPr="000810A4">
      <w:rPr>
        <w:rStyle w:val="PageNumber"/>
      </w:rPr>
      <w:instrText xml:space="preserve"> NUMPAGES </w:instrText>
    </w:r>
    <w:r w:rsidRPr="000810A4">
      <w:rPr>
        <w:rStyle w:val="PageNumber"/>
      </w:rPr>
      <w:fldChar w:fldCharType="separate"/>
    </w:r>
    <w:r w:rsidR="00211C3F">
      <w:rPr>
        <w:rStyle w:val="PageNumber"/>
        <w:noProof/>
      </w:rPr>
      <w:t>72</w:t>
    </w:r>
    <w:r w:rsidRPr="000810A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4FFE6" w14:textId="77777777" w:rsidR="00F82947" w:rsidRDefault="00F82947">
      <w:r>
        <w:separator/>
      </w:r>
    </w:p>
  </w:footnote>
  <w:footnote w:type="continuationSeparator" w:id="0">
    <w:p w14:paraId="091DCA24" w14:textId="77777777" w:rsidR="00F82947" w:rsidRDefault="00F82947">
      <w:r>
        <w:continuationSeparator/>
      </w:r>
    </w:p>
  </w:footnote>
  <w:footnote w:id="1">
    <w:p w14:paraId="25118088" w14:textId="1D9841A4" w:rsidR="002E1E39" w:rsidRDefault="002E1E39" w:rsidP="00FF3BB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B604B" w14:textId="77777777" w:rsidR="002E1E39" w:rsidRDefault="002E1E39"/>
  <w:p w14:paraId="0C99F25E" w14:textId="77777777" w:rsidR="002E1E39" w:rsidRDefault="002E1E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FC19C" w14:textId="77777777" w:rsidR="002E1E39" w:rsidRDefault="002E1E39" w:rsidP="00C51D87">
    <w:pPr>
      <w:pStyle w:val="Header"/>
      <w:pBdr>
        <w:bottom w:val="single" w:sz="4" w:space="1" w:color="auto"/>
      </w:pBdr>
    </w:pPr>
    <w:r>
      <w:t xml:space="preserve">DRAFT </w:t>
    </w:r>
    <w:r w:rsidRPr="00F23CBB">
      <w:t>TMDL Report: Ochlockonee</w:t>
    </w:r>
    <w:r>
      <w:t>–</w:t>
    </w:r>
    <w:r w:rsidRPr="00F23CBB">
      <w:t>St. Marks Basin, Lake Tal</w:t>
    </w:r>
    <w:r>
      <w:t>quin,</w:t>
    </w:r>
    <w:r w:rsidRPr="00F23CBB">
      <w:t xml:space="preserve"> WBID</w:t>
    </w:r>
    <w:r>
      <w:t>s</w:t>
    </w:r>
    <w:r w:rsidRPr="00F23CBB">
      <w:t xml:space="preserve"> </w:t>
    </w:r>
    <w:r>
      <w:t>1297D and 1297C</w:t>
    </w:r>
    <w:r w:rsidRPr="00F23CBB">
      <w:t>, Nutrients</w:t>
    </w:r>
    <w:r>
      <w:t>,</w:t>
    </w:r>
  </w:p>
  <w:p w14:paraId="0A38BC0A" w14:textId="572886CC" w:rsidR="002E1E39" w:rsidRDefault="002E1E39" w:rsidP="00C51D87">
    <w:pPr>
      <w:pStyle w:val="Header"/>
      <w:pBdr>
        <w:bottom w:val="single" w:sz="4" w:space="1" w:color="auto"/>
      </w:pBdr>
    </w:pPr>
    <w:r>
      <w:t>May 2017</w:t>
    </w:r>
  </w:p>
  <w:p w14:paraId="3D928242" w14:textId="77777777" w:rsidR="002E1E39" w:rsidRDefault="002E1E39" w:rsidP="000810A4">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36544" w14:textId="77777777" w:rsidR="002E1E39" w:rsidRDefault="002E1E39">
    <w:pPr>
      <w:framePr w:wrap="around" w:vAnchor="text" w:hAnchor="margin" w:xAlign="outside" w:y="1"/>
    </w:pPr>
  </w:p>
  <w:p w14:paraId="1BF0BFAA" w14:textId="77777777" w:rsidR="002E1E39" w:rsidRPr="00F23CBB" w:rsidRDefault="002E1E39" w:rsidP="000810A4">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F727" w14:textId="77777777" w:rsidR="002E1E39" w:rsidRDefault="002E1E39" w:rsidP="008356DC">
    <w:pPr>
      <w:pStyle w:val="Header"/>
      <w:pBdr>
        <w:bottom w:val="single" w:sz="4" w:space="1" w:color="auto"/>
      </w:pBdr>
    </w:pPr>
    <w:r>
      <w:t xml:space="preserve">DRAFT </w:t>
    </w:r>
    <w:r w:rsidRPr="00F23CBB">
      <w:t>TMDL Report: Ochlockonee</w:t>
    </w:r>
    <w:r>
      <w:t>–</w:t>
    </w:r>
    <w:r w:rsidRPr="00F23CBB">
      <w:t>St. Marks Basin, Lake Tal</w:t>
    </w:r>
    <w:r>
      <w:t>quin,</w:t>
    </w:r>
    <w:r w:rsidRPr="00F23CBB">
      <w:t xml:space="preserve"> WBID</w:t>
    </w:r>
    <w:r>
      <w:t>s</w:t>
    </w:r>
    <w:r w:rsidRPr="00F23CBB">
      <w:t xml:space="preserve"> </w:t>
    </w:r>
    <w:r>
      <w:t>1297D and 1297C</w:t>
    </w:r>
    <w:r w:rsidRPr="00F23CBB">
      <w:t>, Nutrients</w:t>
    </w:r>
    <w:r>
      <w:t>,</w:t>
    </w:r>
  </w:p>
  <w:p w14:paraId="5666088B" w14:textId="4E207811" w:rsidR="002E1E39" w:rsidRDefault="002E1E39" w:rsidP="008356DC">
    <w:pPr>
      <w:pStyle w:val="Header"/>
      <w:pBdr>
        <w:bottom w:val="single" w:sz="4" w:space="1" w:color="auto"/>
      </w:pBdr>
    </w:pPr>
    <w:r>
      <w:t>May 2017</w:t>
    </w:r>
  </w:p>
  <w:p w14:paraId="23629164" w14:textId="77777777" w:rsidR="002E1E39" w:rsidRPr="00F23CBB" w:rsidRDefault="002E1E39" w:rsidP="000810A4">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E42CC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F16E3"/>
    <w:multiLevelType w:val="hybridMultilevel"/>
    <w:tmpl w:val="F4E0FEB6"/>
    <w:lvl w:ilvl="0" w:tplc="F6EE97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3DA69E9"/>
    <w:multiLevelType w:val="hybridMultilevel"/>
    <w:tmpl w:val="9986499C"/>
    <w:lvl w:ilvl="0" w:tplc="06D69F9E">
      <w:start w:val="1"/>
      <w:numFmt w:val="decimal"/>
      <w:lvlText w:val="(%1)"/>
      <w:lvlJc w:val="left"/>
      <w:pPr>
        <w:ind w:left="792" w:hanging="360"/>
      </w:pPr>
      <w:rPr>
        <w:rFonts w:hint="default"/>
      </w:rPr>
    </w:lvl>
    <w:lvl w:ilvl="1" w:tplc="32704720">
      <w:start w:val="21"/>
      <w:numFmt w:val="bullet"/>
      <w:lvlText w:val="•"/>
      <w:lvlJc w:val="left"/>
      <w:pPr>
        <w:ind w:left="1512" w:hanging="360"/>
      </w:pPr>
      <w:rPr>
        <w:rFonts w:ascii="Arial" w:eastAsia="Times New Roman" w:hAnsi="Arial" w:cs="Arial"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066873CA"/>
    <w:multiLevelType w:val="hybridMultilevel"/>
    <w:tmpl w:val="E0CCADB4"/>
    <w:lvl w:ilvl="0" w:tplc="CDF829A6">
      <w:start w:val="1"/>
      <w:numFmt w:val="bullet"/>
      <w:pStyle w:val="Tablesubhea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F4222"/>
    <w:multiLevelType w:val="hybridMultilevel"/>
    <w:tmpl w:val="8610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F0643F"/>
    <w:multiLevelType w:val="hybridMultilevel"/>
    <w:tmpl w:val="FD148EF2"/>
    <w:lvl w:ilvl="0" w:tplc="E6CCBB7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6A0ADE"/>
    <w:multiLevelType w:val="hybridMultilevel"/>
    <w:tmpl w:val="2A8CAC9C"/>
    <w:lvl w:ilvl="0" w:tplc="966E8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F610A"/>
    <w:multiLevelType w:val="hybridMultilevel"/>
    <w:tmpl w:val="0E1A4B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720B84"/>
    <w:multiLevelType w:val="hybridMultilevel"/>
    <w:tmpl w:val="B156B028"/>
    <w:lvl w:ilvl="0" w:tplc="29AE6BB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124220"/>
    <w:multiLevelType w:val="hybridMultilevel"/>
    <w:tmpl w:val="4CD041E4"/>
    <w:lvl w:ilvl="0" w:tplc="EC04F666">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075802"/>
    <w:multiLevelType w:val="hybridMultilevel"/>
    <w:tmpl w:val="0F9AE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6365BD6"/>
    <w:multiLevelType w:val="hybridMultilevel"/>
    <w:tmpl w:val="253258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05BBB"/>
    <w:multiLevelType w:val="hybridMultilevel"/>
    <w:tmpl w:val="7AD0DF2A"/>
    <w:lvl w:ilvl="0" w:tplc="E1BEC71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5D5AC9"/>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AA5182"/>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B621DF"/>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0A41E9"/>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16DA6"/>
    <w:multiLevelType w:val="hybridMultilevel"/>
    <w:tmpl w:val="7E2E4008"/>
    <w:lvl w:ilvl="0" w:tplc="05222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EF5FE8"/>
    <w:multiLevelType w:val="hybridMultilevel"/>
    <w:tmpl w:val="030C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0B6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5DF5F0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94427BF"/>
    <w:multiLevelType w:val="hybridMultilevel"/>
    <w:tmpl w:val="228A8B5E"/>
    <w:lvl w:ilvl="0" w:tplc="0409000F">
      <w:start w:val="1"/>
      <w:numFmt w:val="bullet"/>
      <w:lvlText w:val=""/>
      <w:lvlJc w:val="left"/>
      <w:pPr>
        <w:tabs>
          <w:tab w:val="num" w:pos="720"/>
        </w:tabs>
        <w:ind w:left="720" w:hanging="360"/>
      </w:pPr>
      <w:rPr>
        <w:rFonts w:ascii="Symbol" w:hAnsi="Symbol" w:hint="default"/>
      </w:rPr>
    </w:lvl>
    <w:lvl w:ilvl="1" w:tplc="79ECEE0A"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A3058B"/>
    <w:multiLevelType w:val="singleLevel"/>
    <w:tmpl w:val="1BEEFEBA"/>
    <w:lvl w:ilvl="0">
      <w:start w:val="1"/>
      <w:numFmt w:val="decimal"/>
      <w:lvlText w:val="%1."/>
      <w:lvlJc w:val="left"/>
      <w:pPr>
        <w:tabs>
          <w:tab w:val="num" w:pos="360"/>
        </w:tabs>
        <w:ind w:left="360" w:hanging="360"/>
      </w:pPr>
      <w:rPr>
        <w:rFonts w:hint="default"/>
      </w:rPr>
    </w:lvl>
  </w:abstractNum>
  <w:abstractNum w:abstractNumId="23" w15:restartNumberingAfterBreak="0">
    <w:nsid w:val="3D3F6C7D"/>
    <w:multiLevelType w:val="multilevel"/>
    <w:tmpl w:val="7B18CED0"/>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AA49F1"/>
    <w:multiLevelType w:val="hybridMultilevel"/>
    <w:tmpl w:val="E16817EE"/>
    <w:lvl w:ilvl="0" w:tplc="5284F7CE">
      <w:start w:val="1"/>
      <w:numFmt w:val="lowerLetter"/>
      <w:lvlText w:val="%1."/>
      <w:lvlJc w:val="left"/>
      <w:pPr>
        <w:tabs>
          <w:tab w:val="num" w:pos="720"/>
        </w:tabs>
        <w:ind w:left="720" w:hanging="360"/>
      </w:pPr>
    </w:lvl>
    <w:lvl w:ilvl="1" w:tplc="47F2A546">
      <w:start w:val="1"/>
      <w:numFmt w:val="lowerLetter"/>
      <w:lvlText w:val="%2."/>
      <w:lvlJc w:val="left"/>
      <w:pPr>
        <w:tabs>
          <w:tab w:val="num" w:pos="1440"/>
        </w:tabs>
        <w:ind w:left="1440" w:hanging="360"/>
      </w:pPr>
    </w:lvl>
    <w:lvl w:ilvl="2" w:tplc="FF54FC26" w:tentative="1">
      <w:start w:val="1"/>
      <w:numFmt w:val="lowerLetter"/>
      <w:lvlText w:val="%3."/>
      <w:lvlJc w:val="left"/>
      <w:pPr>
        <w:tabs>
          <w:tab w:val="num" w:pos="2160"/>
        </w:tabs>
        <w:ind w:left="2160" w:hanging="360"/>
      </w:pPr>
    </w:lvl>
    <w:lvl w:ilvl="3" w:tplc="FEACA560" w:tentative="1">
      <w:start w:val="1"/>
      <w:numFmt w:val="lowerLetter"/>
      <w:lvlText w:val="%4."/>
      <w:lvlJc w:val="left"/>
      <w:pPr>
        <w:tabs>
          <w:tab w:val="num" w:pos="2880"/>
        </w:tabs>
        <w:ind w:left="2880" w:hanging="360"/>
      </w:pPr>
    </w:lvl>
    <w:lvl w:ilvl="4" w:tplc="C46E397C" w:tentative="1">
      <w:start w:val="1"/>
      <w:numFmt w:val="lowerLetter"/>
      <w:lvlText w:val="%5."/>
      <w:lvlJc w:val="left"/>
      <w:pPr>
        <w:tabs>
          <w:tab w:val="num" w:pos="3600"/>
        </w:tabs>
        <w:ind w:left="3600" w:hanging="360"/>
      </w:pPr>
    </w:lvl>
    <w:lvl w:ilvl="5" w:tplc="9A2C0AD6" w:tentative="1">
      <w:start w:val="1"/>
      <w:numFmt w:val="lowerLetter"/>
      <w:lvlText w:val="%6."/>
      <w:lvlJc w:val="left"/>
      <w:pPr>
        <w:tabs>
          <w:tab w:val="num" w:pos="4320"/>
        </w:tabs>
        <w:ind w:left="4320" w:hanging="360"/>
      </w:pPr>
    </w:lvl>
    <w:lvl w:ilvl="6" w:tplc="2E304DA8" w:tentative="1">
      <w:start w:val="1"/>
      <w:numFmt w:val="lowerLetter"/>
      <w:lvlText w:val="%7."/>
      <w:lvlJc w:val="left"/>
      <w:pPr>
        <w:tabs>
          <w:tab w:val="num" w:pos="5040"/>
        </w:tabs>
        <w:ind w:left="5040" w:hanging="360"/>
      </w:pPr>
    </w:lvl>
    <w:lvl w:ilvl="7" w:tplc="84483B90" w:tentative="1">
      <w:start w:val="1"/>
      <w:numFmt w:val="lowerLetter"/>
      <w:lvlText w:val="%8."/>
      <w:lvlJc w:val="left"/>
      <w:pPr>
        <w:tabs>
          <w:tab w:val="num" w:pos="5760"/>
        </w:tabs>
        <w:ind w:left="5760" w:hanging="360"/>
      </w:pPr>
    </w:lvl>
    <w:lvl w:ilvl="8" w:tplc="7C100DE4" w:tentative="1">
      <w:start w:val="1"/>
      <w:numFmt w:val="lowerLetter"/>
      <w:lvlText w:val="%9."/>
      <w:lvlJc w:val="left"/>
      <w:pPr>
        <w:tabs>
          <w:tab w:val="num" w:pos="6480"/>
        </w:tabs>
        <w:ind w:left="6480" w:hanging="360"/>
      </w:pPr>
    </w:lvl>
  </w:abstractNum>
  <w:abstractNum w:abstractNumId="25" w15:restartNumberingAfterBreak="0">
    <w:nsid w:val="45C3070A"/>
    <w:multiLevelType w:val="hybridMultilevel"/>
    <w:tmpl w:val="A8428308"/>
    <w:lvl w:ilvl="0" w:tplc="0F0C807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A97E63"/>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1F1EC8"/>
    <w:multiLevelType w:val="hybridMultilevel"/>
    <w:tmpl w:val="00122C10"/>
    <w:lvl w:ilvl="0" w:tplc="C950B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BD30C7"/>
    <w:multiLevelType w:val="hybridMultilevel"/>
    <w:tmpl w:val="3A42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16D7C"/>
    <w:multiLevelType w:val="hybridMultilevel"/>
    <w:tmpl w:val="1FD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5E5461"/>
    <w:multiLevelType w:val="hybridMultilevel"/>
    <w:tmpl w:val="B7BE6340"/>
    <w:lvl w:ilvl="0" w:tplc="0C0CACE0">
      <w:start w:val="1"/>
      <w:numFmt w:val="bullet"/>
      <w:lvlText w:val="•"/>
      <w:lvlJc w:val="left"/>
      <w:pPr>
        <w:tabs>
          <w:tab w:val="num" w:pos="720"/>
        </w:tabs>
        <w:ind w:left="720" w:hanging="360"/>
      </w:pPr>
      <w:rPr>
        <w:rFonts w:ascii="Arial" w:hAnsi="Arial" w:hint="default"/>
      </w:rPr>
    </w:lvl>
    <w:lvl w:ilvl="1" w:tplc="B7AE324E">
      <w:start w:val="1"/>
      <w:numFmt w:val="bullet"/>
      <w:lvlText w:val="•"/>
      <w:lvlJc w:val="left"/>
      <w:pPr>
        <w:tabs>
          <w:tab w:val="num" w:pos="1440"/>
        </w:tabs>
        <w:ind w:left="1440" w:hanging="360"/>
      </w:pPr>
      <w:rPr>
        <w:rFonts w:ascii="Arial" w:hAnsi="Arial" w:hint="default"/>
      </w:rPr>
    </w:lvl>
    <w:lvl w:ilvl="2" w:tplc="3B56A3F0" w:tentative="1">
      <w:start w:val="1"/>
      <w:numFmt w:val="bullet"/>
      <w:lvlText w:val="•"/>
      <w:lvlJc w:val="left"/>
      <w:pPr>
        <w:tabs>
          <w:tab w:val="num" w:pos="2160"/>
        </w:tabs>
        <w:ind w:left="2160" w:hanging="360"/>
      </w:pPr>
      <w:rPr>
        <w:rFonts w:ascii="Arial" w:hAnsi="Arial" w:hint="default"/>
      </w:rPr>
    </w:lvl>
    <w:lvl w:ilvl="3" w:tplc="BE902614" w:tentative="1">
      <w:start w:val="1"/>
      <w:numFmt w:val="bullet"/>
      <w:lvlText w:val="•"/>
      <w:lvlJc w:val="left"/>
      <w:pPr>
        <w:tabs>
          <w:tab w:val="num" w:pos="2880"/>
        </w:tabs>
        <w:ind w:left="2880" w:hanging="360"/>
      </w:pPr>
      <w:rPr>
        <w:rFonts w:ascii="Arial" w:hAnsi="Arial" w:hint="default"/>
      </w:rPr>
    </w:lvl>
    <w:lvl w:ilvl="4" w:tplc="118EBE40" w:tentative="1">
      <w:start w:val="1"/>
      <w:numFmt w:val="bullet"/>
      <w:lvlText w:val="•"/>
      <w:lvlJc w:val="left"/>
      <w:pPr>
        <w:tabs>
          <w:tab w:val="num" w:pos="3600"/>
        </w:tabs>
        <w:ind w:left="3600" w:hanging="360"/>
      </w:pPr>
      <w:rPr>
        <w:rFonts w:ascii="Arial" w:hAnsi="Arial" w:hint="default"/>
      </w:rPr>
    </w:lvl>
    <w:lvl w:ilvl="5" w:tplc="17A692B6" w:tentative="1">
      <w:start w:val="1"/>
      <w:numFmt w:val="bullet"/>
      <w:lvlText w:val="•"/>
      <w:lvlJc w:val="left"/>
      <w:pPr>
        <w:tabs>
          <w:tab w:val="num" w:pos="4320"/>
        </w:tabs>
        <w:ind w:left="4320" w:hanging="360"/>
      </w:pPr>
      <w:rPr>
        <w:rFonts w:ascii="Arial" w:hAnsi="Arial" w:hint="default"/>
      </w:rPr>
    </w:lvl>
    <w:lvl w:ilvl="6" w:tplc="D9A42A28" w:tentative="1">
      <w:start w:val="1"/>
      <w:numFmt w:val="bullet"/>
      <w:lvlText w:val="•"/>
      <w:lvlJc w:val="left"/>
      <w:pPr>
        <w:tabs>
          <w:tab w:val="num" w:pos="5040"/>
        </w:tabs>
        <w:ind w:left="5040" w:hanging="360"/>
      </w:pPr>
      <w:rPr>
        <w:rFonts w:ascii="Arial" w:hAnsi="Arial" w:hint="default"/>
      </w:rPr>
    </w:lvl>
    <w:lvl w:ilvl="7" w:tplc="BD60BAFA" w:tentative="1">
      <w:start w:val="1"/>
      <w:numFmt w:val="bullet"/>
      <w:lvlText w:val="•"/>
      <w:lvlJc w:val="left"/>
      <w:pPr>
        <w:tabs>
          <w:tab w:val="num" w:pos="5760"/>
        </w:tabs>
        <w:ind w:left="5760" w:hanging="360"/>
      </w:pPr>
      <w:rPr>
        <w:rFonts w:ascii="Arial" w:hAnsi="Arial" w:hint="default"/>
      </w:rPr>
    </w:lvl>
    <w:lvl w:ilvl="8" w:tplc="9F10B40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FD97DDB"/>
    <w:multiLevelType w:val="hybridMultilevel"/>
    <w:tmpl w:val="50D0D1E0"/>
    <w:lvl w:ilvl="0" w:tplc="139CA17A">
      <w:start w:val="1"/>
      <w:numFmt w:val="bullet"/>
      <w:pStyle w:val="Listdash"/>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32" w15:restartNumberingAfterBreak="0">
    <w:nsid w:val="54201537"/>
    <w:multiLevelType w:val="multilevel"/>
    <w:tmpl w:val="40D0D53C"/>
    <w:lvl w:ilvl="0">
      <w:start w:val="3"/>
      <w:numFmt w:val="decimal"/>
      <w:lvlText w:val="%1"/>
      <w:lvlJc w:val="left"/>
      <w:pPr>
        <w:tabs>
          <w:tab w:val="num" w:pos="360"/>
        </w:tabs>
        <w:ind w:left="360" w:hanging="360"/>
      </w:pPr>
      <w:rPr>
        <w:rFonts w:hint="default"/>
        <w:b/>
        <w:color w:val="0099CC"/>
      </w:rPr>
    </w:lvl>
    <w:lvl w:ilvl="1">
      <w:start w:val="2"/>
      <w:numFmt w:val="decimal"/>
      <w:lvlText w:val="%1.%2"/>
      <w:lvlJc w:val="left"/>
      <w:pPr>
        <w:tabs>
          <w:tab w:val="num" w:pos="360"/>
        </w:tabs>
        <w:ind w:left="360" w:hanging="360"/>
      </w:pPr>
      <w:rPr>
        <w:rFonts w:hint="default"/>
        <w:b/>
        <w:color w:val="0099CC"/>
      </w:rPr>
    </w:lvl>
    <w:lvl w:ilvl="2">
      <w:start w:val="1"/>
      <w:numFmt w:val="decimal"/>
      <w:lvlText w:val="%1.%2.%3"/>
      <w:lvlJc w:val="left"/>
      <w:pPr>
        <w:tabs>
          <w:tab w:val="num" w:pos="720"/>
        </w:tabs>
        <w:ind w:left="720" w:hanging="720"/>
      </w:pPr>
      <w:rPr>
        <w:rFonts w:hint="default"/>
        <w:b/>
        <w:color w:val="0099CC"/>
      </w:rPr>
    </w:lvl>
    <w:lvl w:ilvl="3">
      <w:start w:val="1"/>
      <w:numFmt w:val="decimal"/>
      <w:lvlText w:val="%1.%2.%3.%4"/>
      <w:lvlJc w:val="left"/>
      <w:pPr>
        <w:tabs>
          <w:tab w:val="num" w:pos="1080"/>
        </w:tabs>
        <w:ind w:left="1080" w:hanging="1080"/>
      </w:pPr>
      <w:rPr>
        <w:rFonts w:hint="default"/>
        <w:b/>
        <w:color w:val="0099CC"/>
      </w:rPr>
    </w:lvl>
    <w:lvl w:ilvl="4">
      <w:start w:val="1"/>
      <w:numFmt w:val="decimal"/>
      <w:lvlText w:val="%1.%2.%3.%4.%5"/>
      <w:lvlJc w:val="left"/>
      <w:pPr>
        <w:tabs>
          <w:tab w:val="num" w:pos="1080"/>
        </w:tabs>
        <w:ind w:left="1080" w:hanging="1080"/>
      </w:pPr>
      <w:rPr>
        <w:rFonts w:hint="default"/>
        <w:b/>
        <w:color w:val="0099CC"/>
      </w:rPr>
    </w:lvl>
    <w:lvl w:ilvl="5">
      <w:start w:val="1"/>
      <w:numFmt w:val="decimal"/>
      <w:lvlText w:val="%1.%2.%3.%4.%5.%6"/>
      <w:lvlJc w:val="left"/>
      <w:pPr>
        <w:tabs>
          <w:tab w:val="num" w:pos="1440"/>
        </w:tabs>
        <w:ind w:left="1440" w:hanging="1440"/>
      </w:pPr>
      <w:rPr>
        <w:rFonts w:hint="default"/>
        <w:b/>
        <w:color w:val="0099CC"/>
      </w:rPr>
    </w:lvl>
    <w:lvl w:ilvl="6">
      <w:start w:val="1"/>
      <w:numFmt w:val="decimal"/>
      <w:lvlText w:val="%1.%2.%3.%4.%5.%6.%7"/>
      <w:lvlJc w:val="left"/>
      <w:pPr>
        <w:tabs>
          <w:tab w:val="num" w:pos="1440"/>
        </w:tabs>
        <w:ind w:left="1440" w:hanging="1440"/>
      </w:pPr>
      <w:rPr>
        <w:rFonts w:hint="default"/>
        <w:b/>
        <w:color w:val="0099CC"/>
      </w:rPr>
    </w:lvl>
    <w:lvl w:ilvl="7">
      <w:start w:val="1"/>
      <w:numFmt w:val="decimal"/>
      <w:lvlText w:val="%1.%2.%3.%4.%5.%6.%7.%8"/>
      <w:lvlJc w:val="left"/>
      <w:pPr>
        <w:tabs>
          <w:tab w:val="num" w:pos="1800"/>
        </w:tabs>
        <w:ind w:left="1800" w:hanging="1800"/>
      </w:pPr>
      <w:rPr>
        <w:rFonts w:hint="default"/>
        <w:b/>
        <w:color w:val="0099CC"/>
      </w:rPr>
    </w:lvl>
    <w:lvl w:ilvl="8">
      <w:start w:val="1"/>
      <w:numFmt w:val="decimal"/>
      <w:lvlText w:val="%1.%2.%3.%4.%5.%6.%7.%8.%9"/>
      <w:lvlJc w:val="left"/>
      <w:pPr>
        <w:tabs>
          <w:tab w:val="num" w:pos="1800"/>
        </w:tabs>
        <w:ind w:left="1800" w:hanging="1800"/>
      </w:pPr>
      <w:rPr>
        <w:rFonts w:hint="default"/>
        <w:b/>
        <w:color w:val="0099CC"/>
      </w:rPr>
    </w:lvl>
  </w:abstractNum>
  <w:abstractNum w:abstractNumId="33" w15:restartNumberingAfterBreak="0">
    <w:nsid w:val="559D35DE"/>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562F0296"/>
    <w:multiLevelType w:val="singleLevel"/>
    <w:tmpl w:val="03461428"/>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96013F7"/>
    <w:multiLevelType w:val="hybridMultilevel"/>
    <w:tmpl w:val="5060C6E6"/>
    <w:lvl w:ilvl="0" w:tplc="6D386732">
      <w:start w:val="2"/>
      <w:numFmt w:val="bullet"/>
      <w:lvlText w:val=""/>
      <w:lvlJc w:val="left"/>
      <w:pPr>
        <w:tabs>
          <w:tab w:val="num" w:pos="900"/>
        </w:tabs>
        <w:ind w:left="900" w:hanging="360"/>
      </w:pPr>
      <w:rPr>
        <w:rFonts w:ascii="Symbol" w:eastAsia="Times New Roman" w:hAnsi="Symbol"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6" w15:restartNumberingAfterBreak="0">
    <w:nsid w:val="5DBC3F46"/>
    <w:multiLevelType w:val="hybridMultilevel"/>
    <w:tmpl w:val="A8D449BC"/>
    <w:lvl w:ilvl="0" w:tplc="32AA18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8427B4"/>
    <w:multiLevelType w:val="hybridMultilevel"/>
    <w:tmpl w:val="CD1421F2"/>
    <w:lvl w:ilvl="0" w:tplc="84E8509A">
      <w:start w:val="1"/>
      <w:numFmt w:val="decimal"/>
      <w:lvlText w:val="%1."/>
      <w:lvlJc w:val="left"/>
      <w:pPr>
        <w:tabs>
          <w:tab w:val="num" w:pos="720"/>
        </w:tabs>
        <w:ind w:left="720" w:hanging="360"/>
      </w:pPr>
    </w:lvl>
    <w:lvl w:ilvl="1" w:tplc="9588F6C2" w:tentative="1">
      <w:start w:val="1"/>
      <w:numFmt w:val="lowerLetter"/>
      <w:lvlText w:val="%2."/>
      <w:lvlJc w:val="left"/>
      <w:pPr>
        <w:tabs>
          <w:tab w:val="num" w:pos="1440"/>
        </w:tabs>
        <w:ind w:left="1440" w:hanging="360"/>
      </w:pPr>
    </w:lvl>
    <w:lvl w:ilvl="2" w:tplc="35324F52" w:tentative="1">
      <w:start w:val="1"/>
      <w:numFmt w:val="lowerRoman"/>
      <w:lvlText w:val="%3."/>
      <w:lvlJc w:val="right"/>
      <w:pPr>
        <w:tabs>
          <w:tab w:val="num" w:pos="2160"/>
        </w:tabs>
        <w:ind w:left="2160" w:hanging="180"/>
      </w:pPr>
    </w:lvl>
    <w:lvl w:ilvl="3" w:tplc="6624EF22" w:tentative="1">
      <w:start w:val="1"/>
      <w:numFmt w:val="decimal"/>
      <w:lvlText w:val="%4."/>
      <w:lvlJc w:val="left"/>
      <w:pPr>
        <w:tabs>
          <w:tab w:val="num" w:pos="2880"/>
        </w:tabs>
        <w:ind w:left="2880" w:hanging="360"/>
      </w:pPr>
    </w:lvl>
    <w:lvl w:ilvl="4" w:tplc="7884D6AA" w:tentative="1">
      <w:start w:val="1"/>
      <w:numFmt w:val="lowerLetter"/>
      <w:lvlText w:val="%5."/>
      <w:lvlJc w:val="left"/>
      <w:pPr>
        <w:tabs>
          <w:tab w:val="num" w:pos="3600"/>
        </w:tabs>
        <w:ind w:left="3600" w:hanging="360"/>
      </w:pPr>
    </w:lvl>
    <w:lvl w:ilvl="5" w:tplc="BDD65710" w:tentative="1">
      <w:start w:val="1"/>
      <w:numFmt w:val="lowerRoman"/>
      <w:lvlText w:val="%6."/>
      <w:lvlJc w:val="right"/>
      <w:pPr>
        <w:tabs>
          <w:tab w:val="num" w:pos="4320"/>
        </w:tabs>
        <w:ind w:left="4320" w:hanging="180"/>
      </w:pPr>
    </w:lvl>
    <w:lvl w:ilvl="6" w:tplc="578295BC" w:tentative="1">
      <w:start w:val="1"/>
      <w:numFmt w:val="decimal"/>
      <w:lvlText w:val="%7."/>
      <w:lvlJc w:val="left"/>
      <w:pPr>
        <w:tabs>
          <w:tab w:val="num" w:pos="5040"/>
        </w:tabs>
        <w:ind w:left="5040" w:hanging="360"/>
      </w:pPr>
    </w:lvl>
    <w:lvl w:ilvl="7" w:tplc="BBB49CA0" w:tentative="1">
      <w:start w:val="1"/>
      <w:numFmt w:val="lowerLetter"/>
      <w:lvlText w:val="%8."/>
      <w:lvlJc w:val="left"/>
      <w:pPr>
        <w:tabs>
          <w:tab w:val="num" w:pos="5760"/>
        </w:tabs>
        <w:ind w:left="5760" w:hanging="360"/>
      </w:pPr>
    </w:lvl>
    <w:lvl w:ilvl="8" w:tplc="21701786" w:tentative="1">
      <w:start w:val="1"/>
      <w:numFmt w:val="lowerRoman"/>
      <w:lvlText w:val="%9."/>
      <w:lvlJc w:val="right"/>
      <w:pPr>
        <w:tabs>
          <w:tab w:val="num" w:pos="6480"/>
        </w:tabs>
        <w:ind w:left="6480" w:hanging="180"/>
      </w:pPr>
    </w:lvl>
  </w:abstractNum>
  <w:abstractNum w:abstractNumId="38" w15:restartNumberingAfterBreak="0">
    <w:nsid w:val="629C5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66C7739"/>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09651F"/>
    <w:multiLevelType w:val="hybridMultilevel"/>
    <w:tmpl w:val="633A43BA"/>
    <w:lvl w:ilvl="0" w:tplc="90AEE350">
      <w:start w:val="1"/>
      <w:numFmt w:val="lowerLetter"/>
      <w:lvlText w:val="%1."/>
      <w:lvlJc w:val="left"/>
      <w:pPr>
        <w:tabs>
          <w:tab w:val="num" w:pos="720"/>
        </w:tabs>
        <w:ind w:left="720" w:hanging="360"/>
      </w:pPr>
    </w:lvl>
    <w:lvl w:ilvl="1" w:tplc="10A28AB6">
      <w:start w:val="1"/>
      <w:numFmt w:val="lowerLetter"/>
      <w:lvlText w:val="%2."/>
      <w:lvlJc w:val="left"/>
      <w:pPr>
        <w:tabs>
          <w:tab w:val="num" w:pos="1440"/>
        </w:tabs>
        <w:ind w:left="1440" w:hanging="360"/>
      </w:pPr>
    </w:lvl>
    <w:lvl w:ilvl="2" w:tplc="036ED032" w:tentative="1">
      <w:start w:val="1"/>
      <w:numFmt w:val="lowerLetter"/>
      <w:lvlText w:val="%3."/>
      <w:lvlJc w:val="left"/>
      <w:pPr>
        <w:tabs>
          <w:tab w:val="num" w:pos="2160"/>
        </w:tabs>
        <w:ind w:left="2160" w:hanging="360"/>
      </w:pPr>
    </w:lvl>
    <w:lvl w:ilvl="3" w:tplc="BBC897C6" w:tentative="1">
      <w:start w:val="1"/>
      <w:numFmt w:val="lowerLetter"/>
      <w:lvlText w:val="%4."/>
      <w:lvlJc w:val="left"/>
      <w:pPr>
        <w:tabs>
          <w:tab w:val="num" w:pos="2880"/>
        </w:tabs>
        <w:ind w:left="2880" w:hanging="360"/>
      </w:pPr>
    </w:lvl>
    <w:lvl w:ilvl="4" w:tplc="FAE6F2D0" w:tentative="1">
      <w:start w:val="1"/>
      <w:numFmt w:val="lowerLetter"/>
      <w:lvlText w:val="%5."/>
      <w:lvlJc w:val="left"/>
      <w:pPr>
        <w:tabs>
          <w:tab w:val="num" w:pos="3600"/>
        </w:tabs>
        <w:ind w:left="3600" w:hanging="360"/>
      </w:pPr>
    </w:lvl>
    <w:lvl w:ilvl="5" w:tplc="DAC20862" w:tentative="1">
      <w:start w:val="1"/>
      <w:numFmt w:val="lowerLetter"/>
      <w:lvlText w:val="%6."/>
      <w:lvlJc w:val="left"/>
      <w:pPr>
        <w:tabs>
          <w:tab w:val="num" w:pos="4320"/>
        </w:tabs>
        <w:ind w:left="4320" w:hanging="360"/>
      </w:pPr>
    </w:lvl>
    <w:lvl w:ilvl="6" w:tplc="FB30E700" w:tentative="1">
      <w:start w:val="1"/>
      <w:numFmt w:val="lowerLetter"/>
      <w:lvlText w:val="%7."/>
      <w:lvlJc w:val="left"/>
      <w:pPr>
        <w:tabs>
          <w:tab w:val="num" w:pos="5040"/>
        </w:tabs>
        <w:ind w:left="5040" w:hanging="360"/>
      </w:pPr>
    </w:lvl>
    <w:lvl w:ilvl="7" w:tplc="98A0B6C6" w:tentative="1">
      <w:start w:val="1"/>
      <w:numFmt w:val="lowerLetter"/>
      <w:lvlText w:val="%8."/>
      <w:lvlJc w:val="left"/>
      <w:pPr>
        <w:tabs>
          <w:tab w:val="num" w:pos="5760"/>
        </w:tabs>
        <w:ind w:left="5760" w:hanging="360"/>
      </w:pPr>
    </w:lvl>
    <w:lvl w:ilvl="8" w:tplc="40C4FBA2" w:tentative="1">
      <w:start w:val="1"/>
      <w:numFmt w:val="lowerLetter"/>
      <w:lvlText w:val="%9."/>
      <w:lvlJc w:val="left"/>
      <w:pPr>
        <w:tabs>
          <w:tab w:val="num" w:pos="6480"/>
        </w:tabs>
        <w:ind w:left="6480" w:hanging="360"/>
      </w:pPr>
    </w:lvl>
  </w:abstractNum>
  <w:abstractNum w:abstractNumId="41" w15:restartNumberingAfterBreak="0">
    <w:nsid w:val="6967702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C4F66CE"/>
    <w:multiLevelType w:val="hybridMultilevel"/>
    <w:tmpl w:val="61267CBC"/>
    <w:lvl w:ilvl="0" w:tplc="7300311E">
      <w:start w:val="1"/>
      <w:numFmt w:val="bullet"/>
      <w:pStyle w:val="ListBullet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136738D"/>
    <w:multiLevelType w:val="hybridMultilevel"/>
    <w:tmpl w:val="87D8E554"/>
    <w:lvl w:ilvl="0" w:tplc="6ED69B0E">
      <w:start w:val="1"/>
      <w:numFmt w:val="decimal"/>
      <w:pStyle w:val="Listnumbered"/>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15:restartNumberingAfterBreak="0">
    <w:nsid w:val="74FF2F6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7541FB9"/>
    <w:multiLevelType w:val="hybridMultilevel"/>
    <w:tmpl w:val="C03EA2D8"/>
    <w:lvl w:ilvl="0" w:tplc="F9FAA85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3"/>
  </w:num>
  <w:num w:numId="3">
    <w:abstractNumId w:val="0"/>
  </w:num>
  <w:num w:numId="4">
    <w:abstractNumId w:val="21"/>
  </w:num>
  <w:num w:numId="5">
    <w:abstractNumId w:val="32"/>
  </w:num>
  <w:num w:numId="6">
    <w:abstractNumId w:val="22"/>
  </w:num>
  <w:num w:numId="7">
    <w:abstractNumId w:val="19"/>
  </w:num>
  <w:num w:numId="8">
    <w:abstractNumId w:val="37"/>
  </w:num>
  <w:num w:numId="9">
    <w:abstractNumId w:val="13"/>
  </w:num>
  <w:num w:numId="10">
    <w:abstractNumId w:val="26"/>
  </w:num>
  <w:num w:numId="11">
    <w:abstractNumId w:val="39"/>
  </w:num>
  <w:num w:numId="12">
    <w:abstractNumId w:val="15"/>
  </w:num>
  <w:num w:numId="13">
    <w:abstractNumId w:val="14"/>
  </w:num>
  <w:num w:numId="14">
    <w:abstractNumId w:val="16"/>
  </w:num>
  <w:num w:numId="15">
    <w:abstractNumId w:val="7"/>
  </w:num>
  <w:num w:numId="16">
    <w:abstractNumId w:val="44"/>
  </w:num>
  <w:num w:numId="17">
    <w:abstractNumId w:val="41"/>
  </w:num>
  <w:num w:numId="18">
    <w:abstractNumId w:val="20"/>
  </w:num>
  <w:num w:numId="19">
    <w:abstractNumId w:val="35"/>
  </w:num>
  <w:num w:numId="20">
    <w:abstractNumId w:val="33"/>
  </w:num>
  <w:num w:numId="21">
    <w:abstractNumId w:val="27"/>
  </w:num>
  <w:num w:numId="22">
    <w:abstractNumId w:val="36"/>
  </w:num>
  <w:num w:numId="23">
    <w:abstractNumId w:val="4"/>
  </w:num>
  <w:num w:numId="24">
    <w:abstractNumId w:val="6"/>
  </w:num>
  <w:num w:numId="25">
    <w:abstractNumId w:val="12"/>
  </w:num>
  <w:num w:numId="26">
    <w:abstractNumId w:val="2"/>
  </w:num>
  <w:num w:numId="27">
    <w:abstractNumId w:val="1"/>
  </w:num>
  <w:num w:numId="28">
    <w:abstractNumId w:val="38"/>
  </w:num>
  <w:num w:numId="29">
    <w:abstractNumId w:val="10"/>
  </w:num>
  <w:num w:numId="30">
    <w:abstractNumId w:val="31"/>
  </w:num>
  <w:num w:numId="31">
    <w:abstractNumId w:val="9"/>
  </w:num>
  <w:num w:numId="32">
    <w:abstractNumId w:val="25"/>
  </w:num>
  <w:num w:numId="33">
    <w:abstractNumId w:val="45"/>
  </w:num>
  <w:num w:numId="34">
    <w:abstractNumId w:val="8"/>
  </w:num>
  <w:num w:numId="35">
    <w:abstractNumId w:val="3"/>
  </w:num>
  <w:num w:numId="36">
    <w:abstractNumId w:val="5"/>
  </w:num>
  <w:num w:numId="37">
    <w:abstractNumId w:val="28"/>
  </w:num>
  <w:num w:numId="38">
    <w:abstractNumId w:val="29"/>
  </w:num>
  <w:num w:numId="39">
    <w:abstractNumId w:val="18"/>
  </w:num>
  <w:num w:numId="40">
    <w:abstractNumId w:val="17"/>
  </w:num>
  <w:num w:numId="41">
    <w:abstractNumId w:val="24"/>
  </w:num>
  <w:num w:numId="42">
    <w:abstractNumId w:val="11"/>
  </w:num>
  <w:num w:numId="43">
    <w:abstractNumId w:val="30"/>
  </w:num>
  <w:num w:numId="44">
    <w:abstractNumId w:val="40"/>
  </w:num>
  <w:num w:numId="45">
    <w:abstractNumId w:val="43"/>
  </w:num>
  <w:num w:numId="46">
    <w:abstractNumId w:val="42"/>
  </w:num>
  <w:num w:numId="47">
    <w:abstractNumId w:val="43"/>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activeWritingStyle w:appName="MSWord" w:lang="en-US" w:vendorID="8" w:dllVersion="513" w:checkStyle="1"/>
  <w:activeWritingStyle w:appName="MSWord" w:lang="en-AU"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0"/>
  <w:displayVerticalDrawingGridEvery w:val="0"/>
  <w:noPunctuationKerning/>
  <w:characterSpacingControl w:val="doNotCompress"/>
  <w:hdrShapeDefaults>
    <o:shapedefaults v:ext="edit" spidmax="2049">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6E5"/>
    <w:rsid w:val="0000013E"/>
    <w:rsid w:val="000007B3"/>
    <w:rsid w:val="00001C49"/>
    <w:rsid w:val="00004664"/>
    <w:rsid w:val="000046FE"/>
    <w:rsid w:val="00004C43"/>
    <w:rsid w:val="00004F7E"/>
    <w:rsid w:val="0000514B"/>
    <w:rsid w:val="000057FC"/>
    <w:rsid w:val="000077A0"/>
    <w:rsid w:val="0001107B"/>
    <w:rsid w:val="000114B8"/>
    <w:rsid w:val="00011662"/>
    <w:rsid w:val="0001224D"/>
    <w:rsid w:val="000122BF"/>
    <w:rsid w:val="00012534"/>
    <w:rsid w:val="0001264B"/>
    <w:rsid w:val="00012C0F"/>
    <w:rsid w:val="00012E5B"/>
    <w:rsid w:val="00013008"/>
    <w:rsid w:val="00013912"/>
    <w:rsid w:val="00013F32"/>
    <w:rsid w:val="00014107"/>
    <w:rsid w:val="000142AB"/>
    <w:rsid w:val="00014769"/>
    <w:rsid w:val="00014A13"/>
    <w:rsid w:val="00016C69"/>
    <w:rsid w:val="00017BBE"/>
    <w:rsid w:val="00021211"/>
    <w:rsid w:val="0002156D"/>
    <w:rsid w:val="00021623"/>
    <w:rsid w:val="00021D3D"/>
    <w:rsid w:val="00021E6F"/>
    <w:rsid w:val="0002354D"/>
    <w:rsid w:val="0002373C"/>
    <w:rsid w:val="00024812"/>
    <w:rsid w:val="00024C3A"/>
    <w:rsid w:val="000250C6"/>
    <w:rsid w:val="000254DC"/>
    <w:rsid w:val="000262DE"/>
    <w:rsid w:val="0002637E"/>
    <w:rsid w:val="00026541"/>
    <w:rsid w:val="000269A6"/>
    <w:rsid w:val="00027F75"/>
    <w:rsid w:val="00030C3C"/>
    <w:rsid w:val="00031114"/>
    <w:rsid w:val="00031AAC"/>
    <w:rsid w:val="00031D2D"/>
    <w:rsid w:val="00032CD5"/>
    <w:rsid w:val="00033582"/>
    <w:rsid w:val="00034152"/>
    <w:rsid w:val="000344E1"/>
    <w:rsid w:val="0003466B"/>
    <w:rsid w:val="00034BBF"/>
    <w:rsid w:val="00035281"/>
    <w:rsid w:val="00035F85"/>
    <w:rsid w:val="00036726"/>
    <w:rsid w:val="00037BD3"/>
    <w:rsid w:val="00037CF1"/>
    <w:rsid w:val="000405A4"/>
    <w:rsid w:val="000409B7"/>
    <w:rsid w:val="00040BDE"/>
    <w:rsid w:val="00040D3E"/>
    <w:rsid w:val="00042DAF"/>
    <w:rsid w:val="00043D1E"/>
    <w:rsid w:val="00044053"/>
    <w:rsid w:val="00044088"/>
    <w:rsid w:val="000441C7"/>
    <w:rsid w:val="00044221"/>
    <w:rsid w:val="00044413"/>
    <w:rsid w:val="0004447C"/>
    <w:rsid w:val="0004460F"/>
    <w:rsid w:val="00044645"/>
    <w:rsid w:val="0004470F"/>
    <w:rsid w:val="00045E1E"/>
    <w:rsid w:val="00046711"/>
    <w:rsid w:val="00046869"/>
    <w:rsid w:val="00047200"/>
    <w:rsid w:val="00047770"/>
    <w:rsid w:val="00047ABA"/>
    <w:rsid w:val="00047C8F"/>
    <w:rsid w:val="0005056F"/>
    <w:rsid w:val="00052BFC"/>
    <w:rsid w:val="00052F11"/>
    <w:rsid w:val="00053CCA"/>
    <w:rsid w:val="00056C57"/>
    <w:rsid w:val="0005721E"/>
    <w:rsid w:val="000572E1"/>
    <w:rsid w:val="00057ED4"/>
    <w:rsid w:val="00060065"/>
    <w:rsid w:val="00060151"/>
    <w:rsid w:val="00060D85"/>
    <w:rsid w:val="00060EF6"/>
    <w:rsid w:val="000622D1"/>
    <w:rsid w:val="00062BF0"/>
    <w:rsid w:val="000635D7"/>
    <w:rsid w:val="00064311"/>
    <w:rsid w:val="00064618"/>
    <w:rsid w:val="00064649"/>
    <w:rsid w:val="00064A6A"/>
    <w:rsid w:val="00064C32"/>
    <w:rsid w:val="0006545B"/>
    <w:rsid w:val="00065A0B"/>
    <w:rsid w:val="000661C7"/>
    <w:rsid w:val="00066CBD"/>
    <w:rsid w:val="00066EC4"/>
    <w:rsid w:val="00067478"/>
    <w:rsid w:val="00067A5E"/>
    <w:rsid w:val="00070161"/>
    <w:rsid w:val="000709AB"/>
    <w:rsid w:val="00070ED3"/>
    <w:rsid w:val="00071092"/>
    <w:rsid w:val="0007160F"/>
    <w:rsid w:val="0007250B"/>
    <w:rsid w:val="00073351"/>
    <w:rsid w:val="0007338E"/>
    <w:rsid w:val="00073A1D"/>
    <w:rsid w:val="00074499"/>
    <w:rsid w:val="00074885"/>
    <w:rsid w:val="00075000"/>
    <w:rsid w:val="0007530A"/>
    <w:rsid w:val="00075DF1"/>
    <w:rsid w:val="0007627F"/>
    <w:rsid w:val="0007628C"/>
    <w:rsid w:val="00076652"/>
    <w:rsid w:val="00076A0F"/>
    <w:rsid w:val="00077586"/>
    <w:rsid w:val="0007760F"/>
    <w:rsid w:val="00080285"/>
    <w:rsid w:val="000802C4"/>
    <w:rsid w:val="000802D7"/>
    <w:rsid w:val="000804EA"/>
    <w:rsid w:val="00080F00"/>
    <w:rsid w:val="000810A4"/>
    <w:rsid w:val="0008133E"/>
    <w:rsid w:val="0008194A"/>
    <w:rsid w:val="000820E9"/>
    <w:rsid w:val="000839ED"/>
    <w:rsid w:val="00083BF0"/>
    <w:rsid w:val="00083EEC"/>
    <w:rsid w:val="000841AC"/>
    <w:rsid w:val="00084A42"/>
    <w:rsid w:val="00084C72"/>
    <w:rsid w:val="00085803"/>
    <w:rsid w:val="00085C13"/>
    <w:rsid w:val="00085D2F"/>
    <w:rsid w:val="000862E6"/>
    <w:rsid w:val="0008705A"/>
    <w:rsid w:val="000871D1"/>
    <w:rsid w:val="0008730F"/>
    <w:rsid w:val="0008785B"/>
    <w:rsid w:val="00087C3B"/>
    <w:rsid w:val="00090654"/>
    <w:rsid w:val="00090FD0"/>
    <w:rsid w:val="000927C4"/>
    <w:rsid w:val="0009414F"/>
    <w:rsid w:val="00094A6F"/>
    <w:rsid w:val="00094B43"/>
    <w:rsid w:val="00095410"/>
    <w:rsid w:val="00095915"/>
    <w:rsid w:val="00096122"/>
    <w:rsid w:val="00096739"/>
    <w:rsid w:val="00096F49"/>
    <w:rsid w:val="000970B9"/>
    <w:rsid w:val="000974F2"/>
    <w:rsid w:val="00097C4E"/>
    <w:rsid w:val="000A04C4"/>
    <w:rsid w:val="000A0A26"/>
    <w:rsid w:val="000A0A5A"/>
    <w:rsid w:val="000A1C22"/>
    <w:rsid w:val="000A1D39"/>
    <w:rsid w:val="000A1DCD"/>
    <w:rsid w:val="000A2B3A"/>
    <w:rsid w:val="000A308C"/>
    <w:rsid w:val="000A3C3D"/>
    <w:rsid w:val="000A413B"/>
    <w:rsid w:val="000A4250"/>
    <w:rsid w:val="000A5022"/>
    <w:rsid w:val="000A5DB6"/>
    <w:rsid w:val="000A5E80"/>
    <w:rsid w:val="000A66B3"/>
    <w:rsid w:val="000A762A"/>
    <w:rsid w:val="000B0471"/>
    <w:rsid w:val="000B07C1"/>
    <w:rsid w:val="000B091A"/>
    <w:rsid w:val="000B0973"/>
    <w:rsid w:val="000B0C9E"/>
    <w:rsid w:val="000B11A3"/>
    <w:rsid w:val="000B199F"/>
    <w:rsid w:val="000B2238"/>
    <w:rsid w:val="000B2440"/>
    <w:rsid w:val="000B2AAA"/>
    <w:rsid w:val="000B374A"/>
    <w:rsid w:val="000B386C"/>
    <w:rsid w:val="000B3DA4"/>
    <w:rsid w:val="000B4812"/>
    <w:rsid w:val="000B5B92"/>
    <w:rsid w:val="000B661B"/>
    <w:rsid w:val="000B66A3"/>
    <w:rsid w:val="000B6B62"/>
    <w:rsid w:val="000B6D04"/>
    <w:rsid w:val="000B6F34"/>
    <w:rsid w:val="000B777C"/>
    <w:rsid w:val="000B7892"/>
    <w:rsid w:val="000C0324"/>
    <w:rsid w:val="000C0C13"/>
    <w:rsid w:val="000C133D"/>
    <w:rsid w:val="000C19D7"/>
    <w:rsid w:val="000C289F"/>
    <w:rsid w:val="000C30F1"/>
    <w:rsid w:val="000C31BE"/>
    <w:rsid w:val="000C3308"/>
    <w:rsid w:val="000C3607"/>
    <w:rsid w:val="000C4542"/>
    <w:rsid w:val="000C48BB"/>
    <w:rsid w:val="000C4C79"/>
    <w:rsid w:val="000C69B0"/>
    <w:rsid w:val="000C6F2E"/>
    <w:rsid w:val="000C7C4A"/>
    <w:rsid w:val="000D1E2A"/>
    <w:rsid w:val="000D2163"/>
    <w:rsid w:val="000D2248"/>
    <w:rsid w:val="000D2251"/>
    <w:rsid w:val="000D2C4A"/>
    <w:rsid w:val="000D2D52"/>
    <w:rsid w:val="000D3329"/>
    <w:rsid w:val="000D3DE0"/>
    <w:rsid w:val="000D3E34"/>
    <w:rsid w:val="000D401B"/>
    <w:rsid w:val="000D4784"/>
    <w:rsid w:val="000D5078"/>
    <w:rsid w:val="000D50D9"/>
    <w:rsid w:val="000D6993"/>
    <w:rsid w:val="000E0E53"/>
    <w:rsid w:val="000E1437"/>
    <w:rsid w:val="000E2345"/>
    <w:rsid w:val="000E2713"/>
    <w:rsid w:val="000E2724"/>
    <w:rsid w:val="000E29CD"/>
    <w:rsid w:val="000E2CB0"/>
    <w:rsid w:val="000E2ECA"/>
    <w:rsid w:val="000E48F7"/>
    <w:rsid w:val="000E5A4D"/>
    <w:rsid w:val="000E5F81"/>
    <w:rsid w:val="000E611B"/>
    <w:rsid w:val="000E63A7"/>
    <w:rsid w:val="000E7A79"/>
    <w:rsid w:val="000E7C4D"/>
    <w:rsid w:val="000E7FAC"/>
    <w:rsid w:val="000F09F4"/>
    <w:rsid w:val="000F1093"/>
    <w:rsid w:val="000F157A"/>
    <w:rsid w:val="000F19C7"/>
    <w:rsid w:val="000F2297"/>
    <w:rsid w:val="000F271D"/>
    <w:rsid w:val="000F2AC7"/>
    <w:rsid w:val="000F30F0"/>
    <w:rsid w:val="000F40C1"/>
    <w:rsid w:val="000F454B"/>
    <w:rsid w:val="000F5CE6"/>
    <w:rsid w:val="000F5F27"/>
    <w:rsid w:val="000F796F"/>
    <w:rsid w:val="000F7CF5"/>
    <w:rsid w:val="00100276"/>
    <w:rsid w:val="00100DB1"/>
    <w:rsid w:val="00101372"/>
    <w:rsid w:val="00102082"/>
    <w:rsid w:val="001024AF"/>
    <w:rsid w:val="001034D2"/>
    <w:rsid w:val="00103A30"/>
    <w:rsid w:val="00103B09"/>
    <w:rsid w:val="00106A4C"/>
    <w:rsid w:val="00106ECB"/>
    <w:rsid w:val="00107611"/>
    <w:rsid w:val="00107972"/>
    <w:rsid w:val="00107C6D"/>
    <w:rsid w:val="00110FE5"/>
    <w:rsid w:val="00111878"/>
    <w:rsid w:val="00112C90"/>
    <w:rsid w:val="00112CDD"/>
    <w:rsid w:val="00113954"/>
    <w:rsid w:val="00113A87"/>
    <w:rsid w:val="001156F8"/>
    <w:rsid w:val="001165F7"/>
    <w:rsid w:val="00116641"/>
    <w:rsid w:val="001170A2"/>
    <w:rsid w:val="001200F8"/>
    <w:rsid w:val="001206F9"/>
    <w:rsid w:val="0012095F"/>
    <w:rsid w:val="001211A1"/>
    <w:rsid w:val="00121961"/>
    <w:rsid w:val="001221C4"/>
    <w:rsid w:val="00122304"/>
    <w:rsid w:val="00122FA7"/>
    <w:rsid w:val="001237C5"/>
    <w:rsid w:val="0012480C"/>
    <w:rsid w:val="00124E01"/>
    <w:rsid w:val="001262DB"/>
    <w:rsid w:val="001266E5"/>
    <w:rsid w:val="0012675B"/>
    <w:rsid w:val="001306B4"/>
    <w:rsid w:val="00131EE8"/>
    <w:rsid w:val="00132B2D"/>
    <w:rsid w:val="00132B8C"/>
    <w:rsid w:val="00132E80"/>
    <w:rsid w:val="0013316F"/>
    <w:rsid w:val="00134BC9"/>
    <w:rsid w:val="00135383"/>
    <w:rsid w:val="00135B78"/>
    <w:rsid w:val="00135F07"/>
    <w:rsid w:val="00136D79"/>
    <w:rsid w:val="00137477"/>
    <w:rsid w:val="0013799D"/>
    <w:rsid w:val="00137EA0"/>
    <w:rsid w:val="00141845"/>
    <w:rsid w:val="001421F3"/>
    <w:rsid w:val="001421FC"/>
    <w:rsid w:val="00142954"/>
    <w:rsid w:val="001429F0"/>
    <w:rsid w:val="00142E80"/>
    <w:rsid w:val="001432DE"/>
    <w:rsid w:val="001433A8"/>
    <w:rsid w:val="00144B4B"/>
    <w:rsid w:val="00144D0A"/>
    <w:rsid w:val="00144E1E"/>
    <w:rsid w:val="001453FE"/>
    <w:rsid w:val="00145EFC"/>
    <w:rsid w:val="00146999"/>
    <w:rsid w:val="00146A94"/>
    <w:rsid w:val="00147CB9"/>
    <w:rsid w:val="00147F67"/>
    <w:rsid w:val="00150EE8"/>
    <w:rsid w:val="00152713"/>
    <w:rsid w:val="00152B34"/>
    <w:rsid w:val="00152DA2"/>
    <w:rsid w:val="00153459"/>
    <w:rsid w:val="00153483"/>
    <w:rsid w:val="001534A2"/>
    <w:rsid w:val="00154859"/>
    <w:rsid w:val="00154C7B"/>
    <w:rsid w:val="00155D2D"/>
    <w:rsid w:val="00156450"/>
    <w:rsid w:val="0015668A"/>
    <w:rsid w:val="00160770"/>
    <w:rsid w:val="00160B99"/>
    <w:rsid w:val="00161D95"/>
    <w:rsid w:val="001630A2"/>
    <w:rsid w:val="00163417"/>
    <w:rsid w:val="001634BC"/>
    <w:rsid w:val="001650C1"/>
    <w:rsid w:val="001651F9"/>
    <w:rsid w:val="001678A3"/>
    <w:rsid w:val="001717B0"/>
    <w:rsid w:val="0017186C"/>
    <w:rsid w:val="001727CC"/>
    <w:rsid w:val="00172BA5"/>
    <w:rsid w:val="0017476C"/>
    <w:rsid w:val="00175FB2"/>
    <w:rsid w:val="001773A4"/>
    <w:rsid w:val="00177AA4"/>
    <w:rsid w:val="00180215"/>
    <w:rsid w:val="0018061D"/>
    <w:rsid w:val="00180EBF"/>
    <w:rsid w:val="00180ECE"/>
    <w:rsid w:val="00182680"/>
    <w:rsid w:val="00182C20"/>
    <w:rsid w:val="00183623"/>
    <w:rsid w:val="001840A2"/>
    <w:rsid w:val="001843C4"/>
    <w:rsid w:val="00185393"/>
    <w:rsid w:val="00185687"/>
    <w:rsid w:val="00186424"/>
    <w:rsid w:val="0018684D"/>
    <w:rsid w:val="00186BBC"/>
    <w:rsid w:val="00190E0A"/>
    <w:rsid w:val="001925FB"/>
    <w:rsid w:val="00192A52"/>
    <w:rsid w:val="00193543"/>
    <w:rsid w:val="00193B89"/>
    <w:rsid w:val="00193CAF"/>
    <w:rsid w:val="00193FA3"/>
    <w:rsid w:val="00194163"/>
    <w:rsid w:val="00194B51"/>
    <w:rsid w:val="00194DDD"/>
    <w:rsid w:val="00194DEE"/>
    <w:rsid w:val="0019559A"/>
    <w:rsid w:val="00195B60"/>
    <w:rsid w:val="00196603"/>
    <w:rsid w:val="00196933"/>
    <w:rsid w:val="00196BC8"/>
    <w:rsid w:val="00197101"/>
    <w:rsid w:val="001A07C0"/>
    <w:rsid w:val="001A09A7"/>
    <w:rsid w:val="001A1CFC"/>
    <w:rsid w:val="001A2012"/>
    <w:rsid w:val="001A2523"/>
    <w:rsid w:val="001A475A"/>
    <w:rsid w:val="001A4782"/>
    <w:rsid w:val="001A49B4"/>
    <w:rsid w:val="001A52A6"/>
    <w:rsid w:val="001A6057"/>
    <w:rsid w:val="001A74CB"/>
    <w:rsid w:val="001A7BD5"/>
    <w:rsid w:val="001A7D7A"/>
    <w:rsid w:val="001B04D4"/>
    <w:rsid w:val="001B09C6"/>
    <w:rsid w:val="001B0CAE"/>
    <w:rsid w:val="001B0E11"/>
    <w:rsid w:val="001B10AE"/>
    <w:rsid w:val="001B11BC"/>
    <w:rsid w:val="001B1300"/>
    <w:rsid w:val="001B1380"/>
    <w:rsid w:val="001B1CFE"/>
    <w:rsid w:val="001B236E"/>
    <w:rsid w:val="001B2E49"/>
    <w:rsid w:val="001B3F3C"/>
    <w:rsid w:val="001B4DCF"/>
    <w:rsid w:val="001B555D"/>
    <w:rsid w:val="001B6535"/>
    <w:rsid w:val="001B6FC0"/>
    <w:rsid w:val="001B7198"/>
    <w:rsid w:val="001B74C5"/>
    <w:rsid w:val="001B7705"/>
    <w:rsid w:val="001C0D9E"/>
    <w:rsid w:val="001C0E89"/>
    <w:rsid w:val="001C1199"/>
    <w:rsid w:val="001C2BBC"/>
    <w:rsid w:val="001C3922"/>
    <w:rsid w:val="001C3A1B"/>
    <w:rsid w:val="001C3A7E"/>
    <w:rsid w:val="001C3CC1"/>
    <w:rsid w:val="001C457D"/>
    <w:rsid w:val="001C5B1F"/>
    <w:rsid w:val="001C6815"/>
    <w:rsid w:val="001C68C6"/>
    <w:rsid w:val="001C69F6"/>
    <w:rsid w:val="001D1C9C"/>
    <w:rsid w:val="001D269D"/>
    <w:rsid w:val="001D273F"/>
    <w:rsid w:val="001D2B5D"/>
    <w:rsid w:val="001D32DE"/>
    <w:rsid w:val="001D4333"/>
    <w:rsid w:val="001D45C0"/>
    <w:rsid w:val="001D490E"/>
    <w:rsid w:val="001D4AD2"/>
    <w:rsid w:val="001D4CE3"/>
    <w:rsid w:val="001D4D5C"/>
    <w:rsid w:val="001D4E7C"/>
    <w:rsid w:val="001D5E6A"/>
    <w:rsid w:val="001D629E"/>
    <w:rsid w:val="001D635C"/>
    <w:rsid w:val="001D6501"/>
    <w:rsid w:val="001D6AF3"/>
    <w:rsid w:val="001D74A0"/>
    <w:rsid w:val="001D7ADF"/>
    <w:rsid w:val="001D7E4C"/>
    <w:rsid w:val="001D7F98"/>
    <w:rsid w:val="001E0593"/>
    <w:rsid w:val="001E0717"/>
    <w:rsid w:val="001E12A3"/>
    <w:rsid w:val="001E1397"/>
    <w:rsid w:val="001E1ABF"/>
    <w:rsid w:val="001E40FC"/>
    <w:rsid w:val="001E4BBA"/>
    <w:rsid w:val="001E5268"/>
    <w:rsid w:val="001E5A26"/>
    <w:rsid w:val="001E711E"/>
    <w:rsid w:val="001F07A9"/>
    <w:rsid w:val="001F0888"/>
    <w:rsid w:val="001F08B2"/>
    <w:rsid w:val="001F09DF"/>
    <w:rsid w:val="001F3401"/>
    <w:rsid w:val="001F4455"/>
    <w:rsid w:val="001F5F6B"/>
    <w:rsid w:val="001F6309"/>
    <w:rsid w:val="001F6397"/>
    <w:rsid w:val="001F64ED"/>
    <w:rsid w:val="001F6A68"/>
    <w:rsid w:val="001F71C0"/>
    <w:rsid w:val="00200233"/>
    <w:rsid w:val="00201384"/>
    <w:rsid w:val="00201981"/>
    <w:rsid w:val="00203FF1"/>
    <w:rsid w:val="00204180"/>
    <w:rsid w:val="00204BFD"/>
    <w:rsid w:val="00204FE4"/>
    <w:rsid w:val="002052B9"/>
    <w:rsid w:val="00205496"/>
    <w:rsid w:val="0020580A"/>
    <w:rsid w:val="00205F89"/>
    <w:rsid w:val="00206BCF"/>
    <w:rsid w:val="00207113"/>
    <w:rsid w:val="00207BF1"/>
    <w:rsid w:val="0021017A"/>
    <w:rsid w:val="002101D0"/>
    <w:rsid w:val="00210233"/>
    <w:rsid w:val="0021141E"/>
    <w:rsid w:val="00211C3F"/>
    <w:rsid w:val="00211D95"/>
    <w:rsid w:val="00211D98"/>
    <w:rsid w:val="00212496"/>
    <w:rsid w:val="0021330C"/>
    <w:rsid w:val="00213BDC"/>
    <w:rsid w:val="002141CF"/>
    <w:rsid w:val="0021600B"/>
    <w:rsid w:val="00216548"/>
    <w:rsid w:val="0021728E"/>
    <w:rsid w:val="002174EC"/>
    <w:rsid w:val="00217693"/>
    <w:rsid w:val="00217DEE"/>
    <w:rsid w:val="00220237"/>
    <w:rsid w:val="00220BAD"/>
    <w:rsid w:val="002224A2"/>
    <w:rsid w:val="00223476"/>
    <w:rsid w:val="00223AB4"/>
    <w:rsid w:val="00223DC0"/>
    <w:rsid w:val="0022490B"/>
    <w:rsid w:val="002249AE"/>
    <w:rsid w:val="00225017"/>
    <w:rsid w:val="0022524A"/>
    <w:rsid w:val="00225954"/>
    <w:rsid w:val="00225F42"/>
    <w:rsid w:val="0022626C"/>
    <w:rsid w:val="00226440"/>
    <w:rsid w:val="0022762B"/>
    <w:rsid w:val="00227ADA"/>
    <w:rsid w:val="0023003B"/>
    <w:rsid w:val="002310C9"/>
    <w:rsid w:val="00231403"/>
    <w:rsid w:val="0023146B"/>
    <w:rsid w:val="00231774"/>
    <w:rsid w:val="00231FEF"/>
    <w:rsid w:val="00232128"/>
    <w:rsid w:val="00233204"/>
    <w:rsid w:val="00233880"/>
    <w:rsid w:val="00235AD0"/>
    <w:rsid w:val="00235E3E"/>
    <w:rsid w:val="0023610A"/>
    <w:rsid w:val="002366D5"/>
    <w:rsid w:val="00237ED8"/>
    <w:rsid w:val="002402B9"/>
    <w:rsid w:val="002407D1"/>
    <w:rsid w:val="00241009"/>
    <w:rsid w:val="002411EC"/>
    <w:rsid w:val="00243323"/>
    <w:rsid w:val="002449FF"/>
    <w:rsid w:val="00244B82"/>
    <w:rsid w:val="0024509A"/>
    <w:rsid w:val="00251632"/>
    <w:rsid w:val="002518E2"/>
    <w:rsid w:val="002519A9"/>
    <w:rsid w:val="00251FCD"/>
    <w:rsid w:val="002535A7"/>
    <w:rsid w:val="00254FA0"/>
    <w:rsid w:val="00255660"/>
    <w:rsid w:val="0025633F"/>
    <w:rsid w:val="0025699D"/>
    <w:rsid w:val="00256DFA"/>
    <w:rsid w:val="00260D70"/>
    <w:rsid w:val="00261253"/>
    <w:rsid w:val="00261917"/>
    <w:rsid w:val="002622CF"/>
    <w:rsid w:val="00262872"/>
    <w:rsid w:val="00262AFD"/>
    <w:rsid w:val="00264167"/>
    <w:rsid w:val="00264B0A"/>
    <w:rsid w:val="00264BF7"/>
    <w:rsid w:val="00266B96"/>
    <w:rsid w:val="0027153E"/>
    <w:rsid w:val="002718B8"/>
    <w:rsid w:val="00271D81"/>
    <w:rsid w:val="00272139"/>
    <w:rsid w:val="0027238D"/>
    <w:rsid w:val="00272964"/>
    <w:rsid w:val="00272BAE"/>
    <w:rsid w:val="00272BB1"/>
    <w:rsid w:val="00272C2A"/>
    <w:rsid w:val="00272D4D"/>
    <w:rsid w:val="002749E6"/>
    <w:rsid w:val="00275728"/>
    <w:rsid w:val="00275EB1"/>
    <w:rsid w:val="0027609E"/>
    <w:rsid w:val="002760F5"/>
    <w:rsid w:val="00276689"/>
    <w:rsid w:val="00276846"/>
    <w:rsid w:val="00276A1C"/>
    <w:rsid w:val="00276AEA"/>
    <w:rsid w:val="00277957"/>
    <w:rsid w:val="0028002B"/>
    <w:rsid w:val="0028053E"/>
    <w:rsid w:val="00281367"/>
    <w:rsid w:val="002823E6"/>
    <w:rsid w:val="00282DAA"/>
    <w:rsid w:val="002839CE"/>
    <w:rsid w:val="00283A21"/>
    <w:rsid w:val="00283CB6"/>
    <w:rsid w:val="00283EC5"/>
    <w:rsid w:val="00284950"/>
    <w:rsid w:val="00284B3A"/>
    <w:rsid w:val="00284D76"/>
    <w:rsid w:val="00285D40"/>
    <w:rsid w:val="00285F30"/>
    <w:rsid w:val="00286405"/>
    <w:rsid w:val="002878C0"/>
    <w:rsid w:val="002914E9"/>
    <w:rsid w:val="00291880"/>
    <w:rsid w:val="00291D12"/>
    <w:rsid w:val="00292349"/>
    <w:rsid w:val="00292409"/>
    <w:rsid w:val="002936BE"/>
    <w:rsid w:val="00293979"/>
    <w:rsid w:val="00293A4A"/>
    <w:rsid w:val="00293EA5"/>
    <w:rsid w:val="002947AE"/>
    <w:rsid w:val="002958F4"/>
    <w:rsid w:val="00296DE3"/>
    <w:rsid w:val="002A0EDD"/>
    <w:rsid w:val="002A1091"/>
    <w:rsid w:val="002A1CFD"/>
    <w:rsid w:val="002A36EF"/>
    <w:rsid w:val="002A3D0C"/>
    <w:rsid w:val="002A41CB"/>
    <w:rsid w:val="002A4710"/>
    <w:rsid w:val="002A471F"/>
    <w:rsid w:val="002A495D"/>
    <w:rsid w:val="002A5F20"/>
    <w:rsid w:val="002A7575"/>
    <w:rsid w:val="002A7A0B"/>
    <w:rsid w:val="002A7EBF"/>
    <w:rsid w:val="002B1867"/>
    <w:rsid w:val="002B1C58"/>
    <w:rsid w:val="002B1E55"/>
    <w:rsid w:val="002B226C"/>
    <w:rsid w:val="002B2791"/>
    <w:rsid w:val="002B297C"/>
    <w:rsid w:val="002B360D"/>
    <w:rsid w:val="002B4310"/>
    <w:rsid w:val="002B4EC8"/>
    <w:rsid w:val="002B51E1"/>
    <w:rsid w:val="002B55B6"/>
    <w:rsid w:val="002B7596"/>
    <w:rsid w:val="002C1058"/>
    <w:rsid w:val="002C206A"/>
    <w:rsid w:val="002C2E01"/>
    <w:rsid w:val="002C497D"/>
    <w:rsid w:val="002C4EC1"/>
    <w:rsid w:val="002C527F"/>
    <w:rsid w:val="002C6674"/>
    <w:rsid w:val="002C6CFD"/>
    <w:rsid w:val="002C7BEE"/>
    <w:rsid w:val="002D0022"/>
    <w:rsid w:val="002D0937"/>
    <w:rsid w:val="002D19FE"/>
    <w:rsid w:val="002D20A2"/>
    <w:rsid w:val="002D221E"/>
    <w:rsid w:val="002D24E5"/>
    <w:rsid w:val="002D3034"/>
    <w:rsid w:val="002D3932"/>
    <w:rsid w:val="002D4420"/>
    <w:rsid w:val="002D4EA7"/>
    <w:rsid w:val="002D523D"/>
    <w:rsid w:val="002D5F36"/>
    <w:rsid w:val="002D63D2"/>
    <w:rsid w:val="002E07AF"/>
    <w:rsid w:val="002E07BD"/>
    <w:rsid w:val="002E08CD"/>
    <w:rsid w:val="002E0A3A"/>
    <w:rsid w:val="002E1820"/>
    <w:rsid w:val="002E1B91"/>
    <w:rsid w:val="002E1E39"/>
    <w:rsid w:val="002E20E8"/>
    <w:rsid w:val="002E318C"/>
    <w:rsid w:val="002E3778"/>
    <w:rsid w:val="002E489A"/>
    <w:rsid w:val="002E55C1"/>
    <w:rsid w:val="002E5E1F"/>
    <w:rsid w:val="002E5EB1"/>
    <w:rsid w:val="002E6442"/>
    <w:rsid w:val="002E6524"/>
    <w:rsid w:val="002E66C5"/>
    <w:rsid w:val="002E6718"/>
    <w:rsid w:val="002E69C2"/>
    <w:rsid w:val="002E6C23"/>
    <w:rsid w:val="002E6F50"/>
    <w:rsid w:val="002F0085"/>
    <w:rsid w:val="002F0479"/>
    <w:rsid w:val="002F0879"/>
    <w:rsid w:val="002F08BB"/>
    <w:rsid w:val="002F0AF4"/>
    <w:rsid w:val="002F1AC1"/>
    <w:rsid w:val="002F24DD"/>
    <w:rsid w:val="002F2A9D"/>
    <w:rsid w:val="002F499C"/>
    <w:rsid w:val="002F4D26"/>
    <w:rsid w:val="002F5E1E"/>
    <w:rsid w:val="002F6339"/>
    <w:rsid w:val="002F63C2"/>
    <w:rsid w:val="002F7DD1"/>
    <w:rsid w:val="002F7FB4"/>
    <w:rsid w:val="0030222B"/>
    <w:rsid w:val="00302982"/>
    <w:rsid w:val="00302DDA"/>
    <w:rsid w:val="0030323B"/>
    <w:rsid w:val="0030328F"/>
    <w:rsid w:val="00303E07"/>
    <w:rsid w:val="00304584"/>
    <w:rsid w:val="0030483A"/>
    <w:rsid w:val="00304C7B"/>
    <w:rsid w:val="00306E51"/>
    <w:rsid w:val="00311B15"/>
    <w:rsid w:val="003128C0"/>
    <w:rsid w:val="0031437E"/>
    <w:rsid w:val="00315028"/>
    <w:rsid w:val="00315C5A"/>
    <w:rsid w:val="0031610F"/>
    <w:rsid w:val="0032047E"/>
    <w:rsid w:val="003205E6"/>
    <w:rsid w:val="00321D3A"/>
    <w:rsid w:val="00321F63"/>
    <w:rsid w:val="00324788"/>
    <w:rsid w:val="00324996"/>
    <w:rsid w:val="00324BE8"/>
    <w:rsid w:val="00324FB1"/>
    <w:rsid w:val="00325248"/>
    <w:rsid w:val="0032536D"/>
    <w:rsid w:val="00325402"/>
    <w:rsid w:val="003256B8"/>
    <w:rsid w:val="00326116"/>
    <w:rsid w:val="00327324"/>
    <w:rsid w:val="00327593"/>
    <w:rsid w:val="00330295"/>
    <w:rsid w:val="0033037C"/>
    <w:rsid w:val="003305C9"/>
    <w:rsid w:val="00330DD3"/>
    <w:rsid w:val="00331D96"/>
    <w:rsid w:val="00332581"/>
    <w:rsid w:val="0033277E"/>
    <w:rsid w:val="0033328A"/>
    <w:rsid w:val="003334DC"/>
    <w:rsid w:val="00333E4A"/>
    <w:rsid w:val="00333F3C"/>
    <w:rsid w:val="00334D60"/>
    <w:rsid w:val="00335B2F"/>
    <w:rsid w:val="0033751D"/>
    <w:rsid w:val="003375F7"/>
    <w:rsid w:val="0033789A"/>
    <w:rsid w:val="003408A5"/>
    <w:rsid w:val="003415EC"/>
    <w:rsid w:val="00342564"/>
    <w:rsid w:val="003427AA"/>
    <w:rsid w:val="00342B88"/>
    <w:rsid w:val="00342C3D"/>
    <w:rsid w:val="00343A80"/>
    <w:rsid w:val="00345305"/>
    <w:rsid w:val="00345EF5"/>
    <w:rsid w:val="003460E6"/>
    <w:rsid w:val="00347BEC"/>
    <w:rsid w:val="00350695"/>
    <w:rsid w:val="003519EB"/>
    <w:rsid w:val="003536BB"/>
    <w:rsid w:val="003540C2"/>
    <w:rsid w:val="003552DC"/>
    <w:rsid w:val="00355EC1"/>
    <w:rsid w:val="003564B2"/>
    <w:rsid w:val="00356E01"/>
    <w:rsid w:val="00357624"/>
    <w:rsid w:val="00357C6C"/>
    <w:rsid w:val="00357E47"/>
    <w:rsid w:val="00360617"/>
    <w:rsid w:val="00361901"/>
    <w:rsid w:val="003622D6"/>
    <w:rsid w:val="00363D6B"/>
    <w:rsid w:val="003647A1"/>
    <w:rsid w:val="003648EC"/>
    <w:rsid w:val="003658FD"/>
    <w:rsid w:val="00365FFF"/>
    <w:rsid w:val="0036647C"/>
    <w:rsid w:val="0036663F"/>
    <w:rsid w:val="003669A0"/>
    <w:rsid w:val="00367147"/>
    <w:rsid w:val="00367544"/>
    <w:rsid w:val="00367637"/>
    <w:rsid w:val="00367EB8"/>
    <w:rsid w:val="003703E5"/>
    <w:rsid w:val="0037073D"/>
    <w:rsid w:val="00370B95"/>
    <w:rsid w:val="003710A8"/>
    <w:rsid w:val="00371AC2"/>
    <w:rsid w:val="0037218D"/>
    <w:rsid w:val="00372A94"/>
    <w:rsid w:val="003734E7"/>
    <w:rsid w:val="00373BDF"/>
    <w:rsid w:val="00373C8F"/>
    <w:rsid w:val="00374EAE"/>
    <w:rsid w:val="0037504F"/>
    <w:rsid w:val="00375D0F"/>
    <w:rsid w:val="00375ECA"/>
    <w:rsid w:val="003761D5"/>
    <w:rsid w:val="00376514"/>
    <w:rsid w:val="00377537"/>
    <w:rsid w:val="00377665"/>
    <w:rsid w:val="00380BA5"/>
    <w:rsid w:val="00381928"/>
    <w:rsid w:val="00381BE2"/>
    <w:rsid w:val="00381ED7"/>
    <w:rsid w:val="00381F4D"/>
    <w:rsid w:val="00382862"/>
    <w:rsid w:val="00382D34"/>
    <w:rsid w:val="003838DB"/>
    <w:rsid w:val="00384DFB"/>
    <w:rsid w:val="003856DD"/>
    <w:rsid w:val="00385CD8"/>
    <w:rsid w:val="00385FBE"/>
    <w:rsid w:val="0038641F"/>
    <w:rsid w:val="00386495"/>
    <w:rsid w:val="00387096"/>
    <w:rsid w:val="00387669"/>
    <w:rsid w:val="00387E59"/>
    <w:rsid w:val="0039028B"/>
    <w:rsid w:val="00391049"/>
    <w:rsid w:val="003910DD"/>
    <w:rsid w:val="00391125"/>
    <w:rsid w:val="00391684"/>
    <w:rsid w:val="00391C88"/>
    <w:rsid w:val="00391EA9"/>
    <w:rsid w:val="00392380"/>
    <w:rsid w:val="00392809"/>
    <w:rsid w:val="003930AA"/>
    <w:rsid w:val="0039468D"/>
    <w:rsid w:val="00395397"/>
    <w:rsid w:val="00395628"/>
    <w:rsid w:val="00396A16"/>
    <w:rsid w:val="00396DFF"/>
    <w:rsid w:val="003976DC"/>
    <w:rsid w:val="003A088A"/>
    <w:rsid w:val="003A13EB"/>
    <w:rsid w:val="003A1965"/>
    <w:rsid w:val="003A1AF3"/>
    <w:rsid w:val="003A2B58"/>
    <w:rsid w:val="003A2F98"/>
    <w:rsid w:val="003A33E0"/>
    <w:rsid w:val="003A3A1E"/>
    <w:rsid w:val="003A3AEA"/>
    <w:rsid w:val="003A4085"/>
    <w:rsid w:val="003A4482"/>
    <w:rsid w:val="003A5535"/>
    <w:rsid w:val="003A55D5"/>
    <w:rsid w:val="003A5A1A"/>
    <w:rsid w:val="003A630B"/>
    <w:rsid w:val="003A78B6"/>
    <w:rsid w:val="003B0140"/>
    <w:rsid w:val="003B0A01"/>
    <w:rsid w:val="003B22EF"/>
    <w:rsid w:val="003B2662"/>
    <w:rsid w:val="003B2CD6"/>
    <w:rsid w:val="003B3A58"/>
    <w:rsid w:val="003B45AE"/>
    <w:rsid w:val="003B505A"/>
    <w:rsid w:val="003B5C4A"/>
    <w:rsid w:val="003B5F4B"/>
    <w:rsid w:val="003B6685"/>
    <w:rsid w:val="003B67F1"/>
    <w:rsid w:val="003B6B6B"/>
    <w:rsid w:val="003B7507"/>
    <w:rsid w:val="003C0A9C"/>
    <w:rsid w:val="003C1EEE"/>
    <w:rsid w:val="003C25BF"/>
    <w:rsid w:val="003C3A1F"/>
    <w:rsid w:val="003C3DE5"/>
    <w:rsid w:val="003C5BAE"/>
    <w:rsid w:val="003C66AB"/>
    <w:rsid w:val="003C6B28"/>
    <w:rsid w:val="003D01DA"/>
    <w:rsid w:val="003D0A19"/>
    <w:rsid w:val="003D19D0"/>
    <w:rsid w:val="003D1EB9"/>
    <w:rsid w:val="003D2D68"/>
    <w:rsid w:val="003D2E49"/>
    <w:rsid w:val="003D311F"/>
    <w:rsid w:val="003D3260"/>
    <w:rsid w:val="003D4901"/>
    <w:rsid w:val="003D497C"/>
    <w:rsid w:val="003D560C"/>
    <w:rsid w:val="003D5E00"/>
    <w:rsid w:val="003D6C80"/>
    <w:rsid w:val="003D6F8B"/>
    <w:rsid w:val="003D7802"/>
    <w:rsid w:val="003E004F"/>
    <w:rsid w:val="003E0644"/>
    <w:rsid w:val="003E1879"/>
    <w:rsid w:val="003E1B6B"/>
    <w:rsid w:val="003E23A3"/>
    <w:rsid w:val="003E274E"/>
    <w:rsid w:val="003E2D0F"/>
    <w:rsid w:val="003E3677"/>
    <w:rsid w:val="003E3F48"/>
    <w:rsid w:val="003E4337"/>
    <w:rsid w:val="003E46CC"/>
    <w:rsid w:val="003E4C8E"/>
    <w:rsid w:val="003E51F1"/>
    <w:rsid w:val="003E5AF7"/>
    <w:rsid w:val="003E627A"/>
    <w:rsid w:val="003E70B4"/>
    <w:rsid w:val="003E70F3"/>
    <w:rsid w:val="003E7209"/>
    <w:rsid w:val="003E744A"/>
    <w:rsid w:val="003E7DFA"/>
    <w:rsid w:val="003F061D"/>
    <w:rsid w:val="003F0D34"/>
    <w:rsid w:val="003F0DEF"/>
    <w:rsid w:val="003F1D7B"/>
    <w:rsid w:val="003F35A1"/>
    <w:rsid w:val="003F3CF4"/>
    <w:rsid w:val="003F43B2"/>
    <w:rsid w:val="003F47BB"/>
    <w:rsid w:val="003F498E"/>
    <w:rsid w:val="003F4CB7"/>
    <w:rsid w:val="003F578C"/>
    <w:rsid w:val="003F6208"/>
    <w:rsid w:val="003F674F"/>
    <w:rsid w:val="003F6B73"/>
    <w:rsid w:val="003F6BD8"/>
    <w:rsid w:val="003F76A3"/>
    <w:rsid w:val="004006E5"/>
    <w:rsid w:val="0040259D"/>
    <w:rsid w:val="00403FA9"/>
    <w:rsid w:val="00404002"/>
    <w:rsid w:val="00404A1F"/>
    <w:rsid w:val="00404B2F"/>
    <w:rsid w:val="00405F94"/>
    <w:rsid w:val="00406EBE"/>
    <w:rsid w:val="004075A2"/>
    <w:rsid w:val="00407A11"/>
    <w:rsid w:val="00407CCC"/>
    <w:rsid w:val="00410103"/>
    <w:rsid w:val="00410233"/>
    <w:rsid w:val="00410A8F"/>
    <w:rsid w:val="00410FF3"/>
    <w:rsid w:val="00413731"/>
    <w:rsid w:val="00414249"/>
    <w:rsid w:val="00414764"/>
    <w:rsid w:val="00415124"/>
    <w:rsid w:val="0041521F"/>
    <w:rsid w:val="0041564F"/>
    <w:rsid w:val="0041582C"/>
    <w:rsid w:val="00415BA8"/>
    <w:rsid w:val="00415E4D"/>
    <w:rsid w:val="00415F20"/>
    <w:rsid w:val="0041673F"/>
    <w:rsid w:val="004175A0"/>
    <w:rsid w:val="004200A4"/>
    <w:rsid w:val="004206B4"/>
    <w:rsid w:val="0042180F"/>
    <w:rsid w:val="00421D87"/>
    <w:rsid w:val="00423565"/>
    <w:rsid w:val="00423C72"/>
    <w:rsid w:val="00425303"/>
    <w:rsid w:val="00425A01"/>
    <w:rsid w:val="00426F1D"/>
    <w:rsid w:val="00427068"/>
    <w:rsid w:val="004304DE"/>
    <w:rsid w:val="004305FE"/>
    <w:rsid w:val="004311C9"/>
    <w:rsid w:val="004314EF"/>
    <w:rsid w:val="00431980"/>
    <w:rsid w:val="00431F07"/>
    <w:rsid w:val="0043225D"/>
    <w:rsid w:val="004322F2"/>
    <w:rsid w:val="00432795"/>
    <w:rsid w:val="00432F24"/>
    <w:rsid w:val="00433943"/>
    <w:rsid w:val="00433AD4"/>
    <w:rsid w:val="0043405D"/>
    <w:rsid w:val="004342DB"/>
    <w:rsid w:val="00434F2E"/>
    <w:rsid w:val="0043548B"/>
    <w:rsid w:val="00435AC8"/>
    <w:rsid w:val="0043663A"/>
    <w:rsid w:val="0043751B"/>
    <w:rsid w:val="00437ACC"/>
    <w:rsid w:val="0044139A"/>
    <w:rsid w:val="0044139C"/>
    <w:rsid w:val="00441478"/>
    <w:rsid w:val="004415B5"/>
    <w:rsid w:val="004425EF"/>
    <w:rsid w:val="004426BC"/>
    <w:rsid w:val="00442FC9"/>
    <w:rsid w:val="004432D4"/>
    <w:rsid w:val="00445567"/>
    <w:rsid w:val="004459CE"/>
    <w:rsid w:val="00445F8A"/>
    <w:rsid w:val="00446416"/>
    <w:rsid w:val="00446B2B"/>
    <w:rsid w:val="00446CBA"/>
    <w:rsid w:val="00446CBF"/>
    <w:rsid w:val="00447A8D"/>
    <w:rsid w:val="00451C00"/>
    <w:rsid w:val="004521BF"/>
    <w:rsid w:val="004522DB"/>
    <w:rsid w:val="0045261D"/>
    <w:rsid w:val="0045414B"/>
    <w:rsid w:val="00454150"/>
    <w:rsid w:val="004542F3"/>
    <w:rsid w:val="0045464B"/>
    <w:rsid w:val="00455D6D"/>
    <w:rsid w:val="00457199"/>
    <w:rsid w:val="0045763D"/>
    <w:rsid w:val="004576DA"/>
    <w:rsid w:val="00457F42"/>
    <w:rsid w:val="004600A1"/>
    <w:rsid w:val="004600EF"/>
    <w:rsid w:val="004606E7"/>
    <w:rsid w:val="00460E1E"/>
    <w:rsid w:val="00461DEE"/>
    <w:rsid w:val="00462150"/>
    <w:rsid w:val="00462425"/>
    <w:rsid w:val="00462B52"/>
    <w:rsid w:val="00462DC9"/>
    <w:rsid w:val="00463BD9"/>
    <w:rsid w:val="00463CEF"/>
    <w:rsid w:val="00463DA0"/>
    <w:rsid w:val="004641A7"/>
    <w:rsid w:val="004641A9"/>
    <w:rsid w:val="00464CF7"/>
    <w:rsid w:val="00465690"/>
    <w:rsid w:val="00466371"/>
    <w:rsid w:val="00466400"/>
    <w:rsid w:val="00466618"/>
    <w:rsid w:val="00466B55"/>
    <w:rsid w:val="0047085F"/>
    <w:rsid w:val="004708FC"/>
    <w:rsid w:val="00470A3A"/>
    <w:rsid w:val="00471605"/>
    <w:rsid w:val="00472127"/>
    <w:rsid w:val="004725BB"/>
    <w:rsid w:val="0047358F"/>
    <w:rsid w:val="004754EE"/>
    <w:rsid w:val="00477860"/>
    <w:rsid w:val="004778F1"/>
    <w:rsid w:val="00477C90"/>
    <w:rsid w:val="00481A4F"/>
    <w:rsid w:val="00481C47"/>
    <w:rsid w:val="00481F3F"/>
    <w:rsid w:val="004844E6"/>
    <w:rsid w:val="0048488D"/>
    <w:rsid w:val="00485088"/>
    <w:rsid w:val="00485D90"/>
    <w:rsid w:val="00486395"/>
    <w:rsid w:val="00486ADC"/>
    <w:rsid w:val="004872CB"/>
    <w:rsid w:val="00487382"/>
    <w:rsid w:val="004873F1"/>
    <w:rsid w:val="00487FAB"/>
    <w:rsid w:val="00490317"/>
    <w:rsid w:val="004909DA"/>
    <w:rsid w:val="004913C5"/>
    <w:rsid w:val="0049162C"/>
    <w:rsid w:val="00491F53"/>
    <w:rsid w:val="00492513"/>
    <w:rsid w:val="00492796"/>
    <w:rsid w:val="0049287E"/>
    <w:rsid w:val="00493107"/>
    <w:rsid w:val="00493916"/>
    <w:rsid w:val="00494328"/>
    <w:rsid w:val="00495E47"/>
    <w:rsid w:val="0049642C"/>
    <w:rsid w:val="00496B11"/>
    <w:rsid w:val="0049776D"/>
    <w:rsid w:val="00497979"/>
    <w:rsid w:val="004A0386"/>
    <w:rsid w:val="004A1959"/>
    <w:rsid w:val="004A2541"/>
    <w:rsid w:val="004A28B7"/>
    <w:rsid w:val="004A2C16"/>
    <w:rsid w:val="004A4911"/>
    <w:rsid w:val="004A4CEE"/>
    <w:rsid w:val="004A5293"/>
    <w:rsid w:val="004A64D0"/>
    <w:rsid w:val="004A7BB6"/>
    <w:rsid w:val="004A7C63"/>
    <w:rsid w:val="004B0837"/>
    <w:rsid w:val="004B3B8D"/>
    <w:rsid w:val="004B3F7A"/>
    <w:rsid w:val="004B452D"/>
    <w:rsid w:val="004B45FE"/>
    <w:rsid w:val="004B4794"/>
    <w:rsid w:val="004B4A5D"/>
    <w:rsid w:val="004B5648"/>
    <w:rsid w:val="004B5DC4"/>
    <w:rsid w:val="004B5FD3"/>
    <w:rsid w:val="004B6D20"/>
    <w:rsid w:val="004B737F"/>
    <w:rsid w:val="004B7CBA"/>
    <w:rsid w:val="004B7CE3"/>
    <w:rsid w:val="004C06B0"/>
    <w:rsid w:val="004C07F3"/>
    <w:rsid w:val="004C1356"/>
    <w:rsid w:val="004C142F"/>
    <w:rsid w:val="004C216B"/>
    <w:rsid w:val="004C21AF"/>
    <w:rsid w:val="004C2760"/>
    <w:rsid w:val="004C2DDD"/>
    <w:rsid w:val="004C36DF"/>
    <w:rsid w:val="004C4A95"/>
    <w:rsid w:val="004C53B1"/>
    <w:rsid w:val="004C58ED"/>
    <w:rsid w:val="004C75E7"/>
    <w:rsid w:val="004D076C"/>
    <w:rsid w:val="004D119C"/>
    <w:rsid w:val="004D1327"/>
    <w:rsid w:val="004D1DF7"/>
    <w:rsid w:val="004D3015"/>
    <w:rsid w:val="004D3078"/>
    <w:rsid w:val="004D39E4"/>
    <w:rsid w:val="004D3E13"/>
    <w:rsid w:val="004D4EFA"/>
    <w:rsid w:val="004D4F6E"/>
    <w:rsid w:val="004D50B9"/>
    <w:rsid w:val="004D5E32"/>
    <w:rsid w:val="004D5FDF"/>
    <w:rsid w:val="004D5FFF"/>
    <w:rsid w:val="004D6CEF"/>
    <w:rsid w:val="004D710A"/>
    <w:rsid w:val="004D71AA"/>
    <w:rsid w:val="004E0C38"/>
    <w:rsid w:val="004E0E1F"/>
    <w:rsid w:val="004E3279"/>
    <w:rsid w:val="004E34C0"/>
    <w:rsid w:val="004E4172"/>
    <w:rsid w:val="004E48A3"/>
    <w:rsid w:val="004E516F"/>
    <w:rsid w:val="004E5D97"/>
    <w:rsid w:val="004E753F"/>
    <w:rsid w:val="004E7D80"/>
    <w:rsid w:val="004F03DB"/>
    <w:rsid w:val="004F14B5"/>
    <w:rsid w:val="004F1A06"/>
    <w:rsid w:val="004F1AB0"/>
    <w:rsid w:val="004F1BFF"/>
    <w:rsid w:val="004F216D"/>
    <w:rsid w:val="004F219D"/>
    <w:rsid w:val="004F30AF"/>
    <w:rsid w:val="004F3227"/>
    <w:rsid w:val="004F4362"/>
    <w:rsid w:val="004F517A"/>
    <w:rsid w:val="004F7791"/>
    <w:rsid w:val="0050002A"/>
    <w:rsid w:val="00500F15"/>
    <w:rsid w:val="00501011"/>
    <w:rsid w:val="00501D9E"/>
    <w:rsid w:val="00501DAB"/>
    <w:rsid w:val="0050388C"/>
    <w:rsid w:val="00504252"/>
    <w:rsid w:val="00504BD2"/>
    <w:rsid w:val="00506A43"/>
    <w:rsid w:val="00506FD3"/>
    <w:rsid w:val="00507286"/>
    <w:rsid w:val="005079C7"/>
    <w:rsid w:val="00510419"/>
    <w:rsid w:val="0051061D"/>
    <w:rsid w:val="00510670"/>
    <w:rsid w:val="00510AF9"/>
    <w:rsid w:val="0051172A"/>
    <w:rsid w:val="00511DA2"/>
    <w:rsid w:val="0051249F"/>
    <w:rsid w:val="00512EE5"/>
    <w:rsid w:val="005137B2"/>
    <w:rsid w:val="00513C42"/>
    <w:rsid w:val="005143B2"/>
    <w:rsid w:val="00514444"/>
    <w:rsid w:val="00514A8B"/>
    <w:rsid w:val="00515008"/>
    <w:rsid w:val="005155DD"/>
    <w:rsid w:val="00515A62"/>
    <w:rsid w:val="005165CE"/>
    <w:rsid w:val="00516607"/>
    <w:rsid w:val="00516E69"/>
    <w:rsid w:val="005172D9"/>
    <w:rsid w:val="0051773E"/>
    <w:rsid w:val="0052014E"/>
    <w:rsid w:val="005207DC"/>
    <w:rsid w:val="005209C3"/>
    <w:rsid w:val="005215B4"/>
    <w:rsid w:val="0052163C"/>
    <w:rsid w:val="00521B18"/>
    <w:rsid w:val="00524596"/>
    <w:rsid w:val="005245CA"/>
    <w:rsid w:val="0052678D"/>
    <w:rsid w:val="00526904"/>
    <w:rsid w:val="00526CD7"/>
    <w:rsid w:val="0052707E"/>
    <w:rsid w:val="00527B4F"/>
    <w:rsid w:val="00527CCF"/>
    <w:rsid w:val="00527D5B"/>
    <w:rsid w:val="00527E17"/>
    <w:rsid w:val="00532568"/>
    <w:rsid w:val="005326F4"/>
    <w:rsid w:val="00532BAD"/>
    <w:rsid w:val="00532CDF"/>
    <w:rsid w:val="0053301F"/>
    <w:rsid w:val="00533392"/>
    <w:rsid w:val="005342AB"/>
    <w:rsid w:val="00534479"/>
    <w:rsid w:val="00534770"/>
    <w:rsid w:val="00534784"/>
    <w:rsid w:val="00534D93"/>
    <w:rsid w:val="005353F7"/>
    <w:rsid w:val="00536499"/>
    <w:rsid w:val="0053783D"/>
    <w:rsid w:val="00537FEE"/>
    <w:rsid w:val="00540425"/>
    <w:rsid w:val="00541353"/>
    <w:rsid w:val="005421FC"/>
    <w:rsid w:val="00542ABC"/>
    <w:rsid w:val="00542EAE"/>
    <w:rsid w:val="00543027"/>
    <w:rsid w:val="005446FE"/>
    <w:rsid w:val="00544FAE"/>
    <w:rsid w:val="005464D8"/>
    <w:rsid w:val="00546C35"/>
    <w:rsid w:val="00547913"/>
    <w:rsid w:val="00547E2A"/>
    <w:rsid w:val="00550B31"/>
    <w:rsid w:val="00550FCC"/>
    <w:rsid w:val="0055190E"/>
    <w:rsid w:val="005519B6"/>
    <w:rsid w:val="00551C01"/>
    <w:rsid w:val="00552D64"/>
    <w:rsid w:val="00555A15"/>
    <w:rsid w:val="00555CB2"/>
    <w:rsid w:val="005568D9"/>
    <w:rsid w:val="0055692F"/>
    <w:rsid w:val="00556D77"/>
    <w:rsid w:val="0055757A"/>
    <w:rsid w:val="00557624"/>
    <w:rsid w:val="005578A5"/>
    <w:rsid w:val="00557D09"/>
    <w:rsid w:val="00557F48"/>
    <w:rsid w:val="005600E2"/>
    <w:rsid w:val="0056017E"/>
    <w:rsid w:val="0056115D"/>
    <w:rsid w:val="005617FD"/>
    <w:rsid w:val="00563210"/>
    <w:rsid w:val="0056327A"/>
    <w:rsid w:val="005637E8"/>
    <w:rsid w:val="005642FD"/>
    <w:rsid w:val="00564E78"/>
    <w:rsid w:val="00565264"/>
    <w:rsid w:val="0056558F"/>
    <w:rsid w:val="005655F1"/>
    <w:rsid w:val="00566BA7"/>
    <w:rsid w:val="0056750E"/>
    <w:rsid w:val="00567745"/>
    <w:rsid w:val="0057067B"/>
    <w:rsid w:val="00570E5D"/>
    <w:rsid w:val="00572090"/>
    <w:rsid w:val="00572298"/>
    <w:rsid w:val="005725D3"/>
    <w:rsid w:val="0057409B"/>
    <w:rsid w:val="005742D4"/>
    <w:rsid w:val="005745A1"/>
    <w:rsid w:val="00575D34"/>
    <w:rsid w:val="005777A8"/>
    <w:rsid w:val="00583C65"/>
    <w:rsid w:val="005846A7"/>
    <w:rsid w:val="0058494A"/>
    <w:rsid w:val="0058498E"/>
    <w:rsid w:val="005849C9"/>
    <w:rsid w:val="00584E66"/>
    <w:rsid w:val="00586445"/>
    <w:rsid w:val="00586A34"/>
    <w:rsid w:val="00586CEF"/>
    <w:rsid w:val="00587A24"/>
    <w:rsid w:val="00591015"/>
    <w:rsid w:val="00591178"/>
    <w:rsid w:val="00591B91"/>
    <w:rsid w:val="00591E13"/>
    <w:rsid w:val="005929C7"/>
    <w:rsid w:val="00592AB1"/>
    <w:rsid w:val="005932AB"/>
    <w:rsid w:val="0059354E"/>
    <w:rsid w:val="00593842"/>
    <w:rsid w:val="00594F6D"/>
    <w:rsid w:val="005953D2"/>
    <w:rsid w:val="005959F6"/>
    <w:rsid w:val="00595D6A"/>
    <w:rsid w:val="00595E85"/>
    <w:rsid w:val="00595EF6"/>
    <w:rsid w:val="00596574"/>
    <w:rsid w:val="00596A52"/>
    <w:rsid w:val="005972BB"/>
    <w:rsid w:val="00597BDC"/>
    <w:rsid w:val="00597F36"/>
    <w:rsid w:val="005A0998"/>
    <w:rsid w:val="005A0CC4"/>
    <w:rsid w:val="005A0E47"/>
    <w:rsid w:val="005A2C53"/>
    <w:rsid w:val="005A2D03"/>
    <w:rsid w:val="005A2FDC"/>
    <w:rsid w:val="005A322A"/>
    <w:rsid w:val="005A3AA7"/>
    <w:rsid w:val="005A3EDE"/>
    <w:rsid w:val="005A4A85"/>
    <w:rsid w:val="005A532F"/>
    <w:rsid w:val="005A5E8F"/>
    <w:rsid w:val="005A6AE2"/>
    <w:rsid w:val="005A6F22"/>
    <w:rsid w:val="005A73E5"/>
    <w:rsid w:val="005B1259"/>
    <w:rsid w:val="005B1636"/>
    <w:rsid w:val="005B16B5"/>
    <w:rsid w:val="005B193F"/>
    <w:rsid w:val="005B281C"/>
    <w:rsid w:val="005B283E"/>
    <w:rsid w:val="005B2A79"/>
    <w:rsid w:val="005B2CEB"/>
    <w:rsid w:val="005B33FD"/>
    <w:rsid w:val="005B51C8"/>
    <w:rsid w:val="005B60EC"/>
    <w:rsid w:val="005C11A6"/>
    <w:rsid w:val="005C135D"/>
    <w:rsid w:val="005C15FB"/>
    <w:rsid w:val="005C1BF5"/>
    <w:rsid w:val="005C1F52"/>
    <w:rsid w:val="005C250A"/>
    <w:rsid w:val="005C350F"/>
    <w:rsid w:val="005C361B"/>
    <w:rsid w:val="005C42D5"/>
    <w:rsid w:val="005C57E5"/>
    <w:rsid w:val="005C7BAE"/>
    <w:rsid w:val="005C7C3E"/>
    <w:rsid w:val="005D0BD6"/>
    <w:rsid w:val="005D1CCB"/>
    <w:rsid w:val="005D2073"/>
    <w:rsid w:val="005D3DED"/>
    <w:rsid w:val="005D43C2"/>
    <w:rsid w:val="005D56AD"/>
    <w:rsid w:val="005D5A7B"/>
    <w:rsid w:val="005D673D"/>
    <w:rsid w:val="005D78E8"/>
    <w:rsid w:val="005D7940"/>
    <w:rsid w:val="005D7D97"/>
    <w:rsid w:val="005E0B58"/>
    <w:rsid w:val="005E1B22"/>
    <w:rsid w:val="005E232E"/>
    <w:rsid w:val="005E270C"/>
    <w:rsid w:val="005E2B6A"/>
    <w:rsid w:val="005E2C0C"/>
    <w:rsid w:val="005E3156"/>
    <w:rsid w:val="005E3DE0"/>
    <w:rsid w:val="005E3F7D"/>
    <w:rsid w:val="005E4487"/>
    <w:rsid w:val="005E4742"/>
    <w:rsid w:val="005E48EC"/>
    <w:rsid w:val="005E4ADE"/>
    <w:rsid w:val="005E5027"/>
    <w:rsid w:val="005E553E"/>
    <w:rsid w:val="005E5A4F"/>
    <w:rsid w:val="005E6032"/>
    <w:rsid w:val="005E6060"/>
    <w:rsid w:val="005E754C"/>
    <w:rsid w:val="005E784B"/>
    <w:rsid w:val="005E7F0B"/>
    <w:rsid w:val="005F0DA9"/>
    <w:rsid w:val="005F0F09"/>
    <w:rsid w:val="005F0F8F"/>
    <w:rsid w:val="005F17AC"/>
    <w:rsid w:val="005F2C1B"/>
    <w:rsid w:val="005F3122"/>
    <w:rsid w:val="005F3153"/>
    <w:rsid w:val="005F31B3"/>
    <w:rsid w:val="005F3D0E"/>
    <w:rsid w:val="005F3DE8"/>
    <w:rsid w:val="005F491E"/>
    <w:rsid w:val="005F4C8F"/>
    <w:rsid w:val="005F541E"/>
    <w:rsid w:val="005F5995"/>
    <w:rsid w:val="005F6279"/>
    <w:rsid w:val="00600169"/>
    <w:rsid w:val="006011A6"/>
    <w:rsid w:val="006019BB"/>
    <w:rsid w:val="00603815"/>
    <w:rsid w:val="006040EC"/>
    <w:rsid w:val="00604282"/>
    <w:rsid w:val="00604340"/>
    <w:rsid w:val="006048CA"/>
    <w:rsid w:val="00604F68"/>
    <w:rsid w:val="0060507A"/>
    <w:rsid w:val="0060572D"/>
    <w:rsid w:val="00605A4A"/>
    <w:rsid w:val="006063BB"/>
    <w:rsid w:val="00606B8F"/>
    <w:rsid w:val="00607070"/>
    <w:rsid w:val="00607B59"/>
    <w:rsid w:val="00610330"/>
    <w:rsid w:val="006105D9"/>
    <w:rsid w:val="00610937"/>
    <w:rsid w:val="006118E8"/>
    <w:rsid w:val="0061190A"/>
    <w:rsid w:val="006121DF"/>
    <w:rsid w:val="00612A4B"/>
    <w:rsid w:val="0061330C"/>
    <w:rsid w:val="00613655"/>
    <w:rsid w:val="006147B2"/>
    <w:rsid w:val="006155FF"/>
    <w:rsid w:val="0061588F"/>
    <w:rsid w:val="00615AC8"/>
    <w:rsid w:val="006160F1"/>
    <w:rsid w:val="0061665A"/>
    <w:rsid w:val="00616AE8"/>
    <w:rsid w:val="00620788"/>
    <w:rsid w:val="00620C28"/>
    <w:rsid w:val="006223D1"/>
    <w:rsid w:val="006227EC"/>
    <w:rsid w:val="00623C77"/>
    <w:rsid w:val="0062446E"/>
    <w:rsid w:val="0062481F"/>
    <w:rsid w:val="006261C2"/>
    <w:rsid w:val="00626577"/>
    <w:rsid w:val="00626E48"/>
    <w:rsid w:val="00626F4F"/>
    <w:rsid w:val="00627E55"/>
    <w:rsid w:val="00627F0E"/>
    <w:rsid w:val="00627F46"/>
    <w:rsid w:val="00630166"/>
    <w:rsid w:val="00630556"/>
    <w:rsid w:val="00631C07"/>
    <w:rsid w:val="00632056"/>
    <w:rsid w:val="006323A2"/>
    <w:rsid w:val="0063292D"/>
    <w:rsid w:val="0063354F"/>
    <w:rsid w:val="00633CB2"/>
    <w:rsid w:val="00634E79"/>
    <w:rsid w:val="00635B71"/>
    <w:rsid w:val="00636A53"/>
    <w:rsid w:val="00636C4D"/>
    <w:rsid w:val="00637A54"/>
    <w:rsid w:val="00637E30"/>
    <w:rsid w:val="0064056A"/>
    <w:rsid w:val="00642152"/>
    <w:rsid w:val="006422DB"/>
    <w:rsid w:val="00642670"/>
    <w:rsid w:val="006426AE"/>
    <w:rsid w:val="00642796"/>
    <w:rsid w:val="00643005"/>
    <w:rsid w:val="00644308"/>
    <w:rsid w:val="00644BB4"/>
    <w:rsid w:val="00644CE5"/>
    <w:rsid w:val="0064514F"/>
    <w:rsid w:val="00647187"/>
    <w:rsid w:val="00650023"/>
    <w:rsid w:val="00650CC1"/>
    <w:rsid w:val="00650FA8"/>
    <w:rsid w:val="00651226"/>
    <w:rsid w:val="0065235E"/>
    <w:rsid w:val="00652366"/>
    <w:rsid w:val="00652A25"/>
    <w:rsid w:val="00652F01"/>
    <w:rsid w:val="00653B89"/>
    <w:rsid w:val="00654B12"/>
    <w:rsid w:val="00654CED"/>
    <w:rsid w:val="00656071"/>
    <w:rsid w:val="006562B0"/>
    <w:rsid w:val="00656B7C"/>
    <w:rsid w:val="00660C81"/>
    <w:rsid w:val="00663A82"/>
    <w:rsid w:val="0066441A"/>
    <w:rsid w:val="00664A62"/>
    <w:rsid w:val="00665695"/>
    <w:rsid w:val="00666614"/>
    <w:rsid w:val="00667AEF"/>
    <w:rsid w:val="00670516"/>
    <w:rsid w:val="0067139D"/>
    <w:rsid w:val="00671660"/>
    <w:rsid w:val="00671CFD"/>
    <w:rsid w:val="006722BE"/>
    <w:rsid w:val="006725AD"/>
    <w:rsid w:val="00672EB6"/>
    <w:rsid w:val="00673670"/>
    <w:rsid w:val="0067391A"/>
    <w:rsid w:val="00673E5D"/>
    <w:rsid w:val="0067556F"/>
    <w:rsid w:val="00676205"/>
    <w:rsid w:val="00676AAE"/>
    <w:rsid w:val="00677D03"/>
    <w:rsid w:val="006803B1"/>
    <w:rsid w:val="00681843"/>
    <w:rsid w:val="00681E86"/>
    <w:rsid w:val="0068252C"/>
    <w:rsid w:val="0068424D"/>
    <w:rsid w:val="006850CC"/>
    <w:rsid w:val="006854FD"/>
    <w:rsid w:val="00685D35"/>
    <w:rsid w:val="00685DAE"/>
    <w:rsid w:val="00686755"/>
    <w:rsid w:val="0068681B"/>
    <w:rsid w:val="00686BDC"/>
    <w:rsid w:val="00687120"/>
    <w:rsid w:val="0069096C"/>
    <w:rsid w:val="00690E66"/>
    <w:rsid w:val="00691783"/>
    <w:rsid w:val="00692E59"/>
    <w:rsid w:val="00693232"/>
    <w:rsid w:val="0069332B"/>
    <w:rsid w:val="00693DB9"/>
    <w:rsid w:val="00693E5C"/>
    <w:rsid w:val="00694336"/>
    <w:rsid w:val="006946F7"/>
    <w:rsid w:val="006951FC"/>
    <w:rsid w:val="00695BE9"/>
    <w:rsid w:val="006963B1"/>
    <w:rsid w:val="00696911"/>
    <w:rsid w:val="00696C72"/>
    <w:rsid w:val="00697FD6"/>
    <w:rsid w:val="006A0016"/>
    <w:rsid w:val="006A0CDC"/>
    <w:rsid w:val="006A1034"/>
    <w:rsid w:val="006A27F0"/>
    <w:rsid w:val="006A281E"/>
    <w:rsid w:val="006A4082"/>
    <w:rsid w:val="006A5621"/>
    <w:rsid w:val="006A67D0"/>
    <w:rsid w:val="006A7618"/>
    <w:rsid w:val="006A7FBA"/>
    <w:rsid w:val="006B062B"/>
    <w:rsid w:val="006B0D21"/>
    <w:rsid w:val="006B1097"/>
    <w:rsid w:val="006B208B"/>
    <w:rsid w:val="006B2FAF"/>
    <w:rsid w:val="006B3C17"/>
    <w:rsid w:val="006B3DD1"/>
    <w:rsid w:val="006B4679"/>
    <w:rsid w:val="006B6AA7"/>
    <w:rsid w:val="006B6F74"/>
    <w:rsid w:val="006B7EDB"/>
    <w:rsid w:val="006C02A2"/>
    <w:rsid w:val="006C3546"/>
    <w:rsid w:val="006C3EBA"/>
    <w:rsid w:val="006C4002"/>
    <w:rsid w:val="006C4B9B"/>
    <w:rsid w:val="006C4BA5"/>
    <w:rsid w:val="006C52DB"/>
    <w:rsid w:val="006C5622"/>
    <w:rsid w:val="006C6639"/>
    <w:rsid w:val="006C7EB7"/>
    <w:rsid w:val="006D0540"/>
    <w:rsid w:val="006D05CF"/>
    <w:rsid w:val="006D0D30"/>
    <w:rsid w:val="006D145D"/>
    <w:rsid w:val="006D2317"/>
    <w:rsid w:val="006D2922"/>
    <w:rsid w:val="006D294B"/>
    <w:rsid w:val="006D3736"/>
    <w:rsid w:val="006D4CB7"/>
    <w:rsid w:val="006D4EEC"/>
    <w:rsid w:val="006D514E"/>
    <w:rsid w:val="006D51AA"/>
    <w:rsid w:val="006D51E6"/>
    <w:rsid w:val="006D5442"/>
    <w:rsid w:val="006D5D2A"/>
    <w:rsid w:val="006D6057"/>
    <w:rsid w:val="006D7818"/>
    <w:rsid w:val="006D786A"/>
    <w:rsid w:val="006E0283"/>
    <w:rsid w:val="006E0543"/>
    <w:rsid w:val="006E1235"/>
    <w:rsid w:val="006E1747"/>
    <w:rsid w:val="006E24DD"/>
    <w:rsid w:val="006E280F"/>
    <w:rsid w:val="006E3025"/>
    <w:rsid w:val="006E31C2"/>
    <w:rsid w:val="006E3385"/>
    <w:rsid w:val="006E4AE3"/>
    <w:rsid w:val="006E6183"/>
    <w:rsid w:val="006E61ED"/>
    <w:rsid w:val="006E6218"/>
    <w:rsid w:val="006E699E"/>
    <w:rsid w:val="006E6BF5"/>
    <w:rsid w:val="006E778E"/>
    <w:rsid w:val="006F09F4"/>
    <w:rsid w:val="006F1247"/>
    <w:rsid w:val="006F37E9"/>
    <w:rsid w:val="006F48E3"/>
    <w:rsid w:val="006F57C5"/>
    <w:rsid w:val="006F594E"/>
    <w:rsid w:val="006F5C2D"/>
    <w:rsid w:val="006F62AE"/>
    <w:rsid w:val="006F76A0"/>
    <w:rsid w:val="006F7C70"/>
    <w:rsid w:val="007004B7"/>
    <w:rsid w:val="0070215F"/>
    <w:rsid w:val="00703188"/>
    <w:rsid w:val="007037FC"/>
    <w:rsid w:val="00704453"/>
    <w:rsid w:val="00704940"/>
    <w:rsid w:val="00704955"/>
    <w:rsid w:val="00705489"/>
    <w:rsid w:val="0070671E"/>
    <w:rsid w:val="00706BAD"/>
    <w:rsid w:val="00707A62"/>
    <w:rsid w:val="00707F31"/>
    <w:rsid w:val="00710004"/>
    <w:rsid w:val="00710112"/>
    <w:rsid w:val="007112AC"/>
    <w:rsid w:val="0071147F"/>
    <w:rsid w:val="007117A0"/>
    <w:rsid w:val="00711BC1"/>
    <w:rsid w:val="00711F86"/>
    <w:rsid w:val="00712015"/>
    <w:rsid w:val="007125CB"/>
    <w:rsid w:val="007126B5"/>
    <w:rsid w:val="00712A1A"/>
    <w:rsid w:val="00712A1C"/>
    <w:rsid w:val="0071345D"/>
    <w:rsid w:val="00713470"/>
    <w:rsid w:val="0071349D"/>
    <w:rsid w:val="007138F7"/>
    <w:rsid w:val="00713BA6"/>
    <w:rsid w:val="00714305"/>
    <w:rsid w:val="00714393"/>
    <w:rsid w:val="00714CAF"/>
    <w:rsid w:val="007155F5"/>
    <w:rsid w:val="0071591C"/>
    <w:rsid w:val="0071685F"/>
    <w:rsid w:val="00716FDC"/>
    <w:rsid w:val="00717E94"/>
    <w:rsid w:val="00720906"/>
    <w:rsid w:val="0072157C"/>
    <w:rsid w:val="00722847"/>
    <w:rsid w:val="0072285F"/>
    <w:rsid w:val="00722932"/>
    <w:rsid w:val="00722B7B"/>
    <w:rsid w:val="00723004"/>
    <w:rsid w:val="007231A6"/>
    <w:rsid w:val="00723242"/>
    <w:rsid w:val="0072352A"/>
    <w:rsid w:val="007235C4"/>
    <w:rsid w:val="0072376A"/>
    <w:rsid w:val="0072386F"/>
    <w:rsid w:val="00723CE4"/>
    <w:rsid w:val="007242C0"/>
    <w:rsid w:val="00724FAF"/>
    <w:rsid w:val="0072528C"/>
    <w:rsid w:val="00725892"/>
    <w:rsid w:val="00725D20"/>
    <w:rsid w:val="007261F5"/>
    <w:rsid w:val="007271BA"/>
    <w:rsid w:val="0073038A"/>
    <w:rsid w:val="007305A0"/>
    <w:rsid w:val="00730E2F"/>
    <w:rsid w:val="00730EFC"/>
    <w:rsid w:val="007321AD"/>
    <w:rsid w:val="00733D3D"/>
    <w:rsid w:val="00734160"/>
    <w:rsid w:val="0073422E"/>
    <w:rsid w:val="0073423A"/>
    <w:rsid w:val="0073434A"/>
    <w:rsid w:val="007347E0"/>
    <w:rsid w:val="00734CA6"/>
    <w:rsid w:val="00734E83"/>
    <w:rsid w:val="007356BE"/>
    <w:rsid w:val="007359C4"/>
    <w:rsid w:val="00735D6C"/>
    <w:rsid w:val="007360BD"/>
    <w:rsid w:val="00736DC8"/>
    <w:rsid w:val="00737194"/>
    <w:rsid w:val="0074142E"/>
    <w:rsid w:val="0074156E"/>
    <w:rsid w:val="00742380"/>
    <w:rsid w:val="007429ED"/>
    <w:rsid w:val="00743124"/>
    <w:rsid w:val="0074320E"/>
    <w:rsid w:val="00743316"/>
    <w:rsid w:val="00743989"/>
    <w:rsid w:val="00743C75"/>
    <w:rsid w:val="00743F4B"/>
    <w:rsid w:val="00743FF7"/>
    <w:rsid w:val="007441EF"/>
    <w:rsid w:val="007445F9"/>
    <w:rsid w:val="007452BB"/>
    <w:rsid w:val="0074558C"/>
    <w:rsid w:val="00747D2E"/>
    <w:rsid w:val="00750FE0"/>
    <w:rsid w:val="00751470"/>
    <w:rsid w:val="007516F2"/>
    <w:rsid w:val="00751DEE"/>
    <w:rsid w:val="00752330"/>
    <w:rsid w:val="007539C5"/>
    <w:rsid w:val="007545C4"/>
    <w:rsid w:val="00755B06"/>
    <w:rsid w:val="00755EFE"/>
    <w:rsid w:val="007565F5"/>
    <w:rsid w:val="00756D7A"/>
    <w:rsid w:val="007570AA"/>
    <w:rsid w:val="0076018B"/>
    <w:rsid w:val="0076060C"/>
    <w:rsid w:val="00760DAB"/>
    <w:rsid w:val="007614B8"/>
    <w:rsid w:val="007619CF"/>
    <w:rsid w:val="00761A48"/>
    <w:rsid w:val="00762018"/>
    <w:rsid w:val="00765303"/>
    <w:rsid w:val="0076546E"/>
    <w:rsid w:val="00765722"/>
    <w:rsid w:val="00765E2D"/>
    <w:rsid w:val="00766933"/>
    <w:rsid w:val="007671E9"/>
    <w:rsid w:val="00767865"/>
    <w:rsid w:val="0077061B"/>
    <w:rsid w:val="00770954"/>
    <w:rsid w:val="00770A46"/>
    <w:rsid w:val="0077161F"/>
    <w:rsid w:val="007728ED"/>
    <w:rsid w:val="00772C11"/>
    <w:rsid w:val="007733D7"/>
    <w:rsid w:val="00774500"/>
    <w:rsid w:val="00774A47"/>
    <w:rsid w:val="00775971"/>
    <w:rsid w:val="00775A00"/>
    <w:rsid w:val="00775F7A"/>
    <w:rsid w:val="00776240"/>
    <w:rsid w:val="007768CD"/>
    <w:rsid w:val="0077779B"/>
    <w:rsid w:val="00777CF1"/>
    <w:rsid w:val="00782E11"/>
    <w:rsid w:val="00782E19"/>
    <w:rsid w:val="007837A6"/>
    <w:rsid w:val="007838B4"/>
    <w:rsid w:val="00783ADB"/>
    <w:rsid w:val="00783C06"/>
    <w:rsid w:val="00784031"/>
    <w:rsid w:val="0078458F"/>
    <w:rsid w:val="0078500F"/>
    <w:rsid w:val="00785455"/>
    <w:rsid w:val="0078571B"/>
    <w:rsid w:val="00787947"/>
    <w:rsid w:val="0079031B"/>
    <w:rsid w:val="00791218"/>
    <w:rsid w:val="007915E6"/>
    <w:rsid w:val="007922CA"/>
    <w:rsid w:val="00792632"/>
    <w:rsid w:val="00792C0C"/>
    <w:rsid w:val="00792F8E"/>
    <w:rsid w:val="00793B98"/>
    <w:rsid w:val="00793B9D"/>
    <w:rsid w:val="00793BF9"/>
    <w:rsid w:val="00793C79"/>
    <w:rsid w:val="00793D69"/>
    <w:rsid w:val="00795553"/>
    <w:rsid w:val="00796482"/>
    <w:rsid w:val="00797CAA"/>
    <w:rsid w:val="007A10A0"/>
    <w:rsid w:val="007A1177"/>
    <w:rsid w:val="007A1321"/>
    <w:rsid w:val="007A1694"/>
    <w:rsid w:val="007A1DF9"/>
    <w:rsid w:val="007A1ED7"/>
    <w:rsid w:val="007A3898"/>
    <w:rsid w:val="007A3942"/>
    <w:rsid w:val="007A4145"/>
    <w:rsid w:val="007A4524"/>
    <w:rsid w:val="007A4CE1"/>
    <w:rsid w:val="007A57D1"/>
    <w:rsid w:val="007A71EF"/>
    <w:rsid w:val="007A7EF7"/>
    <w:rsid w:val="007B0DF3"/>
    <w:rsid w:val="007B1B49"/>
    <w:rsid w:val="007B24C8"/>
    <w:rsid w:val="007B3894"/>
    <w:rsid w:val="007B4015"/>
    <w:rsid w:val="007B419F"/>
    <w:rsid w:val="007B4870"/>
    <w:rsid w:val="007B600E"/>
    <w:rsid w:val="007B6B79"/>
    <w:rsid w:val="007B6CB8"/>
    <w:rsid w:val="007B7E4D"/>
    <w:rsid w:val="007C2043"/>
    <w:rsid w:val="007C361C"/>
    <w:rsid w:val="007C3ECA"/>
    <w:rsid w:val="007C443A"/>
    <w:rsid w:val="007C53FD"/>
    <w:rsid w:val="007C6C4B"/>
    <w:rsid w:val="007C7B7D"/>
    <w:rsid w:val="007D003D"/>
    <w:rsid w:val="007D19CA"/>
    <w:rsid w:val="007D1BE2"/>
    <w:rsid w:val="007D1C83"/>
    <w:rsid w:val="007D1F55"/>
    <w:rsid w:val="007D3001"/>
    <w:rsid w:val="007D38E2"/>
    <w:rsid w:val="007D41A5"/>
    <w:rsid w:val="007D447A"/>
    <w:rsid w:val="007D45B5"/>
    <w:rsid w:val="007D5180"/>
    <w:rsid w:val="007D5278"/>
    <w:rsid w:val="007D543C"/>
    <w:rsid w:val="007D6374"/>
    <w:rsid w:val="007D70C1"/>
    <w:rsid w:val="007E07B1"/>
    <w:rsid w:val="007E0BC7"/>
    <w:rsid w:val="007E1C3D"/>
    <w:rsid w:val="007E2E59"/>
    <w:rsid w:val="007E43C6"/>
    <w:rsid w:val="007E4D1B"/>
    <w:rsid w:val="007E59BC"/>
    <w:rsid w:val="007E7528"/>
    <w:rsid w:val="007E7BB2"/>
    <w:rsid w:val="007F19F6"/>
    <w:rsid w:val="007F1EA8"/>
    <w:rsid w:val="007F1FB4"/>
    <w:rsid w:val="007F2611"/>
    <w:rsid w:val="007F300C"/>
    <w:rsid w:val="007F4396"/>
    <w:rsid w:val="007F4496"/>
    <w:rsid w:val="007F5AFD"/>
    <w:rsid w:val="007F6F00"/>
    <w:rsid w:val="007F7B1B"/>
    <w:rsid w:val="008006E2"/>
    <w:rsid w:val="00801037"/>
    <w:rsid w:val="008010CF"/>
    <w:rsid w:val="008013F5"/>
    <w:rsid w:val="0080164C"/>
    <w:rsid w:val="00802971"/>
    <w:rsid w:val="00802D07"/>
    <w:rsid w:val="00802F9E"/>
    <w:rsid w:val="00803393"/>
    <w:rsid w:val="00803415"/>
    <w:rsid w:val="008034F6"/>
    <w:rsid w:val="00803632"/>
    <w:rsid w:val="00804A85"/>
    <w:rsid w:val="00804CF3"/>
    <w:rsid w:val="00805112"/>
    <w:rsid w:val="00805D51"/>
    <w:rsid w:val="00805F60"/>
    <w:rsid w:val="00806CFA"/>
    <w:rsid w:val="00806F6C"/>
    <w:rsid w:val="0080794F"/>
    <w:rsid w:val="00807B04"/>
    <w:rsid w:val="00807C92"/>
    <w:rsid w:val="0081054D"/>
    <w:rsid w:val="00810D7B"/>
    <w:rsid w:val="00811746"/>
    <w:rsid w:val="00812D01"/>
    <w:rsid w:val="0081423F"/>
    <w:rsid w:val="00816C61"/>
    <w:rsid w:val="00817084"/>
    <w:rsid w:val="00817591"/>
    <w:rsid w:val="00817671"/>
    <w:rsid w:val="008177D1"/>
    <w:rsid w:val="008177F1"/>
    <w:rsid w:val="00817ACD"/>
    <w:rsid w:val="00817B4D"/>
    <w:rsid w:val="00820331"/>
    <w:rsid w:val="0082177B"/>
    <w:rsid w:val="00821DAF"/>
    <w:rsid w:val="00822507"/>
    <w:rsid w:val="008238CA"/>
    <w:rsid w:val="00824156"/>
    <w:rsid w:val="00824455"/>
    <w:rsid w:val="008266E5"/>
    <w:rsid w:val="00827F97"/>
    <w:rsid w:val="0083079E"/>
    <w:rsid w:val="00831511"/>
    <w:rsid w:val="0083268F"/>
    <w:rsid w:val="00833FF0"/>
    <w:rsid w:val="00834D3B"/>
    <w:rsid w:val="008356DC"/>
    <w:rsid w:val="00835FF9"/>
    <w:rsid w:val="0083647D"/>
    <w:rsid w:val="0083694B"/>
    <w:rsid w:val="0083721A"/>
    <w:rsid w:val="008412E2"/>
    <w:rsid w:val="008415E8"/>
    <w:rsid w:val="008419E2"/>
    <w:rsid w:val="00842871"/>
    <w:rsid w:val="008429BD"/>
    <w:rsid w:val="00843616"/>
    <w:rsid w:val="008438FB"/>
    <w:rsid w:val="008441EC"/>
    <w:rsid w:val="008459D0"/>
    <w:rsid w:val="00846EEC"/>
    <w:rsid w:val="00847071"/>
    <w:rsid w:val="008477A3"/>
    <w:rsid w:val="00847FD3"/>
    <w:rsid w:val="00850587"/>
    <w:rsid w:val="008505D6"/>
    <w:rsid w:val="00850D5F"/>
    <w:rsid w:val="008510DB"/>
    <w:rsid w:val="008514E7"/>
    <w:rsid w:val="008516E0"/>
    <w:rsid w:val="00852A54"/>
    <w:rsid w:val="00853BB4"/>
    <w:rsid w:val="00854AB8"/>
    <w:rsid w:val="00854AF4"/>
    <w:rsid w:val="00854D45"/>
    <w:rsid w:val="00855382"/>
    <w:rsid w:val="0085617E"/>
    <w:rsid w:val="00861B3D"/>
    <w:rsid w:val="008620B2"/>
    <w:rsid w:val="008623AB"/>
    <w:rsid w:val="008628BD"/>
    <w:rsid w:val="0086305E"/>
    <w:rsid w:val="00863F0D"/>
    <w:rsid w:val="0086458A"/>
    <w:rsid w:val="00864E04"/>
    <w:rsid w:val="00865369"/>
    <w:rsid w:val="00866087"/>
    <w:rsid w:val="00866C6F"/>
    <w:rsid w:val="0086787A"/>
    <w:rsid w:val="008678E9"/>
    <w:rsid w:val="008706C5"/>
    <w:rsid w:val="0087077A"/>
    <w:rsid w:val="008707EF"/>
    <w:rsid w:val="00870A11"/>
    <w:rsid w:val="00871244"/>
    <w:rsid w:val="0087178D"/>
    <w:rsid w:val="00871BA4"/>
    <w:rsid w:val="00872161"/>
    <w:rsid w:val="00872ACE"/>
    <w:rsid w:val="0087303B"/>
    <w:rsid w:val="0087475A"/>
    <w:rsid w:val="0087529F"/>
    <w:rsid w:val="00875779"/>
    <w:rsid w:val="0087582D"/>
    <w:rsid w:val="00875848"/>
    <w:rsid w:val="00875A3D"/>
    <w:rsid w:val="00875B24"/>
    <w:rsid w:val="00875EB1"/>
    <w:rsid w:val="0087618B"/>
    <w:rsid w:val="00876636"/>
    <w:rsid w:val="00876B2B"/>
    <w:rsid w:val="00876EB0"/>
    <w:rsid w:val="008775BD"/>
    <w:rsid w:val="008803C7"/>
    <w:rsid w:val="00880519"/>
    <w:rsid w:val="00880FFC"/>
    <w:rsid w:val="00882CB9"/>
    <w:rsid w:val="00882E28"/>
    <w:rsid w:val="00883F1B"/>
    <w:rsid w:val="0088423A"/>
    <w:rsid w:val="00884D7D"/>
    <w:rsid w:val="00885A23"/>
    <w:rsid w:val="00886A1F"/>
    <w:rsid w:val="00886A25"/>
    <w:rsid w:val="00886FDB"/>
    <w:rsid w:val="00887356"/>
    <w:rsid w:val="00892E3A"/>
    <w:rsid w:val="00892EF3"/>
    <w:rsid w:val="00893528"/>
    <w:rsid w:val="00893A4E"/>
    <w:rsid w:val="00894291"/>
    <w:rsid w:val="00895036"/>
    <w:rsid w:val="00895804"/>
    <w:rsid w:val="00895DCB"/>
    <w:rsid w:val="00895EE4"/>
    <w:rsid w:val="008A08CF"/>
    <w:rsid w:val="008A0DBC"/>
    <w:rsid w:val="008A2485"/>
    <w:rsid w:val="008A346D"/>
    <w:rsid w:val="008A4168"/>
    <w:rsid w:val="008A4794"/>
    <w:rsid w:val="008A517A"/>
    <w:rsid w:val="008A6313"/>
    <w:rsid w:val="008A63F2"/>
    <w:rsid w:val="008A6BBC"/>
    <w:rsid w:val="008A7479"/>
    <w:rsid w:val="008A75A7"/>
    <w:rsid w:val="008A796C"/>
    <w:rsid w:val="008A7CF3"/>
    <w:rsid w:val="008B04A5"/>
    <w:rsid w:val="008B0CC5"/>
    <w:rsid w:val="008B0FCF"/>
    <w:rsid w:val="008B1A23"/>
    <w:rsid w:val="008B3D0A"/>
    <w:rsid w:val="008B4497"/>
    <w:rsid w:val="008B52CB"/>
    <w:rsid w:val="008B57EF"/>
    <w:rsid w:val="008B5D9B"/>
    <w:rsid w:val="008B6214"/>
    <w:rsid w:val="008B638E"/>
    <w:rsid w:val="008B7076"/>
    <w:rsid w:val="008B72D3"/>
    <w:rsid w:val="008B735E"/>
    <w:rsid w:val="008B740C"/>
    <w:rsid w:val="008B7C91"/>
    <w:rsid w:val="008C0FA3"/>
    <w:rsid w:val="008C2289"/>
    <w:rsid w:val="008C2D53"/>
    <w:rsid w:val="008C2F68"/>
    <w:rsid w:val="008C2FD0"/>
    <w:rsid w:val="008C329A"/>
    <w:rsid w:val="008C41E2"/>
    <w:rsid w:val="008C43BC"/>
    <w:rsid w:val="008C460A"/>
    <w:rsid w:val="008C5826"/>
    <w:rsid w:val="008C59C1"/>
    <w:rsid w:val="008C637A"/>
    <w:rsid w:val="008D14A0"/>
    <w:rsid w:val="008D15D6"/>
    <w:rsid w:val="008D1B60"/>
    <w:rsid w:val="008D2D85"/>
    <w:rsid w:val="008D2D9A"/>
    <w:rsid w:val="008D2F3E"/>
    <w:rsid w:val="008D3801"/>
    <w:rsid w:val="008D43B4"/>
    <w:rsid w:val="008D5701"/>
    <w:rsid w:val="008D573B"/>
    <w:rsid w:val="008D5B9F"/>
    <w:rsid w:val="008D6986"/>
    <w:rsid w:val="008E0574"/>
    <w:rsid w:val="008E0BE9"/>
    <w:rsid w:val="008E11A2"/>
    <w:rsid w:val="008E167B"/>
    <w:rsid w:val="008E1E20"/>
    <w:rsid w:val="008E213F"/>
    <w:rsid w:val="008E4369"/>
    <w:rsid w:val="008E542F"/>
    <w:rsid w:val="008E553B"/>
    <w:rsid w:val="008E5A35"/>
    <w:rsid w:val="008E5CDB"/>
    <w:rsid w:val="008E5E03"/>
    <w:rsid w:val="008E5FD7"/>
    <w:rsid w:val="008E6196"/>
    <w:rsid w:val="008E6602"/>
    <w:rsid w:val="008E673E"/>
    <w:rsid w:val="008E692B"/>
    <w:rsid w:val="008E7A77"/>
    <w:rsid w:val="008F01FD"/>
    <w:rsid w:val="008F111E"/>
    <w:rsid w:val="008F1475"/>
    <w:rsid w:val="008F2DE6"/>
    <w:rsid w:val="008F313E"/>
    <w:rsid w:val="008F458B"/>
    <w:rsid w:val="008F631F"/>
    <w:rsid w:val="008F6373"/>
    <w:rsid w:val="008F7D5B"/>
    <w:rsid w:val="009016FF"/>
    <w:rsid w:val="00902CA1"/>
    <w:rsid w:val="00902FFC"/>
    <w:rsid w:val="0090324A"/>
    <w:rsid w:val="0090335B"/>
    <w:rsid w:val="00904AEE"/>
    <w:rsid w:val="00904B2E"/>
    <w:rsid w:val="009059C5"/>
    <w:rsid w:val="00905E1C"/>
    <w:rsid w:val="00907111"/>
    <w:rsid w:val="00907B85"/>
    <w:rsid w:val="0091010C"/>
    <w:rsid w:val="00910550"/>
    <w:rsid w:val="00910F07"/>
    <w:rsid w:val="0091205D"/>
    <w:rsid w:val="009121CA"/>
    <w:rsid w:val="00913385"/>
    <w:rsid w:val="009139BE"/>
    <w:rsid w:val="009140A9"/>
    <w:rsid w:val="00915267"/>
    <w:rsid w:val="009155AF"/>
    <w:rsid w:val="009206E3"/>
    <w:rsid w:val="0092156D"/>
    <w:rsid w:val="009242A8"/>
    <w:rsid w:val="009248CE"/>
    <w:rsid w:val="00924DD6"/>
    <w:rsid w:val="009252CF"/>
    <w:rsid w:val="00925402"/>
    <w:rsid w:val="0092556E"/>
    <w:rsid w:val="00925D12"/>
    <w:rsid w:val="00925F94"/>
    <w:rsid w:val="00926711"/>
    <w:rsid w:val="0092711F"/>
    <w:rsid w:val="009271B8"/>
    <w:rsid w:val="00927BC1"/>
    <w:rsid w:val="00930823"/>
    <w:rsid w:val="00931F08"/>
    <w:rsid w:val="0093208B"/>
    <w:rsid w:val="009336B2"/>
    <w:rsid w:val="00933BF1"/>
    <w:rsid w:val="00933F6A"/>
    <w:rsid w:val="0093451A"/>
    <w:rsid w:val="00934775"/>
    <w:rsid w:val="00935D23"/>
    <w:rsid w:val="0093660A"/>
    <w:rsid w:val="00936D1C"/>
    <w:rsid w:val="009377D9"/>
    <w:rsid w:val="00937DF5"/>
    <w:rsid w:val="00940346"/>
    <w:rsid w:val="0094046F"/>
    <w:rsid w:val="00940507"/>
    <w:rsid w:val="00940973"/>
    <w:rsid w:val="00940E7A"/>
    <w:rsid w:val="009424C3"/>
    <w:rsid w:val="00943AED"/>
    <w:rsid w:val="009441F4"/>
    <w:rsid w:val="00944844"/>
    <w:rsid w:val="00944EED"/>
    <w:rsid w:val="00945161"/>
    <w:rsid w:val="00945B23"/>
    <w:rsid w:val="009464DE"/>
    <w:rsid w:val="009467EE"/>
    <w:rsid w:val="00946D99"/>
    <w:rsid w:val="009514F5"/>
    <w:rsid w:val="00951BA6"/>
    <w:rsid w:val="00951C19"/>
    <w:rsid w:val="00951F43"/>
    <w:rsid w:val="009520A7"/>
    <w:rsid w:val="009529E5"/>
    <w:rsid w:val="00952B6B"/>
    <w:rsid w:val="009530C5"/>
    <w:rsid w:val="0095392E"/>
    <w:rsid w:val="0095456F"/>
    <w:rsid w:val="009547D7"/>
    <w:rsid w:val="00954B4E"/>
    <w:rsid w:val="00954D3D"/>
    <w:rsid w:val="009550FC"/>
    <w:rsid w:val="009554C7"/>
    <w:rsid w:val="00955BB1"/>
    <w:rsid w:val="00956B0C"/>
    <w:rsid w:val="00956B98"/>
    <w:rsid w:val="00956CBC"/>
    <w:rsid w:val="00957962"/>
    <w:rsid w:val="00960A94"/>
    <w:rsid w:val="00960C7C"/>
    <w:rsid w:val="0096136B"/>
    <w:rsid w:val="00961846"/>
    <w:rsid w:val="00961B83"/>
    <w:rsid w:val="00961F9C"/>
    <w:rsid w:val="00964726"/>
    <w:rsid w:val="00964757"/>
    <w:rsid w:val="00964EB7"/>
    <w:rsid w:val="00965781"/>
    <w:rsid w:val="009659E6"/>
    <w:rsid w:val="00966406"/>
    <w:rsid w:val="009679B4"/>
    <w:rsid w:val="009708D1"/>
    <w:rsid w:val="00971EB6"/>
    <w:rsid w:val="0097332D"/>
    <w:rsid w:val="009739BC"/>
    <w:rsid w:val="00974310"/>
    <w:rsid w:val="00975A40"/>
    <w:rsid w:val="009765D6"/>
    <w:rsid w:val="00976A7F"/>
    <w:rsid w:val="00976E2C"/>
    <w:rsid w:val="009778BE"/>
    <w:rsid w:val="00977F02"/>
    <w:rsid w:val="0098065B"/>
    <w:rsid w:val="009826E1"/>
    <w:rsid w:val="009827EB"/>
    <w:rsid w:val="00982D91"/>
    <w:rsid w:val="00983EBC"/>
    <w:rsid w:val="00984025"/>
    <w:rsid w:val="00985D78"/>
    <w:rsid w:val="00986EC6"/>
    <w:rsid w:val="00987B1E"/>
    <w:rsid w:val="00991659"/>
    <w:rsid w:val="00991F20"/>
    <w:rsid w:val="00993A10"/>
    <w:rsid w:val="00995A5D"/>
    <w:rsid w:val="00995FBE"/>
    <w:rsid w:val="00996972"/>
    <w:rsid w:val="00996A0E"/>
    <w:rsid w:val="00996E79"/>
    <w:rsid w:val="00996FA8"/>
    <w:rsid w:val="00997698"/>
    <w:rsid w:val="009976D1"/>
    <w:rsid w:val="00997A25"/>
    <w:rsid w:val="00997B91"/>
    <w:rsid w:val="009A04EC"/>
    <w:rsid w:val="009A05DC"/>
    <w:rsid w:val="009A078E"/>
    <w:rsid w:val="009A0FBF"/>
    <w:rsid w:val="009A113A"/>
    <w:rsid w:val="009A1698"/>
    <w:rsid w:val="009A1EE2"/>
    <w:rsid w:val="009A3764"/>
    <w:rsid w:val="009A387A"/>
    <w:rsid w:val="009A3B71"/>
    <w:rsid w:val="009A4066"/>
    <w:rsid w:val="009A424E"/>
    <w:rsid w:val="009A4754"/>
    <w:rsid w:val="009A49B5"/>
    <w:rsid w:val="009A6423"/>
    <w:rsid w:val="009A6785"/>
    <w:rsid w:val="009A697D"/>
    <w:rsid w:val="009B054E"/>
    <w:rsid w:val="009B0B1A"/>
    <w:rsid w:val="009B169B"/>
    <w:rsid w:val="009B24B8"/>
    <w:rsid w:val="009B2655"/>
    <w:rsid w:val="009B2B09"/>
    <w:rsid w:val="009B2EE5"/>
    <w:rsid w:val="009B53E9"/>
    <w:rsid w:val="009B5560"/>
    <w:rsid w:val="009B66EA"/>
    <w:rsid w:val="009B6799"/>
    <w:rsid w:val="009B70CF"/>
    <w:rsid w:val="009B7D37"/>
    <w:rsid w:val="009B7E12"/>
    <w:rsid w:val="009C0846"/>
    <w:rsid w:val="009C0A6D"/>
    <w:rsid w:val="009C13DA"/>
    <w:rsid w:val="009C3989"/>
    <w:rsid w:val="009C4165"/>
    <w:rsid w:val="009C4449"/>
    <w:rsid w:val="009C5363"/>
    <w:rsid w:val="009C5581"/>
    <w:rsid w:val="009C6037"/>
    <w:rsid w:val="009C67F4"/>
    <w:rsid w:val="009C69E6"/>
    <w:rsid w:val="009C7395"/>
    <w:rsid w:val="009D044C"/>
    <w:rsid w:val="009D2396"/>
    <w:rsid w:val="009D398C"/>
    <w:rsid w:val="009D3CB2"/>
    <w:rsid w:val="009D3E03"/>
    <w:rsid w:val="009D4039"/>
    <w:rsid w:val="009D7B03"/>
    <w:rsid w:val="009E1058"/>
    <w:rsid w:val="009E10E7"/>
    <w:rsid w:val="009E2A49"/>
    <w:rsid w:val="009E2B85"/>
    <w:rsid w:val="009E2D46"/>
    <w:rsid w:val="009E3014"/>
    <w:rsid w:val="009E30D9"/>
    <w:rsid w:val="009E43E8"/>
    <w:rsid w:val="009E4799"/>
    <w:rsid w:val="009E4B40"/>
    <w:rsid w:val="009E4B93"/>
    <w:rsid w:val="009E4DEA"/>
    <w:rsid w:val="009E52EF"/>
    <w:rsid w:val="009E544B"/>
    <w:rsid w:val="009E5602"/>
    <w:rsid w:val="009E5AE4"/>
    <w:rsid w:val="009E5F40"/>
    <w:rsid w:val="009E6425"/>
    <w:rsid w:val="009E6AFB"/>
    <w:rsid w:val="009E6B20"/>
    <w:rsid w:val="009E6B48"/>
    <w:rsid w:val="009E70FF"/>
    <w:rsid w:val="009F0AF1"/>
    <w:rsid w:val="009F310C"/>
    <w:rsid w:val="009F375A"/>
    <w:rsid w:val="009F3B48"/>
    <w:rsid w:val="009F4273"/>
    <w:rsid w:val="009F4276"/>
    <w:rsid w:val="009F66BF"/>
    <w:rsid w:val="009F69A4"/>
    <w:rsid w:val="00A005BB"/>
    <w:rsid w:val="00A00BEF"/>
    <w:rsid w:val="00A021B3"/>
    <w:rsid w:val="00A02661"/>
    <w:rsid w:val="00A04123"/>
    <w:rsid w:val="00A050C0"/>
    <w:rsid w:val="00A05252"/>
    <w:rsid w:val="00A0656C"/>
    <w:rsid w:val="00A06D89"/>
    <w:rsid w:val="00A07894"/>
    <w:rsid w:val="00A121AD"/>
    <w:rsid w:val="00A125D6"/>
    <w:rsid w:val="00A12A4F"/>
    <w:rsid w:val="00A134C4"/>
    <w:rsid w:val="00A14133"/>
    <w:rsid w:val="00A1450F"/>
    <w:rsid w:val="00A15123"/>
    <w:rsid w:val="00A1517D"/>
    <w:rsid w:val="00A15EE9"/>
    <w:rsid w:val="00A168DA"/>
    <w:rsid w:val="00A16B22"/>
    <w:rsid w:val="00A16E4E"/>
    <w:rsid w:val="00A17573"/>
    <w:rsid w:val="00A17BEF"/>
    <w:rsid w:val="00A20558"/>
    <w:rsid w:val="00A20A66"/>
    <w:rsid w:val="00A20B46"/>
    <w:rsid w:val="00A21F79"/>
    <w:rsid w:val="00A21F98"/>
    <w:rsid w:val="00A22AF4"/>
    <w:rsid w:val="00A22C01"/>
    <w:rsid w:val="00A23000"/>
    <w:rsid w:val="00A24742"/>
    <w:rsid w:val="00A248A5"/>
    <w:rsid w:val="00A24D89"/>
    <w:rsid w:val="00A2571C"/>
    <w:rsid w:val="00A2696B"/>
    <w:rsid w:val="00A2697F"/>
    <w:rsid w:val="00A26C09"/>
    <w:rsid w:val="00A26CD3"/>
    <w:rsid w:val="00A2775A"/>
    <w:rsid w:val="00A30C56"/>
    <w:rsid w:val="00A315BC"/>
    <w:rsid w:val="00A31897"/>
    <w:rsid w:val="00A31D03"/>
    <w:rsid w:val="00A31F53"/>
    <w:rsid w:val="00A3207F"/>
    <w:rsid w:val="00A335E8"/>
    <w:rsid w:val="00A34864"/>
    <w:rsid w:val="00A355B3"/>
    <w:rsid w:val="00A35BCA"/>
    <w:rsid w:val="00A35D4F"/>
    <w:rsid w:val="00A35D8E"/>
    <w:rsid w:val="00A35F34"/>
    <w:rsid w:val="00A371CE"/>
    <w:rsid w:val="00A37477"/>
    <w:rsid w:val="00A378FA"/>
    <w:rsid w:val="00A40116"/>
    <w:rsid w:val="00A40149"/>
    <w:rsid w:val="00A4019A"/>
    <w:rsid w:val="00A402D5"/>
    <w:rsid w:val="00A40598"/>
    <w:rsid w:val="00A40800"/>
    <w:rsid w:val="00A4148C"/>
    <w:rsid w:val="00A41AEE"/>
    <w:rsid w:val="00A44171"/>
    <w:rsid w:val="00A452F9"/>
    <w:rsid w:val="00A453D9"/>
    <w:rsid w:val="00A46CDB"/>
    <w:rsid w:val="00A46D20"/>
    <w:rsid w:val="00A47218"/>
    <w:rsid w:val="00A47BC3"/>
    <w:rsid w:val="00A47EE5"/>
    <w:rsid w:val="00A50825"/>
    <w:rsid w:val="00A51D5B"/>
    <w:rsid w:val="00A5366B"/>
    <w:rsid w:val="00A546AF"/>
    <w:rsid w:val="00A56517"/>
    <w:rsid w:val="00A56E5C"/>
    <w:rsid w:val="00A60E12"/>
    <w:rsid w:val="00A60F9A"/>
    <w:rsid w:val="00A61FBA"/>
    <w:rsid w:val="00A62D16"/>
    <w:rsid w:val="00A63914"/>
    <w:rsid w:val="00A63D94"/>
    <w:rsid w:val="00A6425D"/>
    <w:rsid w:val="00A65252"/>
    <w:rsid w:val="00A66BE6"/>
    <w:rsid w:val="00A6771E"/>
    <w:rsid w:val="00A677F6"/>
    <w:rsid w:val="00A67F62"/>
    <w:rsid w:val="00A70A5F"/>
    <w:rsid w:val="00A71BAF"/>
    <w:rsid w:val="00A7393B"/>
    <w:rsid w:val="00A73EA5"/>
    <w:rsid w:val="00A74586"/>
    <w:rsid w:val="00A747DB"/>
    <w:rsid w:val="00A74828"/>
    <w:rsid w:val="00A752BA"/>
    <w:rsid w:val="00A7655A"/>
    <w:rsid w:val="00A80AAE"/>
    <w:rsid w:val="00A80D44"/>
    <w:rsid w:val="00A80E12"/>
    <w:rsid w:val="00A8183D"/>
    <w:rsid w:val="00A83728"/>
    <w:rsid w:val="00A844E5"/>
    <w:rsid w:val="00A84A23"/>
    <w:rsid w:val="00A84A53"/>
    <w:rsid w:val="00A85510"/>
    <w:rsid w:val="00A85AC2"/>
    <w:rsid w:val="00A863CF"/>
    <w:rsid w:val="00A86A91"/>
    <w:rsid w:val="00A90859"/>
    <w:rsid w:val="00A90ECD"/>
    <w:rsid w:val="00A9134B"/>
    <w:rsid w:val="00A93741"/>
    <w:rsid w:val="00A9468C"/>
    <w:rsid w:val="00A95035"/>
    <w:rsid w:val="00A95466"/>
    <w:rsid w:val="00A9565D"/>
    <w:rsid w:val="00A963FC"/>
    <w:rsid w:val="00A963FD"/>
    <w:rsid w:val="00A96946"/>
    <w:rsid w:val="00A96C5A"/>
    <w:rsid w:val="00A97242"/>
    <w:rsid w:val="00AA0109"/>
    <w:rsid w:val="00AA0547"/>
    <w:rsid w:val="00AA09AA"/>
    <w:rsid w:val="00AA1A09"/>
    <w:rsid w:val="00AA2630"/>
    <w:rsid w:val="00AA289B"/>
    <w:rsid w:val="00AA28D6"/>
    <w:rsid w:val="00AA3314"/>
    <w:rsid w:val="00AA34B7"/>
    <w:rsid w:val="00AA426A"/>
    <w:rsid w:val="00AA44D1"/>
    <w:rsid w:val="00AA58A6"/>
    <w:rsid w:val="00AA5C20"/>
    <w:rsid w:val="00AA610B"/>
    <w:rsid w:val="00AA6DEC"/>
    <w:rsid w:val="00AA798A"/>
    <w:rsid w:val="00AB1229"/>
    <w:rsid w:val="00AB16C7"/>
    <w:rsid w:val="00AB17E6"/>
    <w:rsid w:val="00AB3A20"/>
    <w:rsid w:val="00AB3E81"/>
    <w:rsid w:val="00AB4490"/>
    <w:rsid w:val="00AB4526"/>
    <w:rsid w:val="00AB4F22"/>
    <w:rsid w:val="00AB5EE7"/>
    <w:rsid w:val="00AB602A"/>
    <w:rsid w:val="00AB693B"/>
    <w:rsid w:val="00AB6D36"/>
    <w:rsid w:val="00AB78CA"/>
    <w:rsid w:val="00AB7F6A"/>
    <w:rsid w:val="00AC05C3"/>
    <w:rsid w:val="00AC1780"/>
    <w:rsid w:val="00AC2D2E"/>
    <w:rsid w:val="00AC2FAC"/>
    <w:rsid w:val="00AC4356"/>
    <w:rsid w:val="00AC47A2"/>
    <w:rsid w:val="00AC4E82"/>
    <w:rsid w:val="00AC5252"/>
    <w:rsid w:val="00AC5E5C"/>
    <w:rsid w:val="00AC5FDB"/>
    <w:rsid w:val="00AC71C0"/>
    <w:rsid w:val="00AD065D"/>
    <w:rsid w:val="00AD0A50"/>
    <w:rsid w:val="00AD0B22"/>
    <w:rsid w:val="00AD155E"/>
    <w:rsid w:val="00AD2613"/>
    <w:rsid w:val="00AD2D3D"/>
    <w:rsid w:val="00AD3CDF"/>
    <w:rsid w:val="00AD3D09"/>
    <w:rsid w:val="00AD3FB3"/>
    <w:rsid w:val="00AD42D0"/>
    <w:rsid w:val="00AD6600"/>
    <w:rsid w:val="00AD7038"/>
    <w:rsid w:val="00AE0B28"/>
    <w:rsid w:val="00AE0C0A"/>
    <w:rsid w:val="00AE1620"/>
    <w:rsid w:val="00AE1FC4"/>
    <w:rsid w:val="00AE26D2"/>
    <w:rsid w:val="00AE2B6F"/>
    <w:rsid w:val="00AE2E8B"/>
    <w:rsid w:val="00AE53C0"/>
    <w:rsid w:val="00AE593C"/>
    <w:rsid w:val="00AE5B3F"/>
    <w:rsid w:val="00AE628E"/>
    <w:rsid w:val="00AE63E4"/>
    <w:rsid w:val="00AE6468"/>
    <w:rsid w:val="00AE64FB"/>
    <w:rsid w:val="00AE7E67"/>
    <w:rsid w:val="00AF10DB"/>
    <w:rsid w:val="00AF12D3"/>
    <w:rsid w:val="00AF30CB"/>
    <w:rsid w:val="00AF4160"/>
    <w:rsid w:val="00AF447C"/>
    <w:rsid w:val="00AF46CD"/>
    <w:rsid w:val="00AF51F6"/>
    <w:rsid w:val="00AF530F"/>
    <w:rsid w:val="00AF5314"/>
    <w:rsid w:val="00AF59A4"/>
    <w:rsid w:val="00AF59EF"/>
    <w:rsid w:val="00AF74E6"/>
    <w:rsid w:val="00B0008E"/>
    <w:rsid w:val="00B00AE8"/>
    <w:rsid w:val="00B021CA"/>
    <w:rsid w:val="00B02C59"/>
    <w:rsid w:val="00B02D43"/>
    <w:rsid w:val="00B05308"/>
    <w:rsid w:val="00B056A4"/>
    <w:rsid w:val="00B05E14"/>
    <w:rsid w:val="00B062D0"/>
    <w:rsid w:val="00B06B26"/>
    <w:rsid w:val="00B06F50"/>
    <w:rsid w:val="00B0754A"/>
    <w:rsid w:val="00B1074C"/>
    <w:rsid w:val="00B10A42"/>
    <w:rsid w:val="00B10C8C"/>
    <w:rsid w:val="00B1211B"/>
    <w:rsid w:val="00B12E13"/>
    <w:rsid w:val="00B14F62"/>
    <w:rsid w:val="00B15557"/>
    <w:rsid w:val="00B15EC6"/>
    <w:rsid w:val="00B1762E"/>
    <w:rsid w:val="00B17DCB"/>
    <w:rsid w:val="00B2180C"/>
    <w:rsid w:val="00B23396"/>
    <w:rsid w:val="00B235BB"/>
    <w:rsid w:val="00B24174"/>
    <w:rsid w:val="00B26A89"/>
    <w:rsid w:val="00B277EF"/>
    <w:rsid w:val="00B27954"/>
    <w:rsid w:val="00B27A51"/>
    <w:rsid w:val="00B27BF6"/>
    <w:rsid w:val="00B30222"/>
    <w:rsid w:val="00B30C82"/>
    <w:rsid w:val="00B31204"/>
    <w:rsid w:val="00B315E3"/>
    <w:rsid w:val="00B325B5"/>
    <w:rsid w:val="00B34EC4"/>
    <w:rsid w:val="00B35AD3"/>
    <w:rsid w:val="00B36939"/>
    <w:rsid w:val="00B36D9D"/>
    <w:rsid w:val="00B37731"/>
    <w:rsid w:val="00B378FA"/>
    <w:rsid w:val="00B37D7D"/>
    <w:rsid w:val="00B400BD"/>
    <w:rsid w:val="00B4086F"/>
    <w:rsid w:val="00B40BD2"/>
    <w:rsid w:val="00B4162F"/>
    <w:rsid w:val="00B42585"/>
    <w:rsid w:val="00B4387F"/>
    <w:rsid w:val="00B439EA"/>
    <w:rsid w:val="00B4496B"/>
    <w:rsid w:val="00B45413"/>
    <w:rsid w:val="00B456BC"/>
    <w:rsid w:val="00B45894"/>
    <w:rsid w:val="00B45E7D"/>
    <w:rsid w:val="00B50874"/>
    <w:rsid w:val="00B515DE"/>
    <w:rsid w:val="00B517F4"/>
    <w:rsid w:val="00B51871"/>
    <w:rsid w:val="00B52ABA"/>
    <w:rsid w:val="00B53693"/>
    <w:rsid w:val="00B53968"/>
    <w:rsid w:val="00B53AC2"/>
    <w:rsid w:val="00B53C4E"/>
    <w:rsid w:val="00B57B34"/>
    <w:rsid w:val="00B6197C"/>
    <w:rsid w:val="00B62567"/>
    <w:rsid w:val="00B62EB6"/>
    <w:rsid w:val="00B62FA8"/>
    <w:rsid w:val="00B636A1"/>
    <w:rsid w:val="00B64285"/>
    <w:rsid w:val="00B6447F"/>
    <w:rsid w:val="00B64744"/>
    <w:rsid w:val="00B6586A"/>
    <w:rsid w:val="00B65935"/>
    <w:rsid w:val="00B66739"/>
    <w:rsid w:val="00B66C5A"/>
    <w:rsid w:val="00B66D05"/>
    <w:rsid w:val="00B66EBB"/>
    <w:rsid w:val="00B6767B"/>
    <w:rsid w:val="00B67B0E"/>
    <w:rsid w:val="00B67C2D"/>
    <w:rsid w:val="00B70AB4"/>
    <w:rsid w:val="00B71096"/>
    <w:rsid w:val="00B74422"/>
    <w:rsid w:val="00B74BE6"/>
    <w:rsid w:val="00B74CA6"/>
    <w:rsid w:val="00B74E77"/>
    <w:rsid w:val="00B752CD"/>
    <w:rsid w:val="00B75E52"/>
    <w:rsid w:val="00B76244"/>
    <w:rsid w:val="00B76CCC"/>
    <w:rsid w:val="00B77818"/>
    <w:rsid w:val="00B77B8E"/>
    <w:rsid w:val="00B77E59"/>
    <w:rsid w:val="00B8051E"/>
    <w:rsid w:val="00B807DC"/>
    <w:rsid w:val="00B82CE9"/>
    <w:rsid w:val="00B82F63"/>
    <w:rsid w:val="00B848CA"/>
    <w:rsid w:val="00B85A22"/>
    <w:rsid w:val="00B875FA"/>
    <w:rsid w:val="00B8779C"/>
    <w:rsid w:val="00B879EA"/>
    <w:rsid w:val="00B905CE"/>
    <w:rsid w:val="00B9198B"/>
    <w:rsid w:val="00B919A4"/>
    <w:rsid w:val="00B927AA"/>
    <w:rsid w:val="00B92CF3"/>
    <w:rsid w:val="00B930E9"/>
    <w:rsid w:val="00B93821"/>
    <w:rsid w:val="00B93A54"/>
    <w:rsid w:val="00B94667"/>
    <w:rsid w:val="00B94932"/>
    <w:rsid w:val="00B962B8"/>
    <w:rsid w:val="00B9699F"/>
    <w:rsid w:val="00B969E0"/>
    <w:rsid w:val="00B96B04"/>
    <w:rsid w:val="00BA0113"/>
    <w:rsid w:val="00BA065F"/>
    <w:rsid w:val="00BA0A7F"/>
    <w:rsid w:val="00BA29B5"/>
    <w:rsid w:val="00BA2E9D"/>
    <w:rsid w:val="00BA3916"/>
    <w:rsid w:val="00BA4847"/>
    <w:rsid w:val="00BA4AE8"/>
    <w:rsid w:val="00BA5980"/>
    <w:rsid w:val="00BA6CF7"/>
    <w:rsid w:val="00BB194C"/>
    <w:rsid w:val="00BB21EB"/>
    <w:rsid w:val="00BB22B8"/>
    <w:rsid w:val="00BB2F35"/>
    <w:rsid w:val="00BB37FB"/>
    <w:rsid w:val="00BB472B"/>
    <w:rsid w:val="00BB6022"/>
    <w:rsid w:val="00BB6B89"/>
    <w:rsid w:val="00BB75FF"/>
    <w:rsid w:val="00BB7D65"/>
    <w:rsid w:val="00BC1ED7"/>
    <w:rsid w:val="00BC1F00"/>
    <w:rsid w:val="00BC203E"/>
    <w:rsid w:val="00BC246C"/>
    <w:rsid w:val="00BC2F5A"/>
    <w:rsid w:val="00BC3629"/>
    <w:rsid w:val="00BC3C03"/>
    <w:rsid w:val="00BC4872"/>
    <w:rsid w:val="00BC5007"/>
    <w:rsid w:val="00BC53FC"/>
    <w:rsid w:val="00BC5763"/>
    <w:rsid w:val="00BC597D"/>
    <w:rsid w:val="00BC626D"/>
    <w:rsid w:val="00BC629F"/>
    <w:rsid w:val="00BD18F7"/>
    <w:rsid w:val="00BD1C36"/>
    <w:rsid w:val="00BD1F29"/>
    <w:rsid w:val="00BD1FF4"/>
    <w:rsid w:val="00BD243F"/>
    <w:rsid w:val="00BD2B61"/>
    <w:rsid w:val="00BD2B7B"/>
    <w:rsid w:val="00BD32AA"/>
    <w:rsid w:val="00BD33BE"/>
    <w:rsid w:val="00BD4921"/>
    <w:rsid w:val="00BD4A53"/>
    <w:rsid w:val="00BD63DC"/>
    <w:rsid w:val="00BD6449"/>
    <w:rsid w:val="00BD695C"/>
    <w:rsid w:val="00BE03FE"/>
    <w:rsid w:val="00BE24DC"/>
    <w:rsid w:val="00BE27C1"/>
    <w:rsid w:val="00BE282F"/>
    <w:rsid w:val="00BE31C5"/>
    <w:rsid w:val="00BE445E"/>
    <w:rsid w:val="00BE679D"/>
    <w:rsid w:val="00BE6DD6"/>
    <w:rsid w:val="00BF0113"/>
    <w:rsid w:val="00BF05F8"/>
    <w:rsid w:val="00BF1A47"/>
    <w:rsid w:val="00BF1AEC"/>
    <w:rsid w:val="00BF1C92"/>
    <w:rsid w:val="00BF1CD1"/>
    <w:rsid w:val="00BF2E26"/>
    <w:rsid w:val="00BF3A0A"/>
    <w:rsid w:val="00BF3E98"/>
    <w:rsid w:val="00BF49F1"/>
    <w:rsid w:val="00BF535D"/>
    <w:rsid w:val="00BF6E9A"/>
    <w:rsid w:val="00BF733C"/>
    <w:rsid w:val="00C001B3"/>
    <w:rsid w:val="00C0060E"/>
    <w:rsid w:val="00C00B5F"/>
    <w:rsid w:val="00C01719"/>
    <w:rsid w:val="00C017AA"/>
    <w:rsid w:val="00C01B02"/>
    <w:rsid w:val="00C0206C"/>
    <w:rsid w:val="00C022DA"/>
    <w:rsid w:val="00C038B1"/>
    <w:rsid w:val="00C03CFB"/>
    <w:rsid w:val="00C03EF0"/>
    <w:rsid w:val="00C05681"/>
    <w:rsid w:val="00C06E7E"/>
    <w:rsid w:val="00C077EA"/>
    <w:rsid w:val="00C07B4B"/>
    <w:rsid w:val="00C07D64"/>
    <w:rsid w:val="00C10457"/>
    <w:rsid w:val="00C10559"/>
    <w:rsid w:val="00C106FC"/>
    <w:rsid w:val="00C10FCA"/>
    <w:rsid w:val="00C10FE9"/>
    <w:rsid w:val="00C11769"/>
    <w:rsid w:val="00C117F5"/>
    <w:rsid w:val="00C11E5A"/>
    <w:rsid w:val="00C11FC7"/>
    <w:rsid w:val="00C12B35"/>
    <w:rsid w:val="00C131F0"/>
    <w:rsid w:val="00C13FDA"/>
    <w:rsid w:val="00C14981"/>
    <w:rsid w:val="00C1525E"/>
    <w:rsid w:val="00C16D48"/>
    <w:rsid w:val="00C21408"/>
    <w:rsid w:val="00C22A26"/>
    <w:rsid w:val="00C22CE5"/>
    <w:rsid w:val="00C2334C"/>
    <w:rsid w:val="00C23558"/>
    <w:rsid w:val="00C23BF1"/>
    <w:rsid w:val="00C23C86"/>
    <w:rsid w:val="00C2456B"/>
    <w:rsid w:val="00C24D33"/>
    <w:rsid w:val="00C252FE"/>
    <w:rsid w:val="00C27306"/>
    <w:rsid w:val="00C27A76"/>
    <w:rsid w:val="00C3045E"/>
    <w:rsid w:val="00C30482"/>
    <w:rsid w:val="00C30D41"/>
    <w:rsid w:val="00C31239"/>
    <w:rsid w:val="00C31501"/>
    <w:rsid w:val="00C31C0B"/>
    <w:rsid w:val="00C3233F"/>
    <w:rsid w:val="00C32788"/>
    <w:rsid w:val="00C329DD"/>
    <w:rsid w:val="00C335E9"/>
    <w:rsid w:val="00C33D20"/>
    <w:rsid w:val="00C33E07"/>
    <w:rsid w:val="00C34630"/>
    <w:rsid w:val="00C3475E"/>
    <w:rsid w:val="00C35D0C"/>
    <w:rsid w:val="00C36328"/>
    <w:rsid w:val="00C36839"/>
    <w:rsid w:val="00C36856"/>
    <w:rsid w:val="00C36C03"/>
    <w:rsid w:val="00C372D6"/>
    <w:rsid w:val="00C3786C"/>
    <w:rsid w:val="00C37C98"/>
    <w:rsid w:val="00C41091"/>
    <w:rsid w:val="00C41222"/>
    <w:rsid w:val="00C41CD4"/>
    <w:rsid w:val="00C42C49"/>
    <w:rsid w:val="00C42E33"/>
    <w:rsid w:val="00C4514F"/>
    <w:rsid w:val="00C454C2"/>
    <w:rsid w:val="00C457BE"/>
    <w:rsid w:val="00C45DC7"/>
    <w:rsid w:val="00C4636E"/>
    <w:rsid w:val="00C46DEF"/>
    <w:rsid w:val="00C478F0"/>
    <w:rsid w:val="00C47A7A"/>
    <w:rsid w:val="00C47C81"/>
    <w:rsid w:val="00C47D1B"/>
    <w:rsid w:val="00C47FD1"/>
    <w:rsid w:val="00C5074F"/>
    <w:rsid w:val="00C50801"/>
    <w:rsid w:val="00C50EE7"/>
    <w:rsid w:val="00C51BFF"/>
    <w:rsid w:val="00C51D87"/>
    <w:rsid w:val="00C51F6A"/>
    <w:rsid w:val="00C51FED"/>
    <w:rsid w:val="00C52D2F"/>
    <w:rsid w:val="00C52F04"/>
    <w:rsid w:val="00C53515"/>
    <w:rsid w:val="00C539E4"/>
    <w:rsid w:val="00C53F34"/>
    <w:rsid w:val="00C541A1"/>
    <w:rsid w:val="00C557D1"/>
    <w:rsid w:val="00C56508"/>
    <w:rsid w:val="00C565A4"/>
    <w:rsid w:val="00C565AC"/>
    <w:rsid w:val="00C56A86"/>
    <w:rsid w:val="00C57A61"/>
    <w:rsid w:val="00C57ABC"/>
    <w:rsid w:val="00C57C92"/>
    <w:rsid w:val="00C57CDC"/>
    <w:rsid w:val="00C608F2"/>
    <w:rsid w:val="00C60B97"/>
    <w:rsid w:val="00C610B3"/>
    <w:rsid w:val="00C61329"/>
    <w:rsid w:val="00C614ED"/>
    <w:rsid w:val="00C61B7E"/>
    <w:rsid w:val="00C62247"/>
    <w:rsid w:val="00C62497"/>
    <w:rsid w:val="00C63203"/>
    <w:rsid w:val="00C63F64"/>
    <w:rsid w:val="00C640E8"/>
    <w:rsid w:val="00C64643"/>
    <w:rsid w:val="00C655EF"/>
    <w:rsid w:val="00C65898"/>
    <w:rsid w:val="00C6666A"/>
    <w:rsid w:val="00C66967"/>
    <w:rsid w:val="00C66F7C"/>
    <w:rsid w:val="00C67220"/>
    <w:rsid w:val="00C675D5"/>
    <w:rsid w:val="00C67842"/>
    <w:rsid w:val="00C726D8"/>
    <w:rsid w:val="00C72735"/>
    <w:rsid w:val="00C72924"/>
    <w:rsid w:val="00C732AA"/>
    <w:rsid w:val="00C73D58"/>
    <w:rsid w:val="00C741F7"/>
    <w:rsid w:val="00C755FE"/>
    <w:rsid w:val="00C7651C"/>
    <w:rsid w:val="00C76FCE"/>
    <w:rsid w:val="00C7771A"/>
    <w:rsid w:val="00C8165C"/>
    <w:rsid w:val="00C81FFC"/>
    <w:rsid w:val="00C82A01"/>
    <w:rsid w:val="00C8333E"/>
    <w:rsid w:val="00C84340"/>
    <w:rsid w:val="00C84390"/>
    <w:rsid w:val="00C850F1"/>
    <w:rsid w:val="00C85135"/>
    <w:rsid w:val="00C85B98"/>
    <w:rsid w:val="00C869B4"/>
    <w:rsid w:val="00C8734A"/>
    <w:rsid w:val="00C87DC6"/>
    <w:rsid w:val="00C9098A"/>
    <w:rsid w:val="00C91602"/>
    <w:rsid w:val="00C91673"/>
    <w:rsid w:val="00C91700"/>
    <w:rsid w:val="00C923E8"/>
    <w:rsid w:val="00C92AF9"/>
    <w:rsid w:val="00C9311E"/>
    <w:rsid w:val="00C93A1B"/>
    <w:rsid w:val="00C96BA7"/>
    <w:rsid w:val="00C979E5"/>
    <w:rsid w:val="00CA0897"/>
    <w:rsid w:val="00CA0E4C"/>
    <w:rsid w:val="00CA208D"/>
    <w:rsid w:val="00CA2883"/>
    <w:rsid w:val="00CA2AFF"/>
    <w:rsid w:val="00CA2C06"/>
    <w:rsid w:val="00CA3F98"/>
    <w:rsid w:val="00CA498C"/>
    <w:rsid w:val="00CA4EBF"/>
    <w:rsid w:val="00CA5FA4"/>
    <w:rsid w:val="00CA67A7"/>
    <w:rsid w:val="00CA70A5"/>
    <w:rsid w:val="00CA711C"/>
    <w:rsid w:val="00CA76DF"/>
    <w:rsid w:val="00CB0D07"/>
    <w:rsid w:val="00CB296F"/>
    <w:rsid w:val="00CB2C42"/>
    <w:rsid w:val="00CB2F56"/>
    <w:rsid w:val="00CB3376"/>
    <w:rsid w:val="00CB3A27"/>
    <w:rsid w:val="00CB3D6B"/>
    <w:rsid w:val="00CB4F0A"/>
    <w:rsid w:val="00CB4F1F"/>
    <w:rsid w:val="00CB5722"/>
    <w:rsid w:val="00CB6319"/>
    <w:rsid w:val="00CB6EDD"/>
    <w:rsid w:val="00CB75D9"/>
    <w:rsid w:val="00CC033D"/>
    <w:rsid w:val="00CC083D"/>
    <w:rsid w:val="00CC21E1"/>
    <w:rsid w:val="00CC23B9"/>
    <w:rsid w:val="00CC2AA8"/>
    <w:rsid w:val="00CC4254"/>
    <w:rsid w:val="00CC5C55"/>
    <w:rsid w:val="00CC7241"/>
    <w:rsid w:val="00CD0DEE"/>
    <w:rsid w:val="00CD1758"/>
    <w:rsid w:val="00CD17C1"/>
    <w:rsid w:val="00CD1970"/>
    <w:rsid w:val="00CD1A6F"/>
    <w:rsid w:val="00CD334E"/>
    <w:rsid w:val="00CD3C06"/>
    <w:rsid w:val="00CD43E7"/>
    <w:rsid w:val="00CD46A5"/>
    <w:rsid w:val="00CD5C3F"/>
    <w:rsid w:val="00CD66E5"/>
    <w:rsid w:val="00CD6C8C"/>
    <w:rsid w:val="00CE0353"/>
    <w:rsid w:val="00CE0760"/>
    <w:rsid w:val="00CE0A4C"/>
    <w:rsid w:val="00CE198F"/>
    <w:rsid w:val="00CE20B4"/>
    <w:rsid w:val="00CE25C7"/>
    <w:rsid w:val="00CE39AE"/>
    <w:rsid w:val="00CE4204"/>
    <w:rsid w:val="00CE43F8"/>
    <w:rsid w:val="00CE4884"/>
    <w:rsid w:val="00CE4961"/>
    <w:rsid w:val="00CE49A5"/>
    <w:rsid w:val="00CE5F7E"/>
    <w:rsid w:val="00CE61DE"/>
    <w:rsid w:val="00CE63C1"/>
    <w:rsid w:val="00CE6A43"/>
    <w:rsid w:val="00CE76FD"/>
    <w:rsid w:val="00CE771F"/>
    <w:rsid w:val="00CE787D"/>
    <w:rsid w:val="00CE7928"/>
    <w:rsid w:val="00CE7EB9"/>
    <w:rsid w:val="00CF02FE"/>
    <w:rsid w:val="00CF06B4"/>
    <w:rsid w:val="00CF0DFA"/>
    <w:rsid w:val="00CF0F31"/>
    <w:rsid w:val="00CF1B59"/>
    <w:rsid w:val="00CF2E4C"/>
    <w:rsid w:val="00CF2F25"/>
    <w:rsid w:val="00CF4434"/>
    <w:rsid w:val="00CF466F"/>
    <w:rsid w:val="00CF527B"/>
    <w:rsid w:val="00CF59D0"/>
    <w:rsid w:val="00CF625A"/>
    <w:rsid w:val="00CF6382"/>
    <w:rsid w:val="00CF68C5"/>
    <w:rsid w:val="00D01020"/>
    <w:rsid w:val="00D0215B"/>
    <w:rsid w:val="00D02795"/>
    <w:rsid w:val="00D0348F"/>
    <w:rsid w:val="00D036EF"/>
    <w:rsid w:val="00D040B9"/>
    <w:rsid w:val="00D0413E"/>
    <w:rsid w:val="00D0469E"/>
    <w:rsid w:val="00D04864"/>
    <w:rsid w:val="00D05D0D"/>
    <w:rsid w:val="00D06175"/>
    <w:rsid w:val="00D06941"/>
    <w:rsid w:val="00D072DF"/>
    <w:rsid w:val="00D076BF"/>
    <w:rsid w:val="00D078AF"/>
    <w:rsid w:val="00D078F4"/>
    <w:rsid w:val="00D10207"/>
    <w:rsid w:val="00D1065A"/>
    <w:rsid w:val="00D10C8E"/>
    <w:rsid w:val="00D10DB5"/>
    <w:rsid w:val="00D12EC8"/>
    <w:rsid w:val="00D13089"/>
    <w:rsid w:val="00D13ABB"/>
    <w:rsid w:val="00D13B2F"/>
    <w:rsid w:val="00D13B5C"/>
    <w:rsid w:val="00D148C9"/>
    <w:rsid w:val="00D14CCE"/>
    <w:rsid w:val="00D15EB6"/>
    <w:rsid w:val="00D16376"/>
    <w:rsid w:val="00D16BBF"/>
    <w:rsid w:val="00D16FCE"/>
    <w:rsid w:val="00D17CD8"/>
    <w:rsid w:val="00D206BA"/>
    <w:rsid w:val="00D20C85"/>
    <w:rsid w:val="00D213C5"/>
    <w:rsid w:val="00D21CC8"/>
    <w:rsid w:val="00D21D53"/>
    <w:rsid w:val="00D22215"/>
    <w:rsid w:val="00D222D6"/>
    <w:rsid w:val="00D22A51"/>
    <w:rsid w:val="00D22C4E"/>
    <w:rsid w:val="00D2387A"/>
    <w:rsid w:val="00D24A34"/>
    <w:rsid w:val="00D24E34"/>
    <w:rsid w:val="00D25F2D"/>
    <w:rsid w:val="00D263A8"/>
    <w:rsid w:val="00D27251"/>
    <w:rsid w:val="00D27B03"/>
    <w:rsid w:val="00D27C32"/>
    <w:rsid w:val="00D27DD1"/>
    <w:rsid w:val="00D300FE"/>
    <w:rsid w:val="00D308C7"/>
    <w:rsid w:val="00D31AB2"/>
    <w:rsid w:val="00D32174"/>
    <w:rsid w:val="00D32302"/>
    <w:rsid w:val="00D323A0"/>
    <w:rsid w:val="00D32C70"/>
    <w:rsid w:val="00D33E4C"/>
    <w:rsid w:val="00D344F7"/>
    <w:rsid w:val="00D3620D"/>
    <w:rsid w:val="00D362CC"/>
    <w:rsid w:val="00D3694B"/>
    <w:rsid w:val="00D36F9B"/>
    <w:rsid w:val="00D37204"/>
    <w:rsid w:val="00D37337"/>
    <w:rsid w:val="00D3738F"/>
    <w:rsid w:val="00D400D6"/>
    <w:rsid w:val="00D4020C"/>
    <w:rsid w:val="00D41BA9"/>
    <w:rsid w:val="00D42D97"/>
    <w:rsid w:val="00D43642"/>
    <w:rsid w:val="00D44802"/>
    <w:rsid w:val="00D46CAF"/>
    <w:rsid w:val="00D46E71"/>
    <w:rsid w:val="00D479A0"/>
    <w:rsid w:val="00D47ACD"/>
    <w:rsid w:val="00D50679"/>
    <w:rsid w:val="00D510BB"/>
    <w:rsid w:val="00D5114B"/>
    <w:rsid w:val="00D51EB6"/>
    <w:rsid w:val="00D5204B"/>
    <w:rsid w:val="00D52832"/>
    <w:rsid w:val="00D52C49"/>
    <w:rsid w:val="00D55BCC"/>
    <w:rsid w:val="00D5659A"/>
    <w:rsid w:val="00D609C7"/>
    <w:rsid w:val="00D62428"/>
    <w:rsid w:val="00D626A3"/>
    <w:rsid w:val="00D632DA"/>
    <w:rsid w:val="00D64D89"/>
    <w:rsid w:val="00D65020"/>
    <w:rsid w:val="00D652B0"/>
    <w:rsid w:val="00D655AA"/>
    <w:rsid w:val="00D66A38"/>
    <w:rsid w:val="00D70318"/>
    <w:rsid w:val="00D71439"/>
    <w:rsid w:val="00D726EC"/>
    <w:rsid w:val="00D729DE"/>
    <w:rsid w:val="00D72AFC"/>
    <w:rsid w:val="00D72E04"/>
    <w:rsid w:val="00D73160"/>
    <w:rsid w:val="00D73AA9"/>
    <w:rsid w:val="00D73B41"/>
    <w:rsid w:val="00D73E15"/>
    <w:rsid w:val="00D74040"/>
    <w:rsid w:val="00D74B25"/>
    <w:rsid w:val="00D75995"/>
    <w:rsid w:val="00D75F09"/>
    <w:rsid w:val="00D760A0"/>
    <w:rsid w:val="00D76C74"/>
    <w:rsid w:val="00D7725A"/>
    <w:rsid w:val="00D77E8D"/>
    <w:rsid w:val="00D81171"/>
    <w:rsid w:val="00D81A4D"/>
    <w:rsid w:val="00D81C85"/>
    <w:rsid w:val="00D81E90"/>
    <w:rsid w:val="00D81F18"/>
    <w:rsid w:val="00D81FD4"/>
    <w:rsid w:val="00D82886"/>
    <w:rsid w:val="00D82943"/>
    <w:rsid w:val="00D83387"/>
    <w:rsid w:val="00D846E7"/>
    <w:rsid w:val="00D85140"/>
    <w:rsid w:val="00D8519A"/>
    <w:rsid w:val="00D858A4"/>
    <w:rsid w:val="00D86832"/>
    <w:rsid w:val="00D86850"/>
    <w:rsid w:val="00D86F0D"/>
    <w:rsid w:val="00D87657"/>
    <w:rsid w:val="00D91876"/>
    <w:rsid w:val="00D91A0D"/>
    <w:rsid w:val="00D91EC6"/>
    <w:rsid w:val="00D92F35"/>
    <w:rsid w:val="00D930BE"/>
    <w:rsid w:val="00D93A1E"/>
    <w:rsid w:val="00D93A38"/>
    <w:rsid w:val="00D93A98"/>
    <w:rsid w:val="00D93B50"/>
    <w:rsid w:val="00D94ADD"/>
    <w:rsid w:val="00D954C3"/>
    <w:rsid w:val="00D9753F"/>
    <w:rsid w:val="00D97672"/>
    <w:rsid w:val="00D97691"/>
    <w:rsid w:val="00DA2EBA"/>
    <w:rsid w:val="00DA2F36"/>
    <w:rsid w:val="00DA33FF"/>
    <w:rsid w:val="00DA3442"/>
    <w:rsid w:val="00DA4581"/>
    <w:rsid w:val="00DA512E"/>
    <w:rsid w:val="00DA56FC"/>
    <w:rsid w:val="00DA6F92"/>
    <w:rsid w:val="00DB0D87"/>
    <w:rsid w:val="00DB294F"/>
    <w:rsid w:val="00DB33D7"/>
    <w:rsid w:val="00DB3CEF"/>
    <w:rsid w:val="00DB4511"/>
    <w:rsid w:val="00DB4DF9"/>
    <w:rsid w:val="00DB54AB"/>
    <w:rsid w:val="00DB58BA"/>
    <w:rsid w:val="00DB58D2"/>
    <w:rsid w:val="00DB6199"/>
    <w:rsid w:val="00DB689D"/>
    <w:rsid w:val="00DB6EAC"/>
    <w:rsid w:val="00DB7489"/>
    <w:rsid w:val="00DC016B"/>
    <w:rsid w:val="00DC0D3A"/>
    <w:rsid w:val="00DC0FD7"/>
    <w:rsid w:val="00DC2B63"/>
    <w:rsid w:val="00DC3EF6"/>
    <w:rsid w:val="00DC6116"/>
    <w:rsid w:val="00DC65F6"/>
    <w:rsid w:val="00DC6780"/>
    <w:rsid w:val="00DC67FB"/>
    <w:rsid w:val="00DC7404"/>
    <w:rsid w:val="00DD08E5"/>
    <w:rsid w:val="00DD0E80"/>
    <w:rsid w:val="00DD32FC"/>
    <w:rsid w:val="00DD42FE"/>
    <w:rsid w:val="00DD4504"/>
    <w:rsid w:val="00DD48B1"/>
    <w:rsid w:val="00DD4B77"/>
    <w:rsid w:val="00DD5522"/>
    <w:rsid w:val="00DD5F9F"/>
    <w:rsid w:val="00DD62B9"/>
    <w:rsid w:val="00DD63D5"/>
    <w:rsid w:val="00DD70F7"/>
    <w:rsid w:val="00DD71BB"/>
    <w:rsid w:val="00DD7623"/>
    <w:rsid w:val="00DD7A2F"/>
    <w:rsid w:val="00DD7EFD"/>
    <w:rsid w:val="00DE087E"/>
    <w:rsid w:val="00DE0AAB"/>
    <w:rsid w:val="00DE100E"/>
    <w:rsid w:val="00DE1856"/>
    <w:rsid w:val="00DE2D24"/>
    <w:rsid w:val="00DE3286"/>
    <w:rsid w:val="00DE343B"/>
    <w:rsid w:val="00DE46E5"/>
    <w:rsid w:val="00DE51C6"/>
    <w:rsid w:val="00DE5774"/>
    <w:rsid w:val="00DE5A27"/>
    <w:rsid w:val="00DE6366"/>
    <w:rsid w:val="00DE6A37"/>
    <w:rsid w:val="00DE74EA"/>
    <w:rsid w:val="00DE75FF"/>
    <w:rsid w:val="00DE7974"/>
    <w:rsid w:val="00DF034C"/>
    <w:rsid w:val="00DF067A"/>
    <w:rsid w:val="00DF2A96"/>
    <w:rsid w:val="00DF3DAF"/>
    <w:rsid w:val="00DF44A7"/>
    <w:rsid w:val="00DF5C7A"/>
    <w:rsid w:val="00DF6422"/>
    <w:rsid w:val="00DF66DC"/>
    <w:rsid w:val="00DF7801"/>
    <w:rsid w:val="00E00205"/>
    <w:rsid w:val="00E00AA6"/>
    <w:rsid w:val="00E01588"/>
    <w:rsid w:val="00E01E30"/>
    <w:rsid w:val="00E02421"/>
    <w:rsid w:val="00E02494"/>
    <w:rsid w:val="00E02A4F"/>
    <w:rsid w:val="00E03FB4"/>
    <w:rsid w:val="00E04E91"/>
    <w:rsid w:val="00E05098"/>
    <w:rsid w:val="00E05B93"/>
    <w:rsid w:val="00E05CC8"/>
    <w:rsid w:val="00E0657C"/>
    <w:rsid w:val="00E07156"/>
    <w:rsid w:val="00E07E2A"/>
    <w:rsid w:val="00E10579"/>
    <w:rsid w:val="00E10858"/>
    <w:rsid w:val="00E10C4C"/>
    <w:rsid w:val="00E10EF0"/>
    <w:rsid w:val="00E11051"/>
    <w:rsid w:val="00E13A91"/>
    <w:rsid w:val="00E13F4A"/>
    <w:rsid w:val="00E1421B"/>
    <w:rsid w:val="00E14939"/>
    <w:rsid w:val="00E1564A"/>
    <w:rsid w:val="00E1580B"/>
    <w:rsid w:val="00E15BC4"/>
    <w:rsid w:val="00E16A66"/>
    <w:rsid w:val="00E17483"/>
    <w:rsid w:val="00E17558"/>
    <w:rsid w:val="00E177BF"/>
    <w:rsid w:val="00E20079"/>
    <w:rsid w:val="00E21194"/>
    <w:rsid w:val="00E2180D"/>
    <w:rsid w:val="00E21B8C"/>
    <w:rsid w:val="00E22979"/>
    <w:rsid w:val="00E23D81"/>
    <w:rsid w:val="00E23F6F"/>
    <w:rsid w:val="00E24356"/>
    <w:rsid w:val="00E24B99"/>
    <w:rsid w:val="00E25E0C"/>
    <w:rsid w:val="00E27643"/>
    <w:rsid w:val="00E278D8"/>
    <w:rsid w:val="00E27FB7"/>
    <w:rsid w:val="00E32D57"/>
    <w:rsid w:val="00E33146"/>
    <w:rsid w:val="00E33390"/>
    <w:rsid w:val="00E33761"/>
    <w:rsid w:val="00E337C4"/>
    <w:rsid w:val="00E339AF"/>
    <w:rsid w:val="00E34095"/>
    <w:rsid w:val="00E342AE"/>
    <w:rsid w:val="00E34332"/>
    <w:rsid w:val="00E344F3"/>
    <w:rsid w:val="00E357DB"/>
    <w:rsid w:val="00E368B3"/>
    <w:rsid w:val="00E36EE7"/>
    <w:rsid w:val="00E40D19"/>
    <w:rsid w:val="00E40E46"/>
    <w:rsid w:val="00E41363"/>
    <w:rsid w:val="00E419EE"/>
    <w:rsid w:val="00E425A1"/>
    <w:rsid w:val="00E431A5"/>
    <w:rsid w:val="00E445FE"/>
    <w:rsid w:val="00E44632"/>
    <w:rsid w:val="00E44F90"/>
    <w:rsid w:val="00E44FFE"/>
    <w:rsid w:val="00E45906"/>
    <w:rsid w:val="00E46142"/>
    <w:rsid w:val="00E461DB"/>
    <w:rsid w:val="00E46509"/>
    <w:rsid w:val="00E46C2C"/>
    <w:rsid w:val="00E46E9C"/>
    <w:rsid w:val="00E4717C"/>
    <w:rsid w:val="00E47622"/>
    <w:rsid w:val="00E50989"/>
    <w:rsid w:val="00E50B42"/>
    <w:rsid w:val="00E5159B"/>
    <w:rsid w:val="00E515B5"/>
    <w:rsid w:val="00E5272F"/>
    <w:rsid w:val="00E52E32"/>
    <w:rsid w:val="00E53CDD"/>
    <w:rsid w:val="00E53E0B"/>
    <w:rsid w:val="00E53EEA"/>
    <w:rsid w:val="00E5666E"/>
    <w:rsid w:val="00E572EA"/>
    <w:rsid w:val="00E6038D"/>
    <w:rsid w:val="00E618EB"/>
    <w:rsid w:val="00E62312"/>
    <w:rsid w:val="00E6245D"/>
    <w:rsid w:val="00E62B3C"/>
    <w:rsid w:val="00E62BCE"/>
    <w:rsid w:val="00E64C5E"/>
    <w:rsid w:val="00E65769"/>
    <w:rsid w:val="00E66386"/>
    <w:rsid w:val="00E66786"/>
    <w:rsid w:val="00E667E2"/>
    <w:rsid w:val="00E66B6B"/>
    <w:rsid w:val="00E6705C"/>
    <w:rsid w:val="00E67EB1"/>
    <w:rsid w:val="00E70315"/>
    <w:rsid w:val="00E70EF1"/>
    <w:rsid w:val="00E714DB"/>
    <w:rsid w:val="00E71947"/>
    <w:rsid w:val="00E71967"/>
    <w:rsid w:val="00E71F41"/>
    <w:rsid w:val="00E7318D"/>
    <w:rsid w:val="00E73256"/>
    <w:rsid w:val="00E733CD"/>
    <w:rsid w:val="00E735F8"/>
    <w:rsid w:val="00E73A4F"/>
    <w:rsid w:val="00E7583C"/>
    <w:rsid w:val="00E75AFF"/>
    <w:rsid w:val="00E75BA9"/>
    <w:rsid w:val="00E76732"/>
    <w:rsid w:val="00E770D7"/>
    <w:rsid w:val="00E8010C"/>
    <w:rsid w:val="00E802C2"/>
    <w:rsid w:val="00E80D9A"/>
    <w:rsid w:val="00E81109"/>
    <w:rsid w:val="00E824C9"/>
    <w:rsid w:val="00E828C1"/>
    <w:rsid w:val="00E83372"/>
    <w:rsid w:val="00E837F4"/>
    <w:rsid w:val="00E8477C"/>
    <w:rsid w:val="00E85BCD"/>
    <w:rsid w:val="00E86AE9"/>
    <w:rsid w:val="00E86AF2"/>
    <w:rsid w:val="00E86D16"/>
    <w:rsid w:val="00E870F1"/>
    <w:rsid w:val="00E8793F"/>
    <w:rsid w:val="00E87C94"/>
    <w:rsid w:val="00E87F43"/>
    <w:rsid w:val="00E905D5"/>
    <w:rsid w:val="00E906EA"/>
    <w:rsid w:val="00E90748"/>
    <w:rsid w:val="00E90E4A"/>
    <w:rsid w:val="00E90F93"/>
    <w:rsid w:val="00E91214"/>
    <w:rsid w:val="00E91E95"/>
    <w:rsid w:val="00E9211E"/>
    <w:rsid w:val="00E925E5"/>
    <w:rsid w:val="00E93F5A"/>
    <w:rsid w:val="00E9454A"/>
    <w:rsid w:val="00E94D11"/>
    <w:rsid w:val="00E94D2F"/>
    <w:rsid w:val="00E952A6"/>
    <w:rsid w:val="00E958C1"/>
    <w:rsid w:val="00EA00B2"/>
    <w:rsid w:val="00EA0DFF"/>
    <w:rsid w:val="00EA0FBE"/>
    <w:rsid w:val="00EA1D65"/>
    <w:rsid w:val="00EA2DE9"/>
    <w:rsid w:val="00EA326B"/>
    <w:rsid w:val="00EA3280"/>
    <w:rsid w:val="00EA3328"/>
    <w:rsid w:val="00EA3B24"/>
    <w:rsid w:val="00EA3EA9"/>
    <w:rsid w:val="00EA4555"/>
    <w:rsid w:val="00EA4787"/>
    <w:rsid w:val="00EA49D9"/>
    <w:rsid w:val="00EA4DFC"/>
    <w:rsid w:val="00EA5497"/>
    <w:rsid w:val="00EA572F"/>
    <w:rsid w:val="00EA5A2B"/>
    <w:rsid w:val="00EA6DA8"/>
    <w:rsid w:val="00EB0497"/>
    <w:rsid w:val="00EB0E81"/>
    <w:rsid w:val="00EB1324"/>
    <w:rsid w:val="00EB163A"/>
    <w:rsid w:val="00EB1995"/>
    <w:rsid w:val="00EB1DF3"/>
    <w:rsid w:val="00EB1E70"/>
    <w:rsid w:val="00EB200D"/>
    <w:rsid w:val="00EB2968"/>
    <w:rsid w:val="00EB2ADC"/>
    <w:rsid w:val="00EB33A1"/>
    <w:rsid w:val="00EB41DE"/>
    <w:rsid w:val="00EB62EC"/>
    <w:rsid w:val="00EB7A72"/>
    <w:rsid w:val="00EB7C73"/>
    <w:rsid w:val="00EC0125"/>
    <w:rsid w:val="00EC05EB"/>
    <w:rsid w:val="00EC0C24"/>
    <w:rsid w:val="00EC107B"/>
    <w:rsid w:val="00EC1754"/>
    <w:rsid w:val="00EC186A"/>
    <w:rsid w:val="00EC1B9A"/>
    <w:rsid w:val="00EC214F"/>
    <w:rsid w:val="00EC3334"/>
    <w:rsid w:val="00EC5908"/>
    <w:rsid w:val="00EC5F89"/>
    <w:rsid w:val="00EC646B"/>
    <w:rsid w:val="00EC6EDB"/>
    <w:rsid w:val="00EC72E5"/>
    <w:rsid w:val="00ED0489"/>
    <w:rsid w:val="00ED1920"/>
    <w:rsid w:val="00ED20D4"/>
    <w:rsid w:val="00ED234F"/>
    <w:rsid w:val="00ED3A46"/>
    <w:rsid w:val="00ED415A"/>
    <w:rsid w:val="00ED48E4"/>
    <w:rsid w:val="00ED4990"/>
    <w:rsid w:val="00ED5464"/>
    <w:rsid w:val="00ED649A"/>
    <w:rsid w:val="00ED7C55"/>
    <w:rsid w:val="00ED7E33"/>
    <w:rsid w:val="00EE1A9C"/>
    <w:rsid w:val="00EE25FB"/>
    <w:rsid w:val="00EE29BD"/>
    <w:rsid w:val="00EE3238"/>
    <w:rsid w:val="00EE3340"/>
    <w:rsid w:val="00EE3AC1"/>
    <w:rsid w:val="00EE4BAA"/>
    <w:rsid w:val="00EE58A1"/>
    <w:rsid w:val="00EE5E24"/>
    <w:rsid w:val="00EE608F"/>
    <w:rsid w:val="00EE64CE"/>
    <w:rsid w:val="00EE73B2"/>
    <w:rsid w:val="00EE7819"/>
    <w:rsid w:val="00EF0084"/>
    <w:rsid w:val="00EF0233"/>
    <w:rsid w:val="00EF1663"/>
    <w:rsid w:val="00EF2BE6"/>
    <w:rsid w:val="00EF3007"/>
    <w:rsid w:val="00EF3EAD"/>
    <w:rsid w:val="00EF482E"/>
    <w:rsid w:val="00EF4E3D"/>
    <w:rsid w:val="00EF5083"/>
    <w:rsid w:val="00EF57C0"/>
    <w:rsid w:val="00EF5FC4"/>
    <w:rsid w:val="00EF68B8"/>
    <w:rsid w:val="00EF6DC7"/>
    <w:rsid w:val="00EF7756"/>
    <w:rsid w:val="00EF7D42"/>
    <w:rsid w:val="00F0213A"/>
    <w:rsid w:val="00F02471"/>
    <w:rsid w:val="00F025DA"/>
    <w:rsid w:val="00F02C96"/>
    <w:rsid w:val="00F033BC"/>
    <w:rsid w:val="00F0344F"/>
    <w:rsid w:val="00F04426"/>
    <w:rsid w:val="00F059D2"/>
    <w:rsid w:val="00F05B94"/>
    <w:rsid w:val="00F05B9D"/>
    <w:rsid w:val="00F05FB2"/>
    <w:rsid w:val="00F06F18"/>
    <w:rsid w:val="00F07378"/>
    <w:rsid w:val="00F07496"/>
    <w:rsid w:val="00F10F56"/>
    <w:rsid w:val="00F11883"/>
    <w:rsid w:val="00F11E86"/>
    <w:rsid w:val="00F12002"/>
    <w:rsid w:val="00F124F2"/>
    <w:rsid w:val="00F12D15"/>
    <w:rsid w:val="00F139F0"/>
    <w:rsid w:val="00F14599"/>
    <w:rsid w:val="00F14DE4"/>
    <w:rsid w:val="00F150A2"/>
    <w:rsid w:val="00F153D4"/>
    <w:rsid w:val="00F15688"/>
    <w:rsid w:val="00F20A84"/>
    <w:rsid w:val="00F233B0"/>
    <w:rsid w:val="00F2367E"/>
    <w:rsid w:val="00F2397F"/>
    <w:rsid w:val="00F23CBB"/>
    <w:rsid w:val="00F24ED7"/>
    <w:rsid w:val="00F25054"/>
    <w:rsid w:val="00F25D5A"/>
    <w:rsid w:val="00F26104"/>
    <w:rsid w:val="00F26A03"/>
    <w:rsid w:val="00F26F9B"/>
    <w:rsid w:val="00F27827"/>
    <w:rsid w:val="00F279FB"/>
    <w:rsid w:val="00F27FC8"/>
    <w:rsid w:val="00F30931"/>
    <w:rsid w:val="00F30D1E"/>
    <w:rsid w:val="00F313A9"/>
    <w:rsid w:val="00F314B8"/>
    <w:rsid w:val="00F3227C"/>
    <w:rsid w:val="00F327F6"/>
    <w:rsid w:val="00F329D0"/>
    <w:rsid w:val="00F32A7A"/>
    <w:rsid w:val="00F32AD1"/>
    <w:rsid w:val="00F32D9A"/>
    <w:rsid w:val="00F34D6E"/>
    <w:rsid w:val="00F351B6"/>
    <w:rsid w:val="00F3530C"/>
    <w:rsid w:val="00F353D3"/>
    <w:rsid w:val="00F35A43"/>
    <w:rsid w:val="00F36F51"/>
    <w:rsid w:val="00F373FE"/>
    <w:rsid w:val="00F4054A"/>
    <w:rsid w:val="00F410BE"/>
    <w:rsid w:val="00F413CC"/>
    <w:rsid w:val="00F42435"/>
    <w:rsid w:val="00F430BA"/>
    <w:rsid w:val="00F43431"/>
    <w:rsid w:val="00F435AE"/>
    <w:rsid w:val="00F43943"/>
    <w:rsid w:val="00F45054"/>
    <w:rsid w:val="00F4519D"/>
    <w:rsid w:val="00F46026"/>
    <w:rsid w:val="00F46200"/>
    <w:rsid w:val="00F466E0"/>
    <w:rsid w:val="00F469D6"/>
    <w:rsid w:val="00F478C2"/>
    <w:rsid w:val="00F505DC"/>
    <w:rsid w:val="00F50B0B"/>
    <w:rsid w:val="00F519AB"/>
    <w:rsid w:val="00F52111"/>
    <w:rsid w:val="00F52AF4"/>
    <w:rsid w:val="00F52C96"/>
    <w:rsid w:val="00F52CD8"/>
    <w:rsid w:val="00F53AE2"/>
    <w:rsid w:val="00F54EC7"/>
    <w:rsid w:val="00F54FBA"/>
    <w:rsid w:val="00F561F6"/>
    <w:rsid w:val="00F567CC"/>
    <w:rsid w:val="00F568D1"/>
    <w:rsid w:val="00F56A6F"/>
    <w:rsid w:val="00F56B3D"/>
    <w:rsid w:val="00F56D0E"/>
    <w:rsid w:val="00F56E31"/>
    <w:rsid w:val="00F57076"/>
    <w:rsid w:val="00F57196"/>
    <w:rsid w:val="00F57346"/>
    <w:rsid w:val="00F57970"/>
    <w:rsid w:val="00F60540"/>
    <w:rsid w:val="00F62A2E"/>
    <w:rsid w:val="00F62F07"/>
    <w:rsid w:val="00F6338B"/>
    <w:rsid w:val="00F636E2"/>
    <w:rsid w:val="00F63B58"/>
    <w:rsid w:val="00F63F31"/>
    <w:rsid w:val="00F6434F"/>
    <w:rsid w:val="00F648DA"/>
    <w:rsid w:val="00F64CED"/>
    <w:rsid w:val="00F66524"/>
    <w:rsid w:val="00F66AF3"/>
    <w:rsid w:val="00F67D2F"/>
    <w:rsid w:val="00F7081E"/>
    <w:rsid w:val="00F71509"/>
    <w:rsid w:val="00F7219D"/>
    <w:rsid w:val="00F7259F"/>
    <w:rsid w:val="00F72FB2"/>
    <w:rsid w:val="00F73338"/>
    <w:rsid w:val="00F740F0"/>
    <w:rsid w:val="00F743B6"/>
    <w:rsid w:val="00F74564"/>
    <w:rsid w:val="00F752D2"/>
    <w:rsid w:val="00F75604"/>
    <w:rsid w:val="00F76141"/>
    <w:rsid w:val="00F766CB"/>
    <w:rsid w:val="00F76C86"/>
    <w:rsid w:val="00F76DAC"/>
    <w:rsid w:val="00F779F7"/>
    <w:rsid w:val="00F8060F"/>
    <w:rsid w:val="00F8194B"/>
    <w:rsid w:val="00F8265F"/>
    <w:rsid w:val="00F82947"/>
    <w:rsid w:val="00F82AE7"/>
    <w:rsid w:val="00F82B8B"/>
    <w:rsid w:val="00F82E1C"/>
    <w:rsid w:val="00F8336B"/>
    <w:rsid w:val="00F837B1"/>
    <w:rsid w:val="00F8480B"/>
    <w:rsid w:val="00F85D2A"/>
    <w:rsid w:val="00F8681E"/>
    <w:rsid w:val="00F86D6F"/>
    <w:rsid w:val="00F9048F"/>
    <w:rsid w:val="00F90AAD"/>
    <w:rsid w:val="00F911A9"/>
    <w:rsid w:val="00F9138D"/>
    <w:rsid w:val="00F9163D"/>
    <w:rsid w:val="00F92139"/>
    <w:rsid w:val="00F929CA"/>
    <w:rsid w:val="00F936DD"/>
    <w:rsid w:val="00F93985"/>
    <w:rsid w:val="00F94709"/>
    <w:rsid w:val="00F952BC"/>
    <w:rsid w:val="00F95B91"/>
    <w:rsid w:val="00F9632D"/>
    <w:rsid w:val="00F9703D"/>
    <w:rsid w:val="00FA0104"/>
    <w:rsid w:val="00FA0ABE"/>
    <w:rsid w:val="00FA0D89"/>
    <w:rsid w:val="00FA102B"/>
    <w:rsid w:val="00FA110C"/>
    <w:rsid w:val="00FA1C80"/>
    <w:rsid w:val="00FA2E92"/>
    <w:rsid w:val="00FA37F0"/>
    <w:rsid w:val="00FA411D"/>
    <w:rsid w:val="00FA4381"/>
    <w:rsid w:val="00FA44B2"/>
    <w:rsid w:val="00FA4BB2"/>
    <w:rsid w:val="00FA5753"/>
    <w:rsid w:val="00FA5F98"/>
    <w:rsid w:val="00FB105E"/>
    <w:rsid w:val="00FB1704"/>
    <w:rsid w:val="00FB29C3"/>
    <w:rsid w:val="00FB2F72"/>
    <w:rsid w:val="00FB37BB"/>
    <w:rsid w:val="00FB3BA1"/>
    <w:rsid w:val="00FB3F8A"/>
    <w:rsid w:val="00FB43EC"/>
    <w:rsid w:val="00FB4562"/>
    <w:rsid w:val="00FB5674"/>
    <w:rsid w:val="00FB5A5D"/>
    <w:rsid w:val="00FB7C49"/>
    <w:rsid w:val="00FB7D03"/>
    <w:rsid w:val="00FC0658"/>
    <w:rsid w:val="00FC3BB6"/>
    <w:rsid w:val="00FC496A"/>
    <w:rsid w:val="00FC4E48"/>
    <w:rsid w:val="00FC4E92"/>
    <w:rsid w:val="00FC559A"/>
    <w:rsid w:val="00FC5707"/>
    <w:rsid w:val="00FC58C5"/>
    <w:rsid w:val="00FC61D1"/>
    <w:rsid w:val="00FC6EDB"/>
    <w:rsid w:val="00FC7852"/>
    <w:rsid w:val="00FC7BBA"/>
    <w:rsid w:val="00FD084E"/>
    <w:rsid w:val="00FD09C2"/>
    <w:rsid w:val="00FD0A52"/>
    <w:rsid w:val="00FD25C3"/>
    <w:rsid w:val="00FD2D6F"/>
    <w:rsid w:val="00FD371D"/>
    <w:rsid w:val="00FD39A9"/>
    <w:rsid w:val="00FD3C23"/>
    <w:rsid w:val="00FD3DA8"/>
    <w:rsid w:val="00FD46CA"/>
    <w:rsid w:val="00FD4B34"/>
    <w:rsid w:val="00FD5820"/>
    <w:rsid w:val="00FD5DC1"/>
    <w:rsid w:val="00FD73E2"/>
    <w:rsid w:val="00FD7E89"/>
    <w:rsid w:val="00FE0072"/>
    <w:rsid w:val="00FE025C"/>
    <w:rsid w:val="00FE23CB"/>
    <w:rsid w:val="00FE3899"/>
    <w:rsid w:val="00FE40B7"/>
    <w:rsid w:val="00FE4A8D"/>
    <w:rsid w:val="00FE4EBA"/>
    <w:rsid w:val="00FE4FAE"/>
    <w:rsid w:val="00FE55C9"/>
    <w:rsid w:val="00FE5D40"/>
    <w:rsid w:val="00FE6955"/>
    <w:rsid w:val="00FE70D8"/>
    <w:rsid w:val="00FE7C4A"/>
    <w:rsid w:val="00FF0110"/>
    <w:rsid w:val="00FF1026"/>
    <w:rsid w:val="00FF1213"/>
    <w:rsid w:val="00FF1214"/>
    <w:rsid w:val="00FF2A80"/>
    <w:rsid w:val="00FF2A9F"/>
    <w:rsid w:val="00FF3017"/>
    <w:rsid w:val="00FF3688"/>
    <w:rsid w:val="00FF36FB"/>
    <w:rsid w:val="00FF3BBF"/>
    <w:rsid w:val="00FF4DF6"/>
    <w:rsid w:val="00FF6BBA"/>
    <w:rsid w:val="00FF7260"/>
    <w:rsid w:val="00FF7F4C"/>
    <w:rsid w:val="05F0E4E9"/>
    <w:rsid w:val="1BD930B2"/>
    <w:rsid w:val="29798B95"/>
    <w:rsid w:val="2BA7E915"/>
    <w:rsid w:val="39457841"/>
    <w:rsid w:val="39988171"/>
    <w:rsid w:val="41DBB024"/>
    <w:rsid w:val="633FB912"/>
    <w:rsid w:val="704070C8"/>
    <w:rsid w:val="70E6AE9E"/>
    <w:rsid w:val="78FA1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eaeaea"/>
    </o:shapedefaults>
    <o:shapelayout v:ext="edit">
      <o:idmap v:ext="edit" data="1"/>
    </o:shapelayout>
  </w:shapeDefaults>
  <w:decimalSymbol w:val="."/>
  <w:listSeparator w:val=","/>
  <w14:docId w14:val="1699A3B5"/>
  <w15:docId w15:val="{CCE6247D-54F4-4437-BC1B-17DACCE3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95397"/>
    <w:rPr>
      <w:rFonts w:ascii="Arial" w:hAnsi="Arial"/>
      <w:sz w:val="22"/>
    </w:rPr>
  </w:style>
  <w:style w:type="paragraph" w:styleId="Heading1">
    <w:name w:val="heading 1"/>
    <w:basedOn w:val="Normal"/>
    <w:next w:val="Normal"/>
    <w:link w:val="Heading1Char"/>
    <w:uiPriority w:val="9"/>
    <w:qFormat/>
    <w:rsid w:val="00E05CC8"/>
    <w:pPr>
      <w:keepNext/>
      <w:pBdr>
        <w:bottom w:val="single" w:sz="4" w:space="1" w:color="auto"/>
      </w:pBdr>
      <w:spacing w:after="120" w:line="360" w:lineRule="auto"/>
      <w:outlineLvl w:val="0"/>
    </w:pPr>
    <w:rPr>
      <w:rFonts w:ascii="Times New Roman Bold" w:hAnsi="Times New Roman Bold"/>
      <w:b/>
      <w:sz w:val="32"/>
      <w:szCs w:val="36"/>
    </w:rPr>
  </w:style>
  <w:style w:type="paragraph" w:styleId="Heading2">
    <w:name w:val="heading 2"/>
    <w:basedOn w:val="Normal"/>
    <w:next w:val="Normal"/>
    <w:autoRedefine/>
    <w:uiPriority w:val="9"/>
    <w:qFormat/>
    <w:rsid w:val="00976E2C"/>
    <w:pPr>
      <w:tabs>
        <w:tab w:val="left" w:pos="540"/>
      </w:tabs>
      <w:autoSpaceDE w:val="0"/>
      <w:autoSpaceDN w:val="0"/>
      <w:adjustRightInd w:val="0"/>
      <w:spacing w:before="240" w:after="240"/>
      <w:ind w:right="-720"/>
      <w:outlineLvl w:val="1"/>
    </w:pPr>
    <w:rPr>
      <w:rFonts w:ascii="Times New Roman" w:hAnsi="Times New Roman" w:cs="Helvetica"/>
      <w:b/>
      <w:sz w:val="28"/>
      <w:szCs w:val="24"/>
    </w:rPr>
  </w:style>
  <w:style w:type="paragraph" w:styleId="Heading3">
    <w:name w:val="heading 3"/>
    <w:basedOn w:val="Normal"/>
    <w:next w:val="Normal"/>
    <w:link w:val="Heading3Char"/>
    <w:uiPriority w:val="9"/>
    <w:qFormat/>
    <w:rsid w:val="00653B89"/>
    <w:pPr>
      <w:keepNext/>
      <w:spacing w:before="240" w:after="120"/>
      <w:ind w:right="720"/>
      <w:outlineLvl w:val="2"/>
    </w:pPr>
    <w:rPr>
      <w:rFonts w:ascii="Times New Roman" w:hAnsi="Times New Roman"/>
      <w:b/>
      <w:sz w:val="24"/>
      <w:szCs w:val="22"/>
    </w:rPr>
  </w:style>
  <w:style w:type="paragraph" w:styleId="Heading4">
    <w:name w:val="heading 4"/>
    <w:basedOn w:val="Normal"/>
    <w:next w:val="Normal"/>
    <w:link w:val="Heading4Char"/>
    <w:uiPriority w:val="9"/>
    <w:qFormat/>
    <w:rsid w:val="00653B89"/>
    <w:pPr>
      <w:keepNext/>
      <w:tabs>
        <w:tab w:val="left" w:pos="1080"/>
      </w:tabs>
      <w:spacing w:before="120" w:after="120" w:line="259" w:lineRule="auto"/>
      <w:outlineLvl w:val="3"/>
    </w:pPr>
    <w:rPr>
      <w:rFonts w:ascii="Times New Roman" w:hAnsi="Times New Roman"/>
      <w:b/>
      <w:i/>
      <w:sz w:val="24"/>
    </w:rPr>
  </w:style>
  <w:style w:type="paragraph" w:styleId="Heading5">
    <w:name w:val="heading 5"/>
    <w:basedOn w:val="Normal"/>
    <w:next w:val="Normal"/>
    <w:link w:val="Heading5Char"/>
    <w:qFormat/>
    <w:rsid w:val="007A3942"/>
    <w:pPr>
      <w:keepNext/>
      <w:spacing w:before="120" w:after="120"/>
      <w:outlineLvl w:val="4"/>
    </w:pPr>
    <w:rPr>
      <w:rFonts w:ascii="Times New Roman" w:hAnsi="Times New Roman"/>
      <w:smallCaps/>
      <w:sz w:val="24"/>
    </w:rPr>
  </w:style>
  <w:style w:type="paragraph" w:styleId="Heading6">
    <w:name w:val="heading 6"/>
    <w:basedOn w:val="Normal"/>
    <w:next w:val="Normal"/>
    <w:link w:val="Heading6Char"/>
    <w:qFormat/>
    <w:rsid w:val="00F952BC"/>
    <w:pPr>
      <w:keepNext/>
      <w:outlineLvl w:val="5"/>
    </w:pPr>
    <w:rPr>
      <w:b/>
      <w:sz w:val="24"/>
    </w:rPr>
  </w:style>
  <w:style w:type="paragraph" w:styleId="Heading7">
    <w:name w:val="heading 7"/>
    <w:basedOn w:val="Normal"/>
    <w:next w:val="Normal"/>
    <w:link w:val="Heading7Char"/>
    <w:qFormat/>
    <w:rsid w:val="00B94667"/>
    <w:pPr>
      <w:keepNext/>
      <w:jc w:val="right"/>
      <w:outlineLvl w:val="6"/>
    </w:pPr>
    <w:rPr>
      <w:sz w:val="28"/>
    </w:rPr>
  </w:style>
  <w:style w:type="paragraph" w:styleId="Heading8">
    <w:name w:val="heading 8"/>
    <w:basedOn w:val="Normal"/>
    <w:next w:val="Normal"/>
    <w:qFormat/>
    <w:rsid w:val="00B94667"/>
    <w:pPr>
      <w:keepNext/>
      <w:spacing w:after="240"/>
      <w:outlineLvl w:val="7"/>
    </w:pPr>
    <w:rPr>
      <w:b/>
      <w:i/>
      <w:sz w:val="28"/>
    </w:rPr>
  </w:style>
  <w:style w:type="paragraph" w:styleId="Heading9">
    <w:name w:val="heading 9"/>
    <w:basedOn w:val="Normal"/>
    <w:next w:val="Normal"/>
    <w:link w:val="Heading9Char"/>
    <w:qFormat/>
    <w:rsid w:val="00B94667"/>
    <w:pPr>
      <w:keepNext/>
      <w:outlineLvl w:val="8"/>
    </w:pPr>
    <w:rPr>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3B89"/>
    <w:rPr>
      <w:b/>
      <w:sz w:val="24"/>
      <w:szCs w:val="22"/>
    </w:rPr>
  </w:style>
  <w:style w:type="character" w:customStyle="1" w:styleId="Heading2Char">
    <w:name w:val="Heading 2 Char"/>
    <w:basedOn w:val="DefaultParagraphFont"/>
    <w:uiPriority w:val="9"/>
    <w:rsid w:val="00B94667"/>
    <w:rPr>
      <w:rFonts w:ascii="ZurichBT-BoldExtended" w:hAnsi="ZurichBT-BoldExtended" w:cs="Helvetica"/>
      <w:b/>
      <w:bCs/>
      <w:noProof w:val="0"/>
      <w:color w:val="0099CC"/>
      <w:sz w:val="24"/>
      <w:szCs w:val="24"/>
      <w:lang w:val="en-US" w:eastAsia="en-US" w:bidi="ar-SA"/>
    </w:rPr>
  </w:style>
  <w:style w:type="paragraph" w:customStyle="1" w:styleId="StyleHeading1-ABottomSinglesolidlineTurquoise05pt">
    <w:name w:val="Style Heading 1-A + Bottom: (Single solid line Turquoise  0.5 pt ..."/>
    <w:basedOn w:val="Heading1-A"/>
    <w:semiHidden/>
    <w:rsid w:val="00B94667"/>
    <w:pPr>
      <w:pBdr>
        <w:bottom w:val="single" w:sz="4" w:space="1" w:color="00FFFF"/>
      </w:pBdr>
    </w:pPr>
    <w:rPr>
      <w:bCs/>
      <w:szCs w:val="20"/>
    </w:rPr>
  </w:style>
  <w:style w:type="paragraph" w:customStyle="1" w:styleId="Heading1-A">
    <w:name w:val="Heading 1-A"/>
    <w:basedOn w:val="Heading1"/>
    <w:rsid w:val="00B94667"/>
  </w:style>
  <w:style w:type="paragraph" w:styleId="FootnoteText">
    <w:name w:val="footnote text"/>
    <w:basedOn w:val="Normal"/>
    <w:link w:val="FootnoteTextChar"/>
    <w:semiHidden/>
    <w:rsid w:val="00B94667"/>
    <w:rPr>
      <w:sz w:val="18"/>
    </w:rPr>
  </w:style>
  <w:style w:type="character" w:styleId="FootnoteReference">
    <w:name w:val="footnote reference"/>
    <w:basedOn w:val="DefaultParagraphFont"/>
    <w:semiHidden/>
    <w:rsid w:val="00B94667"/>
    <w:rPr>
      <w:vertAlign w:val="superscript"/>
    </w:rPr>
  </w:style>
  <w:style w:type="paragraph" w:customStyle="1" w:styleId="StyleHeading1-ABottomSinglesolidlineTurquoise05pt1">
    <w:name w:val="Style Heading 1-A + Bottom: (Single solid line Turquoise  0.5 pt ...1"/>
    <w:basedOn w:val="Heading1-A"/>
    <w:semiHidden/>
    <w:rsid w:val="00B94667"/>
    <w:pPr>
      <w:pBdr>
        <w:bottom w:val="single" w:sz="4" w:space="1" w:color="00CCFF"/>
      </w:pBdr>
    </w:pPr>
    <w:rPr>
      <w:bCs/>
      <w:szCs w:val="20"/>
    </w:rPr>
  </w:style>
  <w:style w:type="paragraph" w:customStyle="1" w:styleId="StyleHeading6ArialBlack12ptWhite">
    <w:name w:val="Style Heading 6 + Arial Black 12 pt White"/>
    <w:basedOn w:val="Heading6"/>
    <w:semiHidden/>
    <w:rsid w:val="00B94667"/>
    <w:rPr>
      <w:rFonts w:ascii="Arial Black" w:hAnsi="Arial Black"/>
      <w:color w:val="FFFFFF"/>
      <w:sz w:val="20"/>
    </w:rPr>
  </w:style>
  <w:style w:type="character" w:styleId="Hyperlink">
    <w:name w:val="Hyperlink"/>
    <w:basedOn w:val="DefaultParagraphFont"/>
    <w:uiPriority w:val="99"/>
    <w:rsid w:val="00B94667"/>
    <w:rPr>
      <w:color w:val="0000FF"/>
      <w:u w:val="single"/>
    </w:rPr>
  </w:style>
  <w:style w:type="paragraph" w:customStyle="1" w:styleId="Bullet">
    <w:name w:val="Bullet"/>
    <w:basedOn w:val="Normal"/>
    <w:rsid w:val="00B94667"/>
    <w:pPr>
      <w:tabs>
        <w:tab w:val="num" w:pos="360"/>
      </w:tabs>
      <w:spacing w:after="120"/>
      <w:ind w:left="360" w:hanging="360"/>
    </w:pPr>
  </w:style>
  <w:style w:type="paragraph" w:styleId="Caption">
    <w:name w:val="caption"/>
    <w:basedOn w:val="Normal"/>
    <w:next w:val="Normal"/>
    <w:link w:val="CaptionChar"/>
    <w:qFormat/>
    <w:rsid w:val="003703E5"/>
    <w:pPr>
      <w:keepNext/>
      <w:spacing w:before="200" w:after="160"/>
      <w:ind w:left="1440" w:right="500" w:hanging="1440"/>
      <w:jc w:val="center"/>
    </w:pPr>
    <w:rPr>
      <w:rFonts w:ascii="Times New Roman" w:hAnsi="Times New Roman"/>
      <w:b/>
      <w:sz w:val="24"/>
    </w:rPr>
  </w:style>
  <w:style w:type="character" w:customStyle="1" w:styleId="CaptionChar">
    <w:name w:val="Caption Char"/>
    <w:basedOn w:val="DefaultParagraphFont"/>
    <w:link w:val="Caption"/>
    <w:rsid w:val="003703E5"/>
    <w:rPr>
      <w:b/>
      <w:sz w:val="24"/>
    </w:rPr>
  </w:style>
  <w:style w:type="paragraph" w:customStyle="1" w:styleId="Tableheading">
    <w:name w:val="Table heading"/>
    <w:basedOn w:val="Heading3"/>
    <w:link w:val="TableheadingChar"/>
    <w:qFormat/>
    <w:rsid w:val="00653B89"/>
    <w:pPr>
      <w:spacing w:before="120"/>
      <w:ind w:right="0"/>
      <w:jc w:val="center"/>
    </w:pPr>
    <w:rPr>
      <w:szCs w:val="20"/>
    </w:rPr>
  </w:style>
  <w:style w:type="character" w:customStyle="1" w:styleId="TableheadingChar">
    <w:name w:val="Table heading Char"/>
    <w:basedOn w:val="DefaultParagraphFont"/>
    <w:link w:val="Tableheading"/>
    <w:rsid w:val="00653B89"/>
    <w:rPr>
      <w:b/>
      <w:sz w:val="24"/>
    </w:rPr>
  </w:style>
  <w:style w:type="paragraph" w:styleId="TOC1">
    <w:name w:val="toc 1"/>
    <w:basedOn w:val="Normal"/>
    <w:next w:val="Normal"/>
    <w:autoRedefine/>
    <w:uiPriority w:val="39"/>
    <w:qFormat/>
    <w:rsid w:val="00264167"/>
    <w:pPr>
      <w:keepNext/>
      <w:widowControl w:val="0"/>
      <w:tabs>
        <w:tab w:val="right" w:leader="underscore" w:pos="10080"/>
      </w:tabs>
      <w:spacing w:before="120" w:after="60"/>
      <w:ind w:left="1166" w:hanging="1166"/>
    </w:pPr>
    <w:rPr>
      <w:rFonts w:ascii="Times New Roman" w:hAnsi="Times New Roman"/>
      <w:b/>
      <w:bCs/>
      <w:iCs/>
      <w:noProof/>
      <w:sz w:val="24"/>
      <w:szCs w:val="24"/>
    </w:rPr>
  </w:style>
  <w:style w:type="paragraph" w:styleId="TOC2">
    <w:name w:val="toc 2"/>
    <w:basedOn w:val="Normal"/>
    <w:next w:val="Normal"/>
    <w:autoRedefine/>
    <w:uiPriority w:val="39"/>
    <w:qFormat/>
    <w:rsid w:val="002E1E39"/>
    <w:pPr>
      <w:tabs>
        <w:tab w:val="left" w:pos="810"/>
        <w:tab w:val="right" w:leader="underscore" w:pos="10080"/>
      </w:tabs>
      <w:spacing w:before="60" w:after="60"/>
      <w:ind w:left="806" w:hanging="446"/>
    </w:pPr>
    <w:rPr>
      <w:rFonts w:ascii="Times New Roman" w:hAnsi="Times New Roman"/>
      <w:b/>
      <w:bCs/>
      <w:noProof/>
      <w:sz w:val="24"/>
      <w:szCs w:val="24"/>
    </w:rPr>
  </w:style>
  <w:style w:type="paragraph" w:styleId="TOC3">
    <w:name w:val="toc 3"/>
    <w:basedOn w:val="Normal"/>
    <w:next w:val="Normal"/>
    <w:autoRedefine/>
    <w:uiPriority w:val="39"/>
    <w:qFormat/>
    <w:rsid w:val="00EF7D42"/>
    <w:pPr>
      <w:tabs>
        <w:tab w:val="left" w:pos="1530"/>
        <w:tab w:val="right" w:leader="underscore" w:pos="10080"/>
      </w:tabs>
      <w:spacing w:before="60" w:after="60"/>
      <w:ind w:left="1670" w:hanging="864"/>
    </w:pPr>
    <w:rPr>
      <w:rFonts w:ascii="Times New Roman" w:hAnsi="Times New Roman"/>
      <w:i/>
      <w:noProof/>
      <w:sz w:val="24"/>
    </w:rPr>
  </w:style>
  <w:style w:type="paragraph" w:styleId="TOC4">
    <w:name w:val="toc 4"/>
    <w:basedOn w:val="Normal"/>
    <w:next w:val="Normal"/>
    <w:autoRedefine/>
    <w:uiPriority w:val="39"/>
    <w:qFormat/>
    <w:rsid w:val="00F90AAD"/>
    <w:pPr>
      <w:tabs>
        <w:tab w:val="left" w:pos="2340"/>
        <w:tab w:val="right" w:leader="underscore" w:pos="10080"/>
      </w:tabs>
      <w:spacing w:before="60" w:after="60"/>
      <w:ind w:left="1540"/>
    </w:pPr>
    <w:rPr>
      <w:rFonts w:ascii="Times New Roman" w:hAnsi="Times New Roman"/>
      <w:noProof/>
      <w:sz w:val="24"/>
    </w:rPr>
  </w:style>
  <w:style w:type="paragraph" w:customStyle="1" w:styleId="TableofFigures1">
    <w:name w:val="Table of Figures1"/>
    <w:aliases w:val="Appendix"/>
    <w:basedOn w:val="Normal"/>
    <w:next w:val="Normal"/>
    <w:autoRedefine/>
    <w:semiHidden/>
    <w:rsid w:val="00B94667"/>
    <w:pPr>
      <w:tabs>
        <w:tab w:val="left" w:pos="1584"/>
        <w:tab w:val="right" w:leader="underscore" w:pos="8630"/>
      </w:tabs>
      <w:ind w:right="720"/>
    </w:pPr>
    <w:rPr>
      <w:i/>
      <w:noProof/>
      <w:sz w:val="24"/>
    </w:rPr>
  </w:style>
  <w:style w:type="paragraph" w:customStyle="1" w:styleId="TableText">
    <w:name w:val="Table Text"/>
    <w:basedOn w:val="Normal"/>
    <w:qFormat/>
    <w:rsid w:val="003703E5"/>
    <w:rPr>
      <w:rFonts w:ascii="Times New Roman" w:hAnsi="Times New Roman"/>
      <w:sz w:val="20"/>
      <w:szCs w:val="18"/>
    </w:rPr>
  </w:style>
  <w:style w:type="paragraph" w:styleId="TOC5">
    <w:name w:val="toc 5"/>
    <w:basedOn w:val="Normal"/>
    <w:next w:val="Normal"/>
    <w:autoRedefine/>
    <w:semiHidden/>
    <w:rsid w:val="00B94667"/>
    <w:pPr>
      <w:ind w:left="880"/>
    </w:pPr>
    <w:rPr>
      <w:rFonts w:ascii="Times New Roman" w:hAnsi="Times New Roman"/>
      <w:sz w:val="20"/>
    </w:rPr>
  </w:style>
  <w:style w:type="paragraph" w:styleId="TOC6">
    <w:name w:val="toc 6"/>
    <w:basedOn w:val="Normal"/>
    <w:next w:val="Normal"/>
    <w:autoRedefine/>
    <w:semiHidden/>
    <w:rsid w:val="00B94667"/>
    <w:pPr>
      <w:ind w:left="1100"/>
    </w:pPr>
    <w:rPr>
      <w:rFonts w:ascii="Times New Roman" w:hAnsi="Times New Roman"/>
      <w:sz w:val="20"/>
    </w:rPr>
  </w:style>
  <w:style w:type="paragraph" w:styleId="TOC7">
    <w:name w:val="toc 7"/>
    <w:basedOn w:val="Normal"/>
    <w:next w:val="Normal"/>
    <w:autoRedefine/>
    <w:semiHidden/>
    <w:rsid w:val="00B94667"/>
    <w:pPr>
      <w:ind w:left="1320"/>
    </w:pPr>
    <w:rPr>
      <w:rFonts w:ascii="Times New Roman" w:hAnsi="Times New Roman"/>
      <w:sz w:val="20"/>
    </w:rPr>
  </w:style>
  <w:style w:type="paragraph" w:styleId="TOC8">
    <w:name w:val="toc 8"/>
    <w:basedOn w:val="Normal"/>
    <w:next w:val="Normal"/>
    <w:autoRedefine/>
    <w:semiHidden/>
    <w:rsid w:val="00B94667"/>
    <w:pPr>
      <w:ind w:left="1540"/>
    </w:pPr>
    <w:rPr>
      <w:rFonts w:ascii="Times New Roman" w:hAnsi="Times New Roman"/>
      <w:sz w:val="20"/>
    </w:rPr>
  </w:style>
  <w:style w:type="paragraph" w:styleId="TOC9">
    <w:name w:val="toc 9"/>
    <w:basedOn w:val="Normal"/>
    <w:next w:val="Normal"/>
    <w:autoRedefine/>
    <w:semiHidden/>
    <w:rsid w:val="00B94667"/>
    <w:pPr>
      <w:ind w:left="1760"/>
    </w:pPr>
    <w:rPr>
      <w:rFonts w:ascii="Times New Roman" w:hAnsi="Times New Roman"/>
      <w:sz w:val="20"/>
    </w:rPr>
  </w:style>
  <w:style w:type="paragraph" w:customStyle="1" w:styleId="References">
    <w:name w:val="References"/>
    <w:basedOn w:val="Normal"/>
    <w:autoRedefine/>
    <w:qFormat/>
    <w:rsid w:val="0071147F"/>
    <w:pPr>
      <w:spacing w:after="240" w:line="259" w:lineRule="auto"/>
      <w:ind w:left="446" w:hanging="446"/>
    </w:pPr>
    <w:rPr>
      <w:rFonts w:ascii="Times New Roman" w:hAnsi="Times New Roman" w:cs="Times"/>
      <w:color w:val="000000"/>
      <w:sz w:val="24"/>
      <w:szCs w:val="22"/>
    </w:rPr>
  </w:style>
  <w:style w:type="character" w:styleId="CommentReference">
    <w:name w:val="annotation reference"/>
    <w:basedOn w:val="DefaultParagraphFont"/>
    <w:uiPriority w:val="99"/>
    <w:semiHidden/>
    <w:rsid w:val="00B94667"/>
    <w:rPr>
      <w:sz w:val="16"/>
    </w:rPr>
  </w:style>
  <w:style w:type="paragraph" w:styleId="CommentText">
    <w:name w:val="annotation text"/>
    <w:basedOn w:val="Normal"/>
    <w:link w:val="CommentTextChar"/>
    <w:uiPriority w:val="99"/>
    <w:semiHidden/>
    <w:rsid w:val="00B94667"/>
  </w:style>
  <w:style w:type="character" w:customStyle="1" w:styleId="CommentTextChar">
    <w:name w:val="Comment Text Char"/>
    <w:basedOn w:val="DefaultParagraphFont"/>
    <w:link w:val="CommentText"/>
    <w:uiPriority w:val="99"/>
    <w:semiHidden/>
    <w:rsid w:val="00A60E12"/>
    <w:rPr>
      <w:rFonts w:ascii="Arial" w:hAnsi="Arial"/>
      <w:sz w:val="22"/>
    </w:rPr>
  </w:style>
  <w:style w:type="character" w:customStyle="1" w:styleId="FootnoteRef">
    <w:name w:val="Footnote Ref"/>
    <w:semiHidden/>
    <w:rsid w:val="00B94667"/>
  </w:style>
  <w:style w:type="paragraph" w:styleId="DocumentMap">
    <w:name w:val="Document Map"/>
    <w:basedOn w:val="Normal"/>
    <w:link w:val="DocumentMapChar"/>
    <w:semiHidden/>
    <w:rsid w:val="00B94667"/>
    <w:pPr>
      <w:shd w:val="clear" w:color="auto" w:fill="000080"/>
    </w:pPr>
    <w:rPr>
      <w:rFonts w:ascii="Tahoma" w:hAnsi="Tahoma"/>
    </w:rPr>
  </w:style>
  <w:style w:type="character" w:styleId="EndnoteReference">
    <w:name w:val="endnote reference"/>
    <w:basedOn w:val="DefaultParagraphFont"/>
    <w:semiHidden/>
    <w:rsid w:val="00B94667"/>
    <w:rPr>
      <w:vertAlign w:val="superscript"/>
    </w:rPr>
  </w:style>
  <w:style w:type="paragraph" w:customStyle="1" w:styleId="StylenumberedbodytextBold">
    <w:name w:val="Style numbered body text + Bold"/>
    <w:basedOn w:val="Normal"/>
    <w:semiHidden/>
    <w:rsid w:val="00B94667"/>
    <w:pPr>
      <w:tabs>
        <w:tab w:val="num" w:pos="360"/>
      </w:tabs>
      <w:ind w:left="360" w:hanging="360"/>
    </w:pPr>
    <w:rPr>
      <w:b/>
      <w:bCs/>
    </w:rPr>
  </w:style>
  <w:style w:type="character" w:customStyle="1" w:styleId="StylenumberedbodytextBoldChar">
    <w:name w:val="Style numbered body text + Bold Char"/>
    <w:basedOn w:val="DefaultParagraphFont"/>
    <w:semiHidden/>
    <w:rsid w:val="00B94667"/>
    <w:rPr>
      <w:b/>
      <w:bCs/>
    </w:rPr>
  </w:style>
  <w:style w:type="paragraph" w:styleId="Title">
    <w:name w:val="Title"/>
    <w:basedOn w:val="Normal"/>
    <w:link w:val="TitleChar"/>
    <w:rsid w:val="00B94667"/>
    <w:pPr>
      <w:spacing w:before="240" w:after="60"/>
      <w:jc w:val="center"/>
      <w:outlineLvl w:val="0"/>
    </w:pPr>
    <w:rPr>
      <w:rFonts w:cs="Arial"/>
      <w:b/>
      <w:bCs/>
      <w:kern w:val="28"/>
      <w:sz w:val="32"/>
      <w:szCs w:val="32"/>
    </w:rPr>
  </w:style>
  <w:style w:type="paragraph" w:customStyle="1" w:styleId="StyleTOC1Firstline038">
    <w:name w:val="Style TOC 1 + First line:  0.38&quot;"/>
    <w:basedOn w:val="TOC1"/>
    <w:semiHidden/>
    <w:rsid w:val="00B94667"/>
    <w:rPr>
      <w:bCs w:val="0"/>
      <w:i/>
      <w:iCs w:val="0"/>
      <w:caps/>
      <w:sz w:val="20"/>
    </w:rPr>
  </w:style>
  <w:style w:type="paragraph" w:customStyle="1" w:styleId="StyleHeading8PaleBlue">
    <w:name w:val="Style Heading 8 + Pale Blue"/>
    <w:basedOn w:val="Heading8"/>
    <w:semiHidden/>
    <w:rsid w:val="00B94667"/>
    <w:rPr>
      <w:bCs/>
      <w:color w:val="0099CC"/>
    </w:rPr>
  </w:style>
  <w:style w:type="character" w:customStyle="1" w:styleId="StyleZurichBT-Light12ptCustomColorRGB0128255">
    <w:name w:val="Style ZurichBT-Light 12 pt Custom Color(RGB(0128255))"/>
    <w:basedOn w:val="DefaultParagraphFont"/>
    <w:semiHidden/>
    <w:rsid w:val="00B94667"/>
    <w:rPr>
      <w:rFonts w:ascii="ZurichBT-Light" w:hAnsi="ZurichBT-Light"/>
      <w:color w:val="0099CC"/>
      <w:sz w:val="24"/>
    </w:rPr>
  </w:style>
  <w:style w:type="paragraph" w:styleId="Footer">
    <w:name w:val="footer"/>
    <w:basedOn w:val="Normal"/>
    <w:link w:val="FooterChar"/>
    <w:qFormat/>
    <w:rsid w:val="00A6425D"/>
    <w:pPr>
      <w:tabs>
        <w:tab w:val="center" w:pos="4320"/>
        <w:tab w:val="right" w:pos="8640"/>
      </w:tabs>
      <w:jc w:val="center"/>
    </w:pPr>
    <w:rPr>
      <w:rFonts w:ascii="Times New Roman" w:hAnsi="Times New Roman"/>
      <w:i/>
      <w:sz w:val="20"/>
    </w:rPr>
  </w:style>
  <w:style w:type="character" w:customStyle="1" w:styleId="FooterChar">
    <w:name w:val="Footer Char"/>
    <w:basedOn w:val="DefaultParagraphFont"/>
    <w:link w:val="Footer"/>
    <w:rsid w:val="00A6425D"/>
    <w:rPr>
      <w:i/>
    </w:rPr>
  </w:style>
  <w:style w:type="paragraph" w:styleId="Header">
    <w:name w:val="header"/>
    <w:basedOn w:val="StyleBodyTextRight-05"/>
    <w:link w:val="HeaderChar"/>
    <w:uiPriority w:val="99"/>
    <w:qFormat/>
    <w:rsid w:val="00F23CBB"/>
    <w:pPr>
      <w:pBdr>
        <w:bottom w:val="single" w:sz="2" w:space="1" w:color="auto"/>
      </w:pBdr>
      <w:jc w:val="center"/>
    </w:pPr>
    <w:rPr>
      <w:rFonts w:ascii="Times New Roman" w:hAnsi="Times New Roman"/>
      <w:i/>
      <w:sz w:val="20"/>
      <w:szCs w:val="20"/>
    </w:rPr>
  </w:style>
  <w:style w:type="paragraph" w:customStyle="1" w:styleId="StyleHeading1BottomSinglesolidlinePaleBlue05ptLi">
    <w:name w:val="Style Heading 1 + Bottom: (Single solid line Pale Blue  0.5 pt Li..."/>
    <w:basedOn w:val="Heading1"/>
    <w:semiHidden/>
    <w:rsid w:val="00B94667"/>
    <w:pPr>
      <w:pBdr>
        <w:bottom w:val="single" w:sz="4" w:space="1" w:color="99CCFF"/>
      </w:pBdr>
      <w:ind w:right="2160"/>
    </w:pPr>
    <w:rPr>
      <w:bCs/>
      <w:szCs w:val="20"/>
    </w:rPr>
  </w:style>
  <w:style w:type="paragraph" w:customStyle="1" w:styleId="RegPar">
    <w:name w:val="RegPar"/>
    <w:basedOn w:val="Normal"/>
    <w:semiHidden/>
    <w:rsid w:val="00B94667"/>
    <w:pPr>
      <w:ind w:firstLine="360"/>
    </w:pPr>
    <w:rPr>
      <w:sz w:val="24"/>
    </w:rPr>
  </w:style>
  <w:style w:type="paragraph" w:customStyle="1" w:styleId="Default">
    <w:name w:val="Default"/>
    <w:rsid w:val="00B94667"/>
    <w:pPr>
      <w:autoSpaceDE w:val="0"/>
      <w:autoSpaceDN w:val="0"/>
      <w:adjustRightInd w:val="0"/>
    </w:pPr>
    <w:rPr>
      <w:rFonts w:ascii="Arial" w:hAnsi="Arial" w:cs="Arial"/>
    </w:rPr>
  </w:style>
  <w:style w:type="paragraph" w:styleId="BodyText2">
    <w:name w:val="Body Text 2"/>
    <w:basedOn w:val="Normal"/>
    <w:link w:val="BodyText2Char"/>
    <w:rsid w:val="00B94667"/>
  </w:style>
  <w:style w:type="character" w:customStyle="1" w:styleId="BodyText2Char">
    <w:name w:val="Body Text 2 Char"/>
    <w:basedOn w:val="DefaultParagraphFont"/>
    <w:link w:val="BodyText2"/>
    <w:rsid w:val="000871D1"/>
    <w:rPr>
      <w:rFonts w:ascii="Arial" w:hAnsi="Arial"/>
      <w:sz w:val="22"/>
    </w:rPr>
  </w:style>
  <w:style w:type="paragraph" w:customStyle="1" w:styleId="BodyText1">
    <w:name w:val="Body Text1"/>
    <w:basedOn w:val="Normal"/>
    <w:link w:val="BodytextChar"/>
    <w:qFormat/>
    <w:rsid w:val="00E05CC8"/>
    <w:pPr>
      <w:spacing w:after="240" w:line="259" w:lineRule="auto"/>
    </w:pPr>
    <w:rPr>
      <w:rFonts w:ascii="Times New Roman" w:hAnsi="Times New Roman"/>
      <w:sz w:val="24"/>
    </w:rPr>
  </w:style>
  <w:style w:type="paragraph" w:customStyle="1" w:styleId="Text1">
    <w:name w:val="Text1"/>
    <w:basedOn w:val="Normal"/>
    <w:rsid w:val="00B94667"/>
  </w:style>
  <w:style w:type="paragraph" w:customStyle="1" w:styleId="xl30">
    <w:name w:val="xl30"/>
    <w:basedOn w:val="Normal"/>
    <w:rsid w:val="00B94667"/>
    <w:pPr>
      <w:spacing w:before="100" w:after="100"/>
      <w:jc w:val="center"/>
    </w:pPr>
    <w:rPr>
      <w:rFonts w:ascii="Arial Unicode MS" w:eastAsia="Arial Unicode MS" w:hAnsi="Arial Unicode MS"/>
    </w:rPr>
  </w:style>
  <w:style w:type="paragraph" w:customStyle="1" w:styleId="StyleBodyTextRight-05">
    <w:name w:val="Style Body Text + Right:  -0.5&quot;"/>
    <w:basedOn w:val="Normal"/>
    <w:semiHidden/>
    <w:rsid w:val="00B94667"/>
    <w:pPr>
      <w:ind w:firstLine="432"/>
    </w:pPr>
    <w:rPr>
      <w:szCs w:val="22"/>
    </w:rPr>
  </w:style>
  <w:style w:type="character" w:styleId="FollowedHyperlink">
    <w:name w:val="FollowedHyperlink"/>
    <w:basedOn w:val="DefaultParagraphFont"/>
    <w:uiPriority w:val="99"/>
    <w:rsid w:val="00B94667"/>
    <w:rPr>
      <w:color w:val="FF00FF"/>
      <w:u w:val="single"/>
    </w:rPr>
  </w:style>
  <w:style w:type="paragraph" w:customStyle="1" w:styleId="StyleTOC1Right0">
    <w:name w:val="Style TOC 1 + Right:  0&quot;"/>
    <w:basedOn w:val="TOC1"/>
    <w:autoRedefine/>
    <w:semiHidden/>
    <w:rsid w:val="00B94667"/>
    <w:pPr>
      <w:tabs>
        <w:tab w:val="right" w:pos="9576"/>
      </w:tabs>
    </w:pPr>
    <w:rPr>
      <w:bCs w:val="0"/>
      <w:iCs w:val="0"/>
    </w:rPr>
  </w:style>
  <w:style w:type="paragraph" w:styleId="TableofFigures">
    <w:name w:val="table of figures"/>
    <w:basedOn w:val="Normal"/>
    <w:next w:val="Normal"/>
    <w:autoRedefine/>
    <w:uiPriority w:val="99"/>
    <w:qFormat/>
    <w:rsid w:val="00264167"/>
    <w:pPr>
      <w:tabs>
        <w:tab w:val="right" w:leader="dot" w:pos="10080"/>
      </w:tabs>
      <w:spacing w:after="60"/>
      <w:ind w:left="1440" w:hanging="1440"/>
    </w:pPr>
    <w:rPr>
      <w:rFonts w:ascii="Times New Roman" w:hAnsi="Times New Roman"/>
      <w:noProof/>
      <w:sz w:val="24"/>
    </w:rPr>
  </w:style>
  <w:style w:type="paragraph" w:styleId="BodyText">
    <w:name w:val="Body Text"/>
    <w:aliases w:val="Body Text Char Char Char,Body Text Char Char Char Char"/>
    <w:basedOn w:val="Normal"/>
    <w:uiPriority w:val="1"/>
    <w:qFormat/>
    <w:rsid w:val="00B94667"/>
  </w:style>
  <w:style w:type="paragraph" w:styleId="BodyTextIndent">
    <w:name w:val="Body Text Indent"/>
    <w:basedOn w:val="Normal"/>
    <w:link w:val="BodyTextIndentChar"/>
    <w:rsid w:val="00B94667"/>
    <w:pPr>
      <w:spacing w:after="120"/>
      <w:ind w:left="360"/>
    </w:pPr>
  </w:style>
  <w:style w:type="character" w:customStyle="1" w:styleId="Heading8Char">
    <w:name w:val="Heading 8 Char"/>
    <w:basedOn w:val="DefaultParagraphFont"/>
    <w:rsid w:val="00B94667"/>
    <w:rPr>
      <w:b/>
      <w:noProof w:val="0"/>
      <w:sz w:val="24"/>
      <w:lang w:val="en-US" w:eastAsia="en-US" w:bidi="ar-SA"/>
    </w:rPr>
  </w:style>
  <w:style w:type="character" w:customStyle="1" w:styleId="StyleHeading8PaleBlueChar">
    <w:name w:val="Style Heading 8 + Pale Blue Char"/>
    <w:basedOn w:val="Heading8Char"/>
    <w:semiHidden/>
    <w:rsid w:val="00B94667"/>
    <w:rPr>
      <w:b/>
      <w:bCs/>
      <w:noProof w:val="0"/>
      <w:color w:val="0099CC"/>
      <w:sz w:val="24"/>
      <w:lang w:val="en-US" w:eastAsia="en-US" w:bidi="ar-SA"/>
    </w:rPr>
  </w:style>
  <w:style w:type="paragraph" w:styleId="BodyText3">
    <w:name w:val="Body Text 3"/>
    <w:basedOn w:val="Normal"/>
    <w:link w:val="BodyText3Char"/>
    <w:rsid w:val="00B94667"/>
    <w:rPr>
      <w:b/>
    </w:rPr>
  </w:style>
  <w:style w:type="character" w:styleId="PageNumber">
    <w:name w:val="page number"/>
    <w:basedOn w:val="DefaultParagraphFont"/>
    <w:rsid w:val="00B94667"/>
  </w:style>
  <w:style w:type="paragraph" w:customStyle="1" w:styleId="TableText0">
    <w:name w:val="TableText"/>
    <w:basedOn w:val="Normal"/>
    <w:semiHidden/>
    <w:rsid w:val="00B94667"/>
    <w:pPr>
      <w:jc w:val="both"/>
    </w:pPr>
  </w:style>
  <w:style w:type="paragraph" w:styleId="BodyTextIndent3">
    <w:name w:val="Body Text Indent 3"/>
    <w:basedOn w:val="Normal"/>
    <w:link w:val="BodyTextIndent3Char"/>
    <w:rsid w:val="00B94667"/>
    <w:pPr>
      <w:widowControl w:val="0"/>
      <w:ind w:firstLine="720"/>
    </w:pPr>
    <w:rPr>
      <w:sz w:val="24"/>
    </w:rPr>
  </w:style>
  <w:style w:type="paragraph" w:styleId="BalloonText">
    <w:name w:val="Balloon Text"/>
    <w:basedOn w:val="Normal"/>
    <w:link w:val="BalloonTextChar"/>
    <w:uiPriority w:val="99"/>
    <w:semiHidden/>
    <w:rsid w:val="00B94667"/>
    <w:rPr>
      <w:rFonts w:ascii="Tahoma" w:hAnsi="Tahoma" w:cs="ZurichBT-Light"/>
      <w:sz w:val="16"/>
      <w:szCs w:val="16"/>
    </w:rPr>
  </w:style>
  <w:style w:type="paragraph" w:styleId="BodyTextIndent2">
    <w:name w:val="Body Text Indent 2"/>
    <w:basedOn w:val="Normal"/>
    <w:link w:val="BodyTextIndent2Char"/>
    <w:rsid w:val="00B94667"/>
    <w:pPr>
      <w:ind w:firstLine="720"/>
    </w:pPr>
    <w:rPr>
      <w:color w:val="FF0000"/>
    </w:rPr>
  </w:style>
  <w:style w:type="character" w:styleId="Strong">
    <w:name w:val="Strong"/>
    <w:basedOn w:val="DefaultParagraphFont"/>
    <w:rsid w:val="00B94667"/>
    <w:rPr>
      <w:b/>
      <w:bCs/>
    </w:rPr>
  </w:style>
  <w:style w:type="character" w:customStyle="1" w:styleId="BodyTextChar0">
    <w:name w:val="Body Text Char"/>
    <w:aliases w:val="Body Text Char Char Char Char1,Body Text Char Char Char Char Char"/>
    <w:basedOn w:val="DefaultParagraphFont"/>
    <w:uiPriority w:val="99"/>
    <w:rsid w:val="00B94667"/>
    <w:rPr>
      <w:rFonts w:ascii="Arial" w:hAnsi="Arial"/>
      <w:noProof w:val="0"/>
      <w:sz w:val="22"/>
      <w:lang w:val="en-US" w:eastAsia="en-US" w:bidi="ar-SA"/>
    </w:rPr>
  </w:style>
  <w:style w:type="paragraph" w:customStyle="1" w:styleId="StyleTableheadingLeft0ptFirstline0ptRight0pt">
    <w:name w:val="Style Table heading + Left:  0 pt First line:  0 pt Right:  0 pt"/>
    <w:basedOn w:val="Tableheading"/>
    <w:semiHidden/>
    <w:rsid w:val="00B94667"/>
    <w:pPr>
      <w:ind w:left="1600" w:hanging="1600"/>
    </w:pPr>
  </w:style>
  <w:style w:type="paragraph" w:customStyle="1" w:styleId="StyleHeading2Right0pt">
    <w:name w:val="Style Heading 2 + Right:  0 pt"/>
    <w:basedOn w:val="Heading2"/>
    <w:rsid w:val="00B94667"/>
    <w:pPr>
      <w:spacing w:after="120"/>
      <w:ind w:right="0"/>
    </w:pPr>
    <w:rPr>
      <w:rFonts w:cs="Times New Roman"/>
      <w:szCs w:val="20"/>
    </w:rPr>
  </w:style>
  <w:style w:type="paragraph" w:customStyle="1" w:styleId="Bodytextreduced">
    <w:name w:val="Body text reduced"/>
    <w:basedOn w:val="BodyText1"/>
    <w:link w:val="BodytextreducedChar"/>
    <w:qFormat/>
    <w:rsid w:val="00B277EF"/>
    <w:pPr>
      <w:spacing w:after="0" w:line="240" w:lineRule="auto"/>
    </w:pPr>
    <w:rPr>
      <w:sz w:val="16"/>
    </w:rPr>
  </w:style>
  <w:style w:type="character" w:customStyle="1" w:styleId="BodytextreducedChar">
    <w:name w:val="Body text reduced Char"/>
    <w:basedOn w:val="DefaultParagraphFont"/>
    <w:link w:val="Bodytextreduced"/>
    <w:rsid w:val="00B277EF"/>
    <w:rPr>
      <w:sz w:val="16"/>
    </w:rPr>
  </w:style>
  <w:style w:type="paragraph" w:customStyle="1" w:styleId="ListBullet1">
    <w:name w:val="List Bullet1"/>
    <w:basedOn w:val="BodyTextIndent"/>
    <w:qFormat/>
    <w:rsid w:val="00186BBC"/>
    <w:pPr>
      <w:numPr>
        <w:numId w:val="46"/>
      </w:numPr>
      <w:tabs>
        <w:tab w:val="num" w:pos="360"/>
      </w:tabs>
      <w:spacing w:after="240" w:line="259" w:lineRule="auto"/>
      <w:ind w:right="720"/>
    </w:pPr>
    <w:rPr>
      <w:rFonts w:ascii="Times New Roman" w:hAnsi="Times New Roman"/>
      <w:color w:val="000000"/>
      <w:sz w:val="24"/>
    </w:rPr>
  </w:style>
  <w:style w:type="character" w:customStyle="1" w:styleId="ReferencesChar">
    <w:name w:val="References Char"/>
    <w:basedOn w:val="DefaultParagraphFont"/>
    <w:rsid w:val="00B94667"/>
    <w:rPr>
      <w:rFonts w:ascii="Arial" w:hAnsi="Arial"/>
      <w:sz w:val="22"/>
      <w:szCs w:val="22"/>
      <w:lang w:val="en-US" w:eastAsia="en-US" w:bidi="ar-SA"/>
    </w:rPr>
  </w:style>
  <w:style w:type="character" w:customStyle="1" w:styleId="plainlinksneverexpand1">
    <w:name w:val="plainlinksneverexpand1"/>
    <w:basedOn w:val="DefaultParagraphFont"/>
    <w:rsid w:val="00B94667"/>
  </w:style>
  <w:style w:type="paragraph" w:styleId="NormalWeb">
    <w:name w:val="Normal (Web)"/>
    <w:basedOn w:val="Normal"/>
    <w:uiPriority w:val="99"/>
    <w:rsid w:val="00445F8A"/>
    <w:pPr>
      <w:spacing w:before="100" w:beforeAutospacing="1" w:after="100" w:afterAutospacing="1"/>
    </w:pPr>
    <w:rPr>
      <w:rFonts w:ascii="Times New Roman" w:hAnsi="Times New Roman"/>
      <w:sz w:val="24"/>
      <w:szCs w:val="24"/>
    </w:rPr>
  </w:style>
  <w:style w:type="paragraph" w:customStyle="1" w:styleId="bodytext0">
    <w:name w:val="bodytext"/>
    <w:basedOn w:val="Normal"/>
    <w:rsid w:val="00D300FE"/>
    <w:pPr>
      <w:ind w:firstLine="432"/>
    </w:pPr>
    <w:rPr>
      <w:rFonts w:cs="Arial"/>
      <w:szCs w:val="22"/>
    </w:rPr>
  </w:style>
  <w:style w:type="paragraph" w:styleId="CommentSubject">
    <w:name w:val="annotation subject"/>
    <w:basedOn w:val="CommentText"/>
    <w:next w:val="CommentText"/>
    <w:link w:val="CommentSubjectChar"/>
    <w:rsid w:val="00A60E12"/>
    <w:rPr>
      <w:b/>
      <w:bCs/>
      <w:sz w:val="20"/>
    </w:rPr>
  </w:style>
  <w:style w:type="character" w:customStyle="1" w:styleId="CommentSubjectChar">
    <w:name w:val="Comment Subject Char"/>
    <w:basedOn w:val="CommentTextChar"/>
    <w:link w:val="CommentSubject"/>
    <w:rsid w:val="00A60E12"/>
    <w:rPr>
      <w:rFonts w:ascii="Arial" w:hAnsi="Arial"/>
      <w:sz w:val="22"/>
    </w:rPr>
  </w:style>
  <w:style w:type="paragraph" w:styleId="Revision">
    <w:name w:val="Revision"/>
    <w:hidden/>
    <w:uiPriority w:val="99"/>
    <w:semiHidden/>
    <w:rsid w:val="00E13F4A"/>
    <w:rPr>
      <w:rFonts w:ascii="Arial" w:hAnsi="Arial"/>
      <w:sz w:val="22"/>
    </w:rPr>
  </w:style>
  <w:style w:type="table" w:styleId="TableGrid">
    <w:name w:val="Table Grid"/>
    <w:basedOn w:val="TableNormal"/>
    <w:uiPriority w:val="59"/>
    <w:rsid w:val="003D6C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rsid w:val="005B33FD"/>
    <w:pPr>
      <w:ind w:left="720"/>
      <w:contextualSpacing/>
    </w:pPr>
  </w:style>
  <w:style w:type="character" w:customStyle="1" w:styleId="text">
    <w:name w:val="text"/>
    <w:basedOn w:val="DefaultParagraphFont"/>
    <w:rsid w:val="00BE27C1"/>
  </w:style>
  <w:style w:type="character" w:styleId="Emphasis">
    <w:name w:val="Emphasis"/>
    <w:basedOn w:val="DefaultParagraphFont"/>
    <w:uiPriority w:val="20"/>
    <w:rsid w:val="00C72924"/>
    <w:rPr>
      <w:i/>
      <w:iCs/>
    </w:rPr>
  </w:style>
  <w:style w:type="paragraph" w:customStyle="1" w:styleId="Tabledescription">
    <w:name w:val="Table description"/>
    <w:basedOn w:val="Caption"/>
    <w:rsid w:val="00DD4504"/>
    <w:pPr>
      <w:keepNext w:val="0"/>
      <w:spacing w:before="0" w:after="0"/>
      <w:ind w:left="0" w:right="0" w:firstLine="0"/>
    </w:pPr>
    <w:rPr>
      <w:rFonts w:ascii="Arial" w:hAnsi="Arial"/>
      <w:bCs/>
      <w:i/>
      <w:sz w:val="20"/>
    </w:rPr>
  </w:style>
  <w:style w:type="paragraph" w:customStyle="1" w:styleId="4Paragraph">
    <w:name w:val="4Paragraph"/>
    <w:rsid w:val="00DD4504"/>
    <w:pPr>
      <w:widowControl w:val="0"/>
      <w:autoSpaceDE w:val="0"/>
      <w:autoSpaceDN w:val="0"/>
      <w:adjustRightInd w:val="0"/>
      <w:ind w:left="-1440"/>
    </w:pPr>
    <w:rPr>
      <w:rFonts w:ascii="Arial" w:hAnsi="Arial"/>
      <w:sz w:val="24"/>
      <w:szCs w:val="24"/>
    </w:rPr>
  </w:style>
  <w:style w:type="paragraph" w:customStyle="1" w:styleId="1Paragraph">
    <w:name w:val="1Paragraph"/>
    <w:rsid w:val="00DD4504"/>
    <w:pPr>
      <w:widowControl w:val="0"/>
      <w:tabs>
        <w:tab w:val="left" w:pos="720"/>
      </w:tabs>
      <w:autoSpaceDE w:val="0"/>
      <w:autoSpaceDN w:val="0"/>
      <w:adjustRightInd w:val="0"/>
      <w:ind w:left="720" w:hanging="720"/>
    </w:pPr>
    <w:rPr>
      <w:rFonts w:ascii="Arial" w:hAnsi="Arial"/>
      <w:sz w:val="24"/>
      <w:szCs w:val="24"/>
    </w:rPr>
  </w:style>
  <w:style w:type="paragraph" w:customStyle="1" w:styleId="Reference">
    <w:name w:val="Reference"/>
    <w:basedOn w:val="Normal"/>
    <w:rsid w:val="00DD4504"/>
    <w:pPr>
      <w:spacing w:line="480" w:lineRule="auto"/>
      <w:ind w:left="720" w:hanging="720"/>
    </w:pPr>
    <w:rPr>
      <w:rFonts w:ascii="Times New Roman" w:eastAsia="SimSun" w:hAnsi="Times New Roman"/>
      <w:sz w:val="24"/>
      <w:szCs w:val="24"/>
    </w:rPr>
  </w:style>
  <w:style w:type="character" w:styleId="LineNumber">
    <w:name w:val="line number"/>
    <w:basedOn w:val="DefaultParagraphFont"/>
    <w:rsid w:val="00DD4504"/>
  </w:style>
  <w:style w:type="table" w:styleId="TableContemporary">
    <w:name w:val="Table Contemporary"/>
    <w:basedOn w:val="TableNormal"/>
    <w:rsid w:val="00DD4504"/>
    <w:rPr>
      <w:rFonts w:ascii="Arial" w:hAnsi="Arial"/>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1">
    <w:name w:val="Table Columns 1"/>
    <w:basedOn w:val="TableNormal"/>
    <w:rsid w:val="00DD4504"/>
    <w:rPr>
      <w:rFonts w:ascii="Arial" w:hAnsi="Arial"/>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4Char">
    <w:name w:val="Heading 4 Char"/>
    <w:basedOn w:val="DefaultParagraphFont"/>
    <w:link w:val="Heading4"/>
    <w:uiPriority w:val="9"/>
    <w:rsid w:val="00653B89"/>
    <w:rPr>
      <w:b/>
      <w:i/>
      <w:sz w:val="24"/>
    </w:rPr>
  </w:style>
  <w:style w:type="character" w:customStyle="1" w:styleId="BodytextChar">
    <w:name w:val="Body text Char"/>
    <w:basedOn w:val="DefaultParagraphFont"/>
    <w:link w:val="BodyText1"/>
    <w:rsid w:val="00E05CC8"/>
    <w:rPr>
      <w:sz w:val="24"/>
    </w:rPr>
  </w:style>
  <w:style w:type="paragraph" w:styleId="ListBullet">
    <w:name w:val="List Bullet"/>
    <w:basedOn w:val="Normal"/>
    <w:rsid w:val="005D673D"/>
    <w:pPr>
      <w:numPr>
        <w:numId w:val="3"/>
      </w:numPr>
      <w:tabs>
        <w:tab w:val="clear" w:pos="360"/>
        <w:tab w:val="left" w:pos="720"/>
      </w:tabs>
      <w:spacing w:after="120"/>
      <w:ind w:left="700" w:right="400" w:hanging="400"/>
    </w:pPr>
    <w:rPr>
      <w:i/>
    </w:rPr>
  </w:style>
  <w:style w:type="paragraph" w:customStyle="1" w:styleId="Listnumbered">
    <w:name w:val="List numbered"/>
    <w:basedOn w:val="Normal"/>
    <w:qFormat/>
    <w:rsid w:val="00E70315"/>
    <w:pPr>
      <w:numPr>
        <w:numId w:val="45"/>
      </w:numPr>
      <w:spacing w:after="240" w:line="259" w:lineRule="auto"/>
      <w:ind w:right="720"/>
    </w:pPr>
    <w:rPr>
      <w:rFonts w:ascii="Times New Roman" w:hAnsi="Times New Roman"/>
      <w:sz w:val="24"/>
    </w:rPr>
  </w:style>
  <w:style w:type="character" w:customStyle="1" w:styleId="BodyTextIndentChar">
    <w:name w:val="Body Text Indent Char"/>
    <w:basedOn w:val="DefaultParagraphFont"/>
    <w:link w:val="BodyTextIndent"/>
    <w:rsid w:val="003D01DA"/>
    <w:rPr>
      <w:rFonts w:ascii="Arial" w:hAnsi="Arial"/>
      <w:sz w:val="22"/>
    </w:rPr>
  </w:style>
  <w:style w:type="paragraph" w:styleId="PlainText">
    <w:name w:val="Plain Text"/>
    <w:basedOn w:val="Normal"/>
    <w:link w:val="PlainTextChar"/>
    <w:uiPriority w:val="99"/>
    <w:unhideWhenUsed/>
    <w:rsid w:val="00131EE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131EE8"/>
    <w:rPr>
      <w:rFonts w:ascii="Consolas" w:eastAsiaTheme="minorHAnsi" w:hAnsi="Consolas" w:cstheme="minorBidi"/>
      <w:sz w:val="21"/>
      <w:szCs w:val="21"/>
    </w:rPr>
  </w:style>
  <w:style w:type="paragraph" w:customStyle="1" w:styleId="reference0">
    <w:name w:val="reference"/>
    <w:aliases w:val="ref"/>
    <w:basedOn w:val="Normal"/>
    <w:rsid w:val="00075DF1"/>
    <w:pPr>
      <w:overflowPunct w:val="0"/>
      <w:autoSpaceDE w:val="0"/>
      <w:autoSpaceDN w:val="0"/>
      <w:adjustRightInd w:val="0"/>
      <w:spacing w:before="120" w:after="120" w:line="360" w:lineRule="auto"/>
      <w:ind w:left="720" w:hanging="720"/>
      <w:jc w:val="both"/>
      <w:textAlignment w:val="baseline"/>
    </w:pPr>
    <w:rPr>
      <w:rFonts w:ascii="Times New Roman" w:hAnsi="Times New Roman"/>
      <w:sz w:val="24"/>
    </w:rPr>
  </w:style>
  <w:style w:type="character" w:customStyle="1" w:styleId="tx12ver">
    <w:name w:val="tx12ver"/>
    <w:basedOn w:val="DefaultParagraphFont"/>
    <w:rsid w:val="00404B2F"/>
  </w:style>
  <w:style w:type="paragraph" w:styleId="NoSpacing">
    <w:name w:val="No Spacing"/>
    <w:uiPriority w:val="1"/>
    <w:qFormat/>
    <w:rsid w:val="001D6AF3"/>
    <w:rPr>
      <w:rFonts w:asciiTheme="minorHAnsi" w:eastAsiaTheme="minorHAnsi" w:hAnsiTheme="minorHAnsi" w:cstheme="minorBidi"/>
      <w:sz w:val="22"/>
      <w:szCs w:val="22"/>
    </w:rPr>
  </w:style>
  <w:style w:type="paragraph" w:customStyle="1" w:styleId="KevinsTables">
    <w:name w:val="Kevins Tables"/>
    <w:basedOn w:val="Tableheading"/>
    <w:link w:val="KevinsTablesChar"/>
    <w:qFormat/>
    <w:rsid w:val="00A963FC"/>
    <w:pPr>
      <w:spacing w:after="240"/>
      <w:ind w:left="1440" w:right="2160" w:hanging="1440"/>
    </w:pPr>
    <w:rPr>
      <w:rFonts w:ascii="Arial" w:hAnsi="Arial" w:cs="Arial"/>
      <w:b w:val="0"/>
      <w:szCs w:val="22"/>
    </w:rPr>
  </w:style>
  <w:style w:type="character" w:customStyle="1" w:styleId="KevinsTablesChar">
    <w:name w:val="Kevins Tables Char"/>
    <w:basedOn w:val="TableheadingChar"/>
    <w:link w:val="KevinsTables"/>
    <w:rsid w:val="00A963FC"/>
    <w:rPr>
      <w:rFonts w:ascii="Arial" w:hAnsi="Arial" w:cs="Arial"/>
      <w:b w:val="0"/>
      <w:color w:val="0099CC"/>
      <w:sz w:val="24"/>
      <w:szCs w:val="22"/>
    </w:rPr>
  </w:style>
  <w:style w:type="paragraph" w:customStyle="1" w:styleId="BodyText20">
    <w:name w:val="Body Text2"/>
    <w:basedOn w:val="Normal"/>
    <w:qFormat/>
    <w:rsid w:val="0086787A"/>
    <w:pPr>
      <w:ind w:firstLine="432"/>
    </w:pPr>
  </w:style>
  <w:style w:type="character" w:customStyle="1" w:styleId="Heading1Char">
    <w:name w:val="Heading 1 Char"/>
    <w:basedOn w:val="DefaultParagraphFont"/>
    <w:link w:val="Heading1"/>
    <w:uiPriority w:val="9"/>
    <w:rsid w:val="00E05CC8"/>
    <w:rPr>
      <w:rFonts w:ascii="Times New Roman Bold" w:hAnsi="Times New Roman Bold"/>
      <w:b/>
      <w:sz w:val="32"/>
      <w:szCs w:val="36"/>
    </w:rPr>
  </w:style>
  <w:style w:type="character" w:customStyle="1" w:styleId="Heading5Char">
    <w:name w:val="Heading 5 Char"/>
    <w:basedOn w:val="DefaultParagraphFont"/>
    <w:link w:val="Heading5"/>
    <w:rsid w:val="007A3942"/>
    <w:rPr>
      <w:smallCaps/>
      <w:sz w:val="24"/>
    </w:rPr>
  </w:style>
  <w:style w:type="character" w:customStyle="1" w:styleId="Heading6Char">
    <w:name w:val="Heading 6 Char"/>
    <w:basedOn w:val="DefaultParagraphFont"/>
    <w:link w:val="Heading6"/>
    <w:rsid w:val="00F952BC"/>
    <w:rPr>
      <w:rFonts w:ascii="Arial" w:hAnsi="Arial"/>
      <w:b/>
      <w:sz w:val="24"/>
    </w:rPr>
  </w:style>
  <w:style w:type="character" w:customStyle="1" w:styleId="Heading7Char">
    <w:name w:val="Heading 7 Char"/>
    <w:basedOn w:val="DefaultParagraphFont"/>
    <w:link w:val="Heading7"/>
    <w:rsid w:val="00D22215"/>
    <w:rPr>
      <w:rFonts w:ascii="Arial" w:hAnsi="Arial"/>
      <w:sz w:val="28"/>
    </w:rPr>
  </w:style>
  <w:style w:type="character" w:customStyle="1" w:styleId="Heading9Char">
    <w:name w:val="Heading 9 Char"/>
    <w:basedOn w:val="DefaultParagraphFont"/>
    <w:link w:val="Heading9"/>
    <w:rsid w:val="00D22215"/>
    <w:rPr>
      <w:rFonts w:ascii="Arial" w:hAnsi="Arial"/>
      <w:sz w:val="60"/>
    </w:rPr>
  </w:style>
  <w:style w:type="character" w:customStyle="1" w:styleId="FootnoteTextChar">
    <w:name w:val="Footnote Text Char"/>
    <w:basedOn w:val="DefaultParagraphFont"/>
    <w:link w:val="FootnoteText"/>
    <w:semiHidden/>
    <w:rsid w:val="00D22215"/>
    <w:rPr>
      <w:rFonts w:ascii="Arial" w:hAnsi="Arial"/>
      <w:sz w:val="18"/>
    </w:rPr>
  </w:style>
  <w:style w:type="character" w:customStyle="1" w:styleId="DocumentMapChar">
    <w:name w:val="Document Map Char"/>
    <w:basedOn w:val="DefaultParagraphFont"/>
    <w:link w:val="DocumentMap"/>
    <w:semiHidden/>
    <w:rsid w:val="00D22215"/>
    <w:rPr>
      <w:rFonts w:ascii="Tahoma" w:hAnsi="Tahoma"/>
      <w:sz w:val="22"/>
      <w:shd w:val="clear" w:color="auto" w:fill="000080"/>
    </w:rPr>
  </w:style>
  <w:style w:type="character" w:customStyle="1" w:styleId="TitleChar">
    <w:name w:val="Title Char"/>
    <w:basedOn w:val="DefaultParagraphFont"/>
    <w:link w:val="Title"/>
    <w:rsid w:val="00D22215"/>
    <w:rPr>
      <w:rFonts w:ascii="Arial" w:hAnsi="Arial" w:cs="Arial"/>
      <w:b/>
      <w:bCs/>
      <w:kern w:val="28"/>
      <w:sz w:val="32"/>
      <w:szCs w:val="32"/>
    </w:rPr>
  </w:style>
  <w:style w:type="character" w:customStyle="1" w:styleId="HeaderChar">
    <w:name w:val="Header Char"/>
    <w:basedOn w:val="DefaultParagraphFont"/>
    <w:link w:val="Header"/>
    <w:uiPriority w:val="99"/>
    <w:rsid w:val="00F23CBB"/>
    <w:rPr>
      <w:i/>
    </w:rPr>
  </w:style>
  <w:style w:type="character" w:customStyle="1" w:styleId="BodyText3Char">
    <w:name w:val="Body Text 3 Char"/>
    <w:basedOn w:val="DefaultParagraphFont"/>
    <w:link w:val="BodyText3"/>
    <w:rsid w:val="00D22215"/>
    <w:rPr>
      <w:rFonts w:ascii="Arial" w:hAnsi="Arial"/>
      <w:b/>
      <w:sz w:val="22"/>
    </w:rPr>
  </w:style>
  <w:style w:type="character" w:customStyle="1" w:styleId="BodyTextIndent3Char">
    <w:name w:val="Body Text Indent 3 Char"/>
    <w:basedOn w:val="DefaultParagraphFont"/>
    <w:link w:val="BodyTextIndent3"/>
    <w:rsid w:val="00D22215"/>
    <w:rPr>
      <w:rFonts w:ascii="Arial" w:hAnsi="Arial"/>
      <w:sz w:val="24"/>
    </w:rPr>
  </w:style>
  <w:style w:type="character" w:customStyle="1" w:styleId="BalloonTextChar">
    <w:name w:val="Balloon Text Char"/>
    <w:basedOn w:val="DefaultParagraphFont"/>
    <w:link w:val="BalloonText"/>
    <w:uiPriority w:val="99"/>
    <w:semiHidden/>
    <w:rsid w:val="00D22215"/>
    <w:rPr>
      <w:rFonts w:ascii="Tahoma" w:hAnsi="Tahoma" w:cs="ZurichBT-Light"/>
      <w:sz w:val="16"/>
      <w:szCs w:val="16"/>
    </w:rPr>
  </w:style>
  <w:style w:type="character" w:customStyle="1" w:styleId="BodyTextIndent2Char">
    <w:name w:val="Body Text Indent 2 Char"/>
    <w:basedOn w:val="DefaultParagraphFont"/>
    <w:link w:val="BodyTextIndent2"/>
    <w:rsid w:val="00D22215"/>
    <w:rPr>
      <w:rFonts w:ascii="Arial" w:hAnsi="Arial"/>
      <w:color w:val="FF0000"/>
      <w:sz w:val="22"/>
    </w:rPr>
  </w:style>
  <w:style w:type="table" w:styleId="TableList4">
    <w:name w:val="Table List 4"/>
    <w:basedOn w:val="TableNormal"/>
    <w:rsid w:val="00D2221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yle1">
    <w:name w:val="Style1"/>
    <w:basedOn w:val="Tableheading"/>
    <w:link w:val="Style1Char"/>
    <w:rsid w:val="00D22215"/>
    <w:pPr>
      <w:spacing w:after="60"/>
      <w:ind w:right="907"/>
    </w:pPr>
  </w:style>
  <w:style w:type="character" w:customStyle="1" w:styleId="Style1Char">
    <w:name w:val="Style1 Char"/>
    <w:basedOn w:val="TableheadingChar"/>
    <w:link w:val="Style1"/>
    <w:rsid w:val="00D22215"/>
    <w:rPr>
      <w:rFonts w:ascii="Arial Black" w:hAnsi="Arial Black"/>
      <w:b/>
      <w:color w:val="0099CC"/>
      <w:sz w:val="22"/>
    </w:rPr>
  </w:style>
  <w:style w:type="table" w:styleId="TableClassic4">
    <w:name w:val="Table Classic 4"/>
    <w:basedOn w:val="TableNormal"/>
    <w:rsid w:val="00D2221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EndnoteText">
    <w:name w:val="endnote text"/>
    <w:basedOn w:val="Normal"/>
    <w:link w:val="EndnoteTextChar"/>
    <w:rsid w:val="00D22215"/>
    <w:rPr>
      <w:sz w:val="20"/>
    </w:rPr>
  </w:style>
  <w:style w:type="character" w:customStyle="1" w:styleId="EndnoteTextChar">
    <w:name w:val="Endnote Text Char"/>
    <w:basedOn w:val="DefaultParagraphFont"/>
    <w:link w:val="EndnoteText"/>
    <w:rsid w:val="00D22215"/>
    <w:rPr>
      <w:rFonts w:ascii="Arial" w:hAnsi="Arial"/>
    </w:rPr>
  </w:style>
  <w:style w:type="character" w:customStyle="1" w:styleId="PageNumber0">
    <w:name w:val="PageNumber"/>
    <w:rsid w:val="00D22215"/>
    <w:rPr>
      <w:rFonts w:ascii="Times New Roman" w:hAnsi="Times New Roman"/>
      <w:sz w:val="20"/>
    </w:rPr>
  </w:style>
  <w:style w:type="paragraph" w:customStyle="1" w:styleId="CM2">
    <w:name w:val="CM2"/>
    <w:basedOn w:val="Default"/>
    <w:next w:val="Default"/>
    <w:uiPriority w:val="99"/>
    <w:rsid w:val="00D22215"/>
    <w:pPr>
      <w:spacing w:line="720" w:lineRule="atLeast"/>
    </w:pPr>
    <w:rPr>
      <w:rFonts w:ascii="CPDJA L+ Times" w:eastAsiaTheme="minorHAnsi" w:hAnsi="CPDJA L+ Times" w:cstheme="minorBidi"/>
      <w:sz w:val="24"/>
      <w:szCs w:val="24"/>
    </w:rPr>
  </w:style>
  <w:style w:type="paragraph" w:customStyle="1" w:styleId="Caption1">
    <w:name w:val="Caption1"/>
    <w:basedOn w:val="Normal"/>
    <w:qFormat/>
    <w:rsid w:val="00D22215"/>
    <w:pPr>
      <w:spacing w:after="160" w:line="259" w:lineRule="auto"/>
    </w:pPr>
    <w:rPr>
      <w:rFonts w:ascii="Arial Black" w:eastAsiaTheme="minorHAnsi" w:hAnsi="Arial Black" w:cstheme="minorBidi"/>
      <w:color w:val="0099CC"/>
      <w:szCs w:val="22"/>
    </w:rPr>
  </w:style>
  <w:style w:type="paragraph" w:customStyle="1" w:styleId="tableheading0">
    <w:name w:val="table heading"/>
    <w:basedOn w:val="Heading3"/>
    <w:link w:val="tableheadingChar0"/>
    <w:qFormat/>
    <w:rsid w:val="00D22215"/>
    <w:pPr>
      <w:keepLines/>
      <w:spacing w:before="40" w:after="0" w:line="259" w:lineRule="auto"/>
      <w:ind w:right="0"/>
    </w:pPr>
    <w:rPr>
      <w:rFonts w:ascii="Arial Black" w:eastAsiaTheme="majorEastAsia" w:hAnsi="Arial Black" w:cstheme="majorBidi"/>
      <w:b w:val="0"/>
      <w:i/>
      <w:szCs w:val="24"/>
    </w:rPr>
  </w:style>
  <w:style w:type="character" w:customStyle="1" w:styleId="tableheadingChar0">
    <w:name w:val="table heading Char"/>
    <w:basedOn w:val="Heading3Char"/>
    <w:link w:val="tableheading0"/>
    <w:rsid w:val="00D22215"/>
    <w:rPr>
      <w:rFonts w:ascii="Arial Black" w:eastAsiaTheme="majorEastAsia" w:hAnsi="Arial Black" w:cstheme="majorBidi"/>
      <w:b w:val="0"/>
      <w:i/>
      <w:color w:val="0099CC"/>
      <w:sz w:val="24"/>
      <w:szCs w:val="24"/>
    </w:rPr>
  </w:style>
  <w:style w:type="paragraph" w:customStyle="1" w:styleId="xl65">
    <w:name w:val="xl65"/>
    <w:basedOn w:val="Normal"/>
    <w:rsid w:val="00D22215"/>
    <w:pPr>
      <w:spacing w:before="100" w:beforeAutospacing="1" w:after="100" w:afterAutospacing="1"/>
      <w:jc w:val="center"/>
      <w:textAlignment w:val="center"/>
    </w:pPr>
    <w:rPr>
      <w:rFonts w:ascii="Times New Roman" w:hAnsi="Times New Roman"/>
      <w:sz w:val="24"/>
      <w:szCs w:val="24"/>
    </w:rPr>
  </w:style>
  <w:style w:type="paragraph" w:customStyle="1" w:styleId="xl66">
    <w:name w:val="xl66"/>
    <w:basedOn w:val="Normal"/>
    <w:rsid w:val="00D22215"/>
    <w:pPr>
      <w:spacing w:before="100" w:beforeAutospacing="1" w:after="100" w:afterAutospacing="1"/>
      <w:jc w:val="center"/>
      <w:textAlignment w:val="center"/>
    </w:pPr>
    <w:rPr>
      <w:rFonts w:ascii="Times New Roman" w:hAnsi="Times New Roman"/>
      <w:sz w:val="24"/>
      <w:szCs w:val="24"/>
    </w:rPr>
  </w:style>
  <w:style w:type="paragraph" w:customStyle="1" w:styleId="xl67">
    <w:name w:val="xl67"/>
    <w:basedOn w:val="Normal"/>
    <w:rsid w:val="00D22215"/>
    <w:pPr>
      <w:spacing w:before="100" w:beforeAutospacing="1" w:after="100" w:afterAutospacing="1"/>
      <w:jc w:val="center"/>
      <w:textAlignment w:val="center"/>
    </w:pPr>
    <w:rPr>
      <w:rFonts w:ascii="Times New Roman" w:hAnsi="Times New Roman"/>
      <w:sz w:val="24"/>
      <w:szCs w:val="24"/>
    </w:rPr>
  </w:style>
  <w:style w:type="paragraph" w:customStyle="1" w:styleId="xl68">
    <w:name w:val="xl68"/>
    <w:basedOn w:val="Normal"/>
    <w:rsid w:val="00D22215"/>
    <w:pPr>
      <w:spacing w:before="100" w:beforeAutospacing="1" w:after="100" w:afterAutospacing="1"/>
      <w:jc w:val="center"/>
      <w:textAlignment w:val="center"/>
    </w:pPr>
    <w:rPr>
      <w:rFonts w:ascii="Times New Roman" w:hAnsi="Times New Roman"/>
      <w:sz w:val="24"/>
      <w:szCs w:val="24"/>
    </w:rPr>
  </w:style>
  <w:style w:type="paragraph" w:customStyle="1" w:styleId="xl69">
    <w:name w:val="xl69"/>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0">
    <w:name w:val="xl70"/>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1">
    <w:name w:val="xl71"/>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2">
    <w:name w:val="xl72"/>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3">
    <w:name w:val="xl73"/>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4">
    <w:name w:val="xl74"/>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Normal"/>
    <w:rsid w:val="00D222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 w:val="24"/>
      <w:szCs w:val="24"/>
    </w:rPr>
  </w:style>
  <w:style w:type="paragraph" w:customStyle="1" w:styleId="xl76">
    <w:name w:val="xl76"/>
    <w:basedOn w:val="Normal"/>
    <w:rsid w:val="00D222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 w:val="24"/>
      <w:szCs w:val="24"/>
    </w:rPr>
  </w:style>
  <w:style w:type="paragraph" w:customStyle="1" w:styleId="xl77">
    <w:name w:val="xl77"/>
    <w:basedOn w:val="Normal"/>
    <w:rsid w:val="00D222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 w:val="24"/>
      <w:szCs w:val="24"/>
    </w:rPr>
  </w:style>
  <w:style w:type="paragraph" w:customStyle="1" w:styleId="xl78">
    <w:name w:val="xl78"/>
    <w:basedOn w:val="Normal"/>
    <w:rsid w:val="00D222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 w:val="24"/>
      <w:szCs w:val="24"/>
    </w:rPr>
  </w:style>
  <w:style w:type="paragraph" w:customStyle="1" w:styleId="Normal-1">
    <w:name w:val="Normal-1"/>
    <w:basedOn w:val="Normal"/>
    <w:qFormat/>
    <w:rsid w:val="00D22215"/>
    <w:pPr>
      <w:spacing w:line="480" w:lineRule="auto"/>
      <w:ind w:firstLine="720"/>
    </w:pPr>
    <w:rPr>
      <w:rFonts w:ascii="Times New Roman" w:eastAsia="SimSun" w:hAnsi="Times New Roman"/>
      <w:sz w:val="24"/>
      <w:szCs w:val="24"/>
    </w:rPr>
  </w:style>
  <w:style w:type="paragraph" w:customStyle="1" w:styleId="TableParagraph">
    <w:name w:val="Table Paragraph"/>
    <w:basedOn w:val="Normal"/>
    <w:uiPriority w:val="1"/>
    <w:qFormat/>
    <w:rsid w:val="00986EC6"/>
    <w:pPr>
      <w:widowControl w:val="0"/>
    </w:pPr>
    <w:rPr>
      <w:rFonts w:asciiTheme="minorHAnsi" w:eastAsiaTheme="minorHAnsi" w:hAnsiTheme="minorHAnsi" w:cstheme="minorBidi"/>
      <w:szCs w:val="22"/>
    </w:rPr>
  </w:style>
  <w:style w:type="paragraph" w:styleId="HTMLPreformatted">
    <w:name w:val="HTML Preformatted"/>
    <w:basedOn w:val="Normal"/>
    <w:link w:val="HTMLPreformattedChar"/>
    <w:uiPriority w:val="99"/>
    <w:unhideWhenUsed/>
    <w:rsid w:val="00E10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E10C4C"/>
    <w:rPr>
      <w:rFonts w:ascii="Courier New" w:hAnsi="Courier New" w:cs="Courier New"/>
    </w:rPr>
  </w:style>
  <w:style w:type="paragraph" w:customStyle="1" w:styleId="Heading1A">
    <w:name w:val="Heading 1A"/>
    <w:basedOn w:val="Heading1"/>
    <w:qFormat/>
    <w:rsid w:val="00F23CBB"/>
    <w:pPr>
      <w:pBdr>
        <w:bottom w:val="none" w:sz="0" w:space="0" w:color="auto"/>
      </w:pBdr>
      <w:spacing w:before="120" w:after="240" w:line="240" w:lineRule="auto"/>
      <w:jc w:val="center"/>
    </w:pPr>
  </w:style>
  <w:style w:type="paragraph" w:customStyle="1" w:styleId="BTSS">
    <w:name w:val="BT SS"/>
    <w:basedOn w:val="Normal"/>
    <w:qFormat/>
    <w:rsid w:val="00B277EF"/>
    <w:pPr>
      <w:spacing w:line="276" w:lineRule="auto"/>
    </w:pPr>
    <w:rPr>
      <w:rFonts w:ascii="Times New Roman" w:hAnsi="Times New Roman"/>
      <w:snapToGrid w:val="0"/>
      <w:sz w:val="24"/>
      <w:szCs w:val="22"/>
    </w:rPr>
  </w:style>
  <w:style w:type="paragraph" w:customStyle="1" w:styleId="Heading1A0">
    <w:name w:val="Heading1A"/>
    <w:basedOn w:val="Heading1"/>
    <w:qFormat/>
    <w:rsid w:val="00B277EF"/>
    <w:rPr>
      <w:sz w:val="28"/>
    </w:rPr>
  </w:style>
  <w:style w:type="paragraph" w:customStyle="1" w:styleId="Listdash">
    <w:name w:val="List dash"/>
    <w:basedOn w:val="ListBullet1"/>
    <w:qFormat/>
    <w:rsid w:val="004B737F"/>
    <w:pPr>
      <w:numPr>
        <w:numId w:val="30"/>
      </w:numPr>
      <w:spacing w:line="360" w:lineRule="auto"/>
    </w:pPr>
    <w:rPr>
      <w:i/>
    </w:rPr>
  </w:style>
  <w:style w:type="paragraph" w:customStyle="1" w:styleId="BTIndented">
    <w:name w:val="BT Indented"/>
    <w:basedOn w:val="Normal"/>
    <w:qFormat/>
    <w:rsid w:val="00CC4254"/>
    <w:pPr>
      <w:spacing w:after="240" w:line="259" w:lineRule="auto"/>
      <w:ind w:left="360" w:right="576"/>
    </w:pPr>
    <w:rPr>
      <w:rFonts w:ascii="Times New Roman" w:hAnsi="Times New Roman" w:cs="Arial"/>
      <w:sz w:val="24"/>
      <w:szCs w:val="22"/>
    </w:rPr>
  </w:style>
  <w:style w:type="character" w:customStyle="1" w:styleId="st1">
    <w:name w:val="st1"/>
    <w:basedOn w:val="DefaultParagraphFont"/>
    <w:rsid w:val="00180ECE"/>
  </w:style>
  <w:style w:type="paragraph" w:customStyle="1" w:styleId="Tablesubhead">
    <w:name w:val="Table subhead"/>
    <w:basedOn w:val="Bodytextreduced"/>
    <w:qFormat/>
    <w:rsid w:val="00FD5820"/>
    <w:pPr>
      <w:numPr>
        <w:numId w:val="35"/>
      </w:numPr>
      <w:spacing w:after="120"/>
      <w:jc w:val="center"/>
    </w:pPr>
    <w:rPr>
      <w:i/>
      <w:sz w:val="24"/>
      <w:szCs w:val="24"/>
    </w:rPr>
  </w:style>
  <w:style w:type="paragraph" w:customStyle="1" w:styleId="Heading50">
    <w:name w:val="Heading5"/>
    <w:basedOn w:val="Normal"/>
    <w:qFormat/>
    <w:rsid w:val="00F05FB2"/>
    <w:pPr>
      <w:spacing w:after="120"/>
    </w:pPr>
    <w:rPr>
      <w:rFonts w:ascii="Times New Roman" w:hAnsi="Times New Roman"/>
      <w:b/>
      <w:smallCaps/>
      <w:sz w:val="24"/>
    </w:rPr>
  </w:style>
  <w:style w:type="table" w:customStyle="1" w:styleId="TableGrid1">
    <w:name w:val="Table Grid1"/>
    <w:basedOn w:val="TableNormal"/>
    <w:next w:val="TableGrid"/>
    <w:rsid w:val="00AF1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FootnoteText"/>
    <w:qFormat/>
    <w:rsid w:val="00425303"/>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07">
      <w:bodyDiv w:val="1"/>
      <w:marLeft w:val="0"/>
      <w:marRight w:val="0"/>
      <w:marTop w:val="0"/>
      <w:marBottom w:val="0"/>
      <w:divBdr>
        <w:top w:val="none" w:sz="0" w:space="0" w:color="auto"/>
        <w:left w:val="none" w:sz="0" w:space="0" w:color="auto"/>
        <w:bottom w:val="none" w:sz="0" w:space="0" w:color="auto"/>
        <w:right w:val="none" w:sz="0" w:space="0" w:color="auto"/>
      </w:divBdr>
    </w:div>
    <w:div w:id="4672171">
      <w:bodyDiv w:val="1"/>
      <w:marLeft w:val="0"/>
      <w:marRight w:val="0"/>
      <w:marTop w:val="0"/>
      <w:marBottom w:val="0"/>
      <w:divBdr>
        <w:top w:val="none" w:sz="0" w:space="0" w:color="auto"/>
        <w:left w:val="none" w:sz="0" w:space="0" w:color="auto"/>
        <w:bottom w:val="none" w:sz="0" w:space="0" w:color="auto"/>
        <w:right w:val="none" w:sz="0" w:space="0" w:color="auto"/>
      </w:divBdr>
      <w:divsChild>
        <w:div w:id="1328439416">
          <w:marLeft w:val="0"/>
          <w:marRight w:val="0"/>
          <w:marTop w:val="0"/>
          <w:marBottom w:val="0"/>
          <w:divBdr>
            <w:top w:val="none" w:sz="0" w:space="0" w:color="auto"/>
            <w:left w:val="none" w:sz="0" w:space="0" w:color="auto"/>
            <w:bottom w:val="none" w:sz="0" w:space="0" w:color="auto"/>
            <w:right w:val="none" w:sz="0" w:space="0" w:color="auto"/>
          </w:divBdr>
        </w:div>
      </w:divsChild>
    </w:div>
    <w:div w:id="24643078">
      <w:bodyDiv w:val="1"/>
      <w:marLeft w:val="0"/>
      <w:marRight w:val="0"/>
      <w:marTop w:val="0"/>
      <w:marBottom w:val="0"/>
      <w:divBdr>
        <w:top w:val="none" w:sz="0" w:space="0" w:color="auto"/>
        <w:left w:val="none" w:sz="0" w:space="0" w:color="auto"/>
        <w:bottom w:val="none" w:sz="0" w:space="0" w:color="auto"/>
        <w:right w:val="none" w:sz="0" w:space="0" w:color="auto"/>
      </w:divBdr>
    </w:div>
    <w:div w:id="29301882">
      <w:bodyDiv w:val="1"/>
      <w:marLeft w:val="0"/>
      <w:marRight w:val="0"/>
      <w:marTop w:val="0"/>
      <w:marBottom w:val="0"/>
      <w:divBdr>
        <w:top w:val="none" w:sz="0" w:space="0" w:color="auto"/>
        <w:left w:val="none" w:sz="0" w:space="0" w:color="auto"/>
        <w:bottom w:val="none" w:sz="0" w:space="0" w:color="auto"/>
        <w:right w:val="none" w:sz="0" w:space="0" w:color="auto"/>
      </w:divBdr>
    </w:div>
    <w:div w:id="45182205">
      <w:bodyDiv w:val="1"/>
      <w:marLeft w:val="0"/>
      <w:marRight w:val="0"/>
      <w:marTop w:val="0"/>
      <w:marBottom w:val="0"/>
      <w:divBdr>
        <w:top w:val="none" w:sz="0" w:space="0" w:color="auto"/>
        <w:left w:val="none" w:sz="0" w:space="0" w:color="auto"/>
        <w:bottom w:val="none" w:sz="0" w:space="0" w:color="auto"/>
        <w:right w:val="none" w:sz="0" w:space="0" w:color="auto"/>
      </w:divBdr>
    </w:div>
    <w:div w:id="88236655">
      <w:bodyDiv w:val="1"/>
      <w:marLeft w:val="0"/>
      <w:marRight w:val="0"/>
      <w:marTop w:val="0"/>
      <w:marBottom w:val="0"/>
      <w:divBdr>
        <w:top w:val="none" w:sz="0" w:space="0" w:color="auto"/>
        <w:left w:val="none" w:sz="0" w:space="0" w:color="auto"/>
        <w:bottom w:val="none" w:sz="0" w:space="0" w:color="auto"/>
        <w:right w:val="none" w:sz="0" w:space="0" w:color="auto"/>
      </w:divBdr>
    </w:div>
    <w:div w:id="89090421">
      <w:bodyDiv w:val="1"/>
      <w:marLeft w:val="0"/>
      <w:marRight w:val="0"/>
      <w:marTop w:val="0"/>
      <w:marBottom w:val="0"/>
      <w:divBdr>
        <w:top w:val="none" w:sz="0" w:space="0" w:color="auto"/>
        <w:left w:val="none" w:sz="0" w:space="0" w:color="auto"/>
        <w:bottom w:val="none" w:sz="0" w:space="0" w:color="auto"/>
        <w:right w:val="none" w:sz="0" w:space="0" w:color="auto"/>
      </w:divBdr>
    </w:div>
    <w:div w:id="92241855">
      <w:bodyDiv w:val="1"/>
      <w:marLeft w:val="0"/>
      <w:marRight w:val="0"/>
      <w:marTop w:val="0"/>
      <w:marBottom w:val="0"/>
      <w:divBdr>
        <w:top w:val="none" w:sz="0" w:space="0" w:color="auto"/>
        <w:left w:val="none" w:sz="0" w:space="0" w:color="auto"/>
        <w:bottom w:val="none" w:sz="0" w:space="0" w:color="auto"/>
        <w:right w:val="none" w:sz="0" w:space="0" w:color="auto"/>
      </w:divBdr>
    </w:div>
    <w:div w:id="92551092">
      <w:bodyDiv w:val="1"/>
      <w:marLeft w:val="0"/>
      <w:marRight w:val="0"/>
      <w:marTop w:val="0"/>
      <w:marBottom w:val="0"/>
      <w:divBdr>
        <w:top w:val="none" w:sz="0" w:space="0" w:color="auto"/>
        <w:left w:val="none" w:sz="0" w:space="0" w:color="auto"/>
        <w:bottom w:val="none" w:sz="0" w:space="0" w:color="auto"/>
        <w:right w:val="none" w:sz="0" w:space="0" w:color="auto"/>
      </w:divBdr>
    </w:div>
    <w:div w:id="94521105">
      <w:bodyDiv w:val="1"/>
      <w:marLeft w:val="0"/>
      <w:marRight w:val="0"/>
      <w:marTop w:val="0"/>
      <w:marBottom w:val="0"/>
      <w:divBdr>
        <w:top w:val="none" w:sz="0" w:space="0" w:color="auto"/>
        <w:left w:val="none" w:sz="0" w:space="0" w:color="auto"/>
        <w:bottom w:val="none" w:sz="0" w:space="0" w:color="auto"/>
        <w:right w:val="none" w:sz="0" w:space="0" w:color="auto"/>
      </w:divBdr>
    </w:div>
    <w:div w:id="97456355">
      <w:bodyDiv w:val="1"/>
      <w:marLeft w:val="0"/>
      <w:marRight w:val="0"/>
      <w:marTop w:val="0"/>
      <w:marBottom w:val="0"/>
      <w:divBdr>
        <w:top w:val="none" w:sz="0" w:space="0" w:color="auto"/>
        <w:left w:val="none" w:sz="0" w:space="0" w:color="auto"/>
        <w:bottom w:val="none" w:sz="0" w:space="0" w:color="auto"/>
        <w:right w:val="none" w:sz="0" w:space="0" w:color="auto"/>
      </w:divBdr>
    </w:div>
    <w:div w:id="117115501">
      <w:bodyDiv w:val="1"/>
      <w:marLeft w:val="0"/>
      <w:marRight w:val="0"/>
      <w:marTop w:val="0"/>
      <w:marBottom w:val="0"/>
      <w:divBdr>
        <w:top w:val="none" w:sz="0" w:space="0" w:color="auto"/>
        <w:left w:val="none" w:sz="0" w:space="0" w:color="auto"/>
        <w:bottom w:val="none" w:sz="0" w:space="0" w:color="auto"/>
        <w:right w:val="none" w:sz="0" w:space="0" w:color="auto"/>
      </w:divBdr>
    </w:div>
    <w:div w:id="122240776">
      <w:bodyDiv w:val="1"/>
      <w:marLeft w:val="0"/>
      <w:marRight w:val="0"/>
      <w:marTop w:val="0"/>
      <w:marBottom w:val="0"/>
      <w:divBdr>
        <w:top w:val="none" w:sz="0" w:space="0" w:color="auto"/>
        <w:left w:val="none" w:sz="0" w:space="0" w:color="auto"/>
        <w:bottom w:val="none" w:sz="0" w:space="0" w:color="auto"/>
        <w:right w:val="none" w:sz="0" w:space="0" w:color="auto"/>
      </w:divBdr>
    </w:div>
    <w:div w:id="140117746">
      <w:bodyDiv w:val="1"/>
      <w:marLeft w:val="0"/>
      <w:marRight w:val="0"/>
      <w:marTop w:val="0"/>
      <w:marBottom w:val="0"/>
      <w:divBdr>
        <w:top w:val="none" w:sz="0" w:space="0" w:color="auto"/>
        <w:left w:val="none" w:sz="0" w:space="0" w:color="auto"/>
        <w:bottom w:val="none" w:sz="0" w:space="0" w:color="auto"/>
        <w:right w:val="none" w:sz="0" w:space="0" w:color="auto"/>
      </w:divBdr>
    </w:div>
    <w:div w:id="149904340">
      <w:bodyDiv w:val="1"/>
      <w:marLeft w:val="0"/>
      <w:marRight w:val="0"/>
      <w:marTop w:val="0"/>
      <w:marBottom w:val="0"/>
      <w:divBdr>
        <w:top w:val="none" w:sz="0" w:space="0" w:color="auto"/>
        <w:left w:val="none" w:sz="0" w:space="0" w:color="auto"/>
        <w:bottom w:val="none" w:sz="0" w:space="0" w:color="auto"/>
        <w:right w:val="none" w:sz="0" w:space="0" w:color="auto"/>
      </w:divBdr>
    </w:div>
    <w:div w:id="172229044">
      <w:bodyDiv w:val="1"/>
      <w:marLeft w:val="0"/>
      <w:marRight w:val="0"/>
      <w:marTop w:val="0"/>
      <w:marBottom w:val="0"/>
      <w:divBdr>
        <w:top w:val="none" w:sz="0" w:space="0" w:color="auto"/>
        <w:left w:val="none" w:sz="0" w:space="0" w:color="auto"/>
        <w:bottom w:val="none" w:sz="0" w:space="0" w:color="auto"/>
        <w:right w:val="none" w:sz="0" w:space="0" w:color="auto"/>
      </w:divBdr>
    </w:div>
    <w:div w:id="206602120">
      <w:bodyDiv w:val="1"/>
      <w:marLeft w:val="0"/>
      <w:marRight w:val="0"/>
      <w:marTop w:val="0"/>
      <w:marBottom w:val="0"/>
      <w:divBdr>
        <w:top w:val="none" w:sz="0" w:space="0" w:color="auto"/>
        <w:left w:val="none" w:sz="0" w:space="0" w:color="auto"/>
        <w:bottom w:val="none" w:sz="0" w:space="0" w:color="auto"/>
        <w:right w:val="none" w:sz="0" w:space="0" w:color="auto"/>
      </w:divBdr>
    </w:div>
    <w:div w:id="214701776">
      <w:bodyDiv w:val="1"/>
      <w:marLeft w:val="0"/>
      <w:marRight w:val="0"/>
      <w:marTop w:val="0"/>
      <w:marBottom w:val="0"/>
      <w:divBdr>
        <w:top w:val="none" w:sz="0" w:space="0" w:color="auto"/>
        <w:left w:val="none" w:sz="0" w:space="0" w:color="auto"/>
        <w:bottom w:val="none" w:sz="0" w:space="0" w:color="auto"/>
        <w:right w:val="none" w:sz="0" w:space="0" w:color="auto"/>
      </w:divBdr>
    </w:div>
    <w:div w:id="228543528">
      <w:bodyDiv w:val="1"/>
      <w:marLeft w:val="0"/>
      <w:marRight w:val="0"/>
      <w:marTop w:val="0"/>
      <w:marBottom w:val="0"/>
      <w:divBdr>
        <w:top w:val="none" w:sz="0" w:space="0" w:color="auto"/>
        <w:left w:val="none" w:sz="0" w:space="0" w:color="auto"/>
        <w:bottom w:val="none" w:sz="0" w:space="0" w:color="auto"/>
        <w:right w:val="none" w:sz="0" w:space="0" w:color="auto"/>
      </w:divBdr>
    </w:div>
    <w:div w:id="229384915">
      <w:bodyDiv w:val="1"/>
      <w:marLeft w:val="0"/>
      <w:marRight w:val="0"/>
      <w:marTop w:val="0"/>
      <w:marBottom w:val="0"/>
      <w:divBdr>
        <w:top w:val="none" w:sz="0" w:space="0" w:color="auto"/>
        <w:left w:val="none" w:sz="0" w:space="0" w:color="auto"/>
        <w:bottom w:val="none" w:sz="0" w:space="0" w:color="auto"/>
        <w:right w:val="none" w:sz="0" w:space="0" w:color="auto"/>
      </w:divBdr>
    </w:div>
    <w:div w:id="241917615">
      <w:bodyDiv w:val="1"/>
      <w:marLeft w:val="0"/>
      <w:marRight w:val="0"/>
      <w:marTop w:val="0"/>
      <w:marBottom w:val="0"/>
      <w:divBdr>
        <w:top w:val="none" w:sz="0" w:space="0" w:color="auto"/>
        <w:left w:val="none" w:sz="0" w:space="0" w:color="auto"/>
        <w:bottom w:val="none" w:sz="0" w:space="0" w:color="auto"/>
        <w:right w:val="none" w:sz="0" w:space="0" w:color="auto"/>
      </w:divBdr>
    </w:div>
    <w:div w:id="252279599">
      <w:bodyDiv w:val="1"/>
      <w:marLeft w:val="0"/>
      <w:marRight w:val="0"/>
      <w:marTop w:val="0"/>
      <w:marBottom w:val="0"/>
      <w:divBdr>
        <w:top w:val="none" w:sz="0" w:space="0" w:color="auto"/>
        <w:left w:val="none" w:sz="0" w:space="0" w:color="auto"/>
        <w:bottom w:val="none" w:sz="0" w:space="0" w:color="auto"/>
        <w:right w:val="none" w:sz="0" w:space="0" w:color="auto"/>
      </w:divBdr>
    </w:div>
    <w:div w:id="259875900">
      <w:bodyDiv w:val="1"/>
      <w:marLeft w:val="0"/>
      <w:marRight w:val="0"/>
      <w:marTop w:val="0"/>
      <w:marBottom w:val="0"/>
      <w:divBdr>
        <w:top w:val="none" w:sz="0" w:space="0" w:color="auto"/>
        <w:left w:val="none" w:sz="0" w:space="0" w:color="auto"/>
        <w:bottom w:val="none" w:sz="0" w:space="0" w:color="auto"/>
        <w:right w:val="none" w:sz="0" w:space="0" w:color="auto"/>
      </w:divBdr>
    </w:div>
    <w:div w:id="266350725">
      <w:bodyDiv w:val="1"/>
      <w:marLeft w:val="0"/>
      <w:marRight w:val="0"/>
      <w:marTop w:val="0"/>
      <w:marBottom w:val="0"/>
      <w:divBdr>
        <w:top w:val="none" w:sz="0" w:space="0" w:color="auto"/>
        <w:left w:val="none" w:sz="0" w:space="0" w:color="auto"/>
        <w:bottom w:val="none" w:sz="0" w:space="0" w:color="auto"/>
        <w:right w:val="none" w:sz="0" w:space="0" w:color="auto"/>
      </w:divBdr>
    </w:div>
    <w:div w:id="267936147">
      <w:bodyDiv w:val="1"/>
      <w:marLeft w:val="0"/>
      <w:marRight w:val="0"/>
      <w:marTop w:val="0"/>
      <w:marBottom w:val="0"/>
      <w:divBdr>
        <w:top w:val="none" w:sz="0" w:space="0" w:color="auto"/>
        <w:left w:val="none" w:sz="0" w:space="0" w:color="auto"/>
        <w:bottom w:val="none" w:sz="0" w:space="0" w:color="auto"/>
        <w:right w:val="none" w:sz="0" w:space="0" w:color="auto"/>
      </w:divBdr>
    </w:div>
    <w:div w:id="269121907">
      <w:bodyDiv w:val="1"/>
      <w:marLeft w:val="0"/>
      <w:marRight w:val="0"/>
      <w:marTop w:val="0"/>
      <w:marBottom w:val="0"/>
      <w:divBdr>
        <w:top w:val="none" w:sz="0" w:space="0" w:color="auto"/>
        <w:left w:val="none" w:sz="0" w:space="0" w:color="auto"/>
        <w:bottom w:val="none" w:sz="0" w:space="0" w:color="auto"/>
        <w:right w:val="none" w:sz="0" w:space="0" w:color="auto"/>
      </w:divBdr>
    </w:div>
    <w:div w:id="270161828">
      <w:bodyDiv w:val="1"/>
      <w:marLeft w:val="0"/>
      <w:marRight w:val="0"/>
      <w:marTop w:val="0"/>
      <w:marBottom w:val="0"/>
      <w:divBdr>
        <w:top w:val="none" w:sz="0" w:space="0" w:color="auto"/>
        <w:left w:val="none" w:sz="0" w:space="0" w:color="auto"/>
        <w:bottom w:val="none" w:sz="0" w:space="0" w:color="auto"/>
        <w:right w:val="none" w:sz="0" w:space="0" w:color="auto"/>
      </w:divBdr>
    </w:div>
    <w:div w:id="302927897">
      <w:bodyDiv w:val="1"/>
      <w:marLeft w:val="0"/>
      <w:marRight w:val="0"/>
      <w:marTop w:val="0"/>
      <w:marBottom w:val="0"/>
      <w:divBdr>
        <w:top w:val="none" w:sz="0" w:space="0" w:color="auto"/>
        <w:left w:val="none" w:sz="0" w:space="0" w:color="auto"/>
        <w:bottom w:val="none" w:sz="0" w:space="0" w:color="auto"/>
        <w:right w:val="none" w:sz="0" w:space="0" w:color="auto"/>
      </w:divBdr>
    </w:div>
    <w:div w:id="331179960">
      <w:bodyDiv w:val="1"/>
      <w:marLeft w:val="0"/>
      <w:marRight w:val="0"/>
      <w:marTop w:val="0"/>
      <w:marBottom w:val="0"/>
      <w:divBdr>
        <w:top w:val="none" w:sz="0" w:space="0" w:color="auto"/>
        <w:left w:val="none" w:sz="0" w:space="0" w:color="auto"/>
        <w:bottom w:val="none" w:sz="0" w:space="0" w:color="auto"/>
        <w:right w:val="none" w:sz="0" w:space="0" w:color="auto"/>
      </w:divBdr>
      <w:divsChild>
        <w:div w:id="1202355332">
          <w:marLeft w:val="0"/>
          <w:marRight w:val="0"/>
          <w:marTop w:val="0"/>
          <w:marBottom w:val="0"/>
          <w:divBdr>
            <w:top w:val="none" w:sz="0" w:space="0" w:color="auto"/>
            <w:left w:val="none" w:sz="0" w:space="0" w:color="auto"/>
            <w:bottom w:val="none" w:sz="0" w:space="0" w:color="auto"/>
            <w:right w:val="none" w:sz="0" w:space="0" w:color="auto"/>
          </w:divBdr>
          <w:divsChild>
            <w:div w:id="11168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13174">
      <w:bodyDiv w:val="1"/>
      <w:marLeft w:val="0"/>
      <w:marRight w:val="0"/>
      <w:marTop w:val="0"/>
      <w:marBottom w:val="0"/>
      <w:divBdr>
        <w:top w:val="none" w:sz="0" w:space="0" w:color="auto"/>
        <w:left w:val="none" w:sz="0" w:space="0" w:color="auto"/>
        <w:bottom w:val="none" w:sz="0" w:space="0" w:color="auto"/>
        <w:right w:val="none" w:sz="0" w:space="0" w:color="auto"/>
      </w:divBdr>
    </w:div>
    <w:div w:id="342055972">
      <w:bodyDiv w:val="1"/>
      <w:marLeft w:val="0"/>
      <w:marRight w:val="0"/>
      <w:marTop w:val="0"/>
      <w:marBottom w:val="0"/>
      <w:divBdr>
        <w:top w:val="none" w:sz="0" w:space="0" w:color="auto"/>
        <w:left w:val="none" w:sz="0" w:space="0" w:color="auto"/>
        <w:bottom w:val="none" w:sz="0" w:space="0" w:color="auto"/>
        <w:right w:val="none" w:sz="0" w:space="0" w:color="auto"/>
      </w:divBdr>
    </w:div>
    <w:div w:id="342558033">
      <w:bodyDiv w:val="1"/>
      <w:marLeft w:val="0"/>
      <w:marRight w:val="0"/>
      <w:marTop w:val="0"/>
      <w:marBottom w:val="0"/>
      <w:divBdr>
        <w:top w:val="none" w:sz="0" w:space="0" w:color="auto"/>
        <w:left w:val="none" w:sz="0" w:space="0" w:color="auto"/>
        <w:bottom w:val="none" w:sz="0" w:space="0" w:color="auto"/>
        <w:right w:val="none" w:sz="0" w:space="0" w:color="auto"/>
      </w:divBdr>
    </w:div>
    <w:div w:id="344093393">
      <w:bodyDiv w:val="1"/>
      <w:marLeft w:val="0"/>
      <w:marRight w:val="0"/>
      <w:marTop w:val="0"/>
      <w:marBottom w:val="0"/>
      <w:divBdr>
        <w:top w:val="none" w:sz="0" w:space="0" w:color="auto"/>
        <w:left w:val="none" w:sz="0" w:space="0" w:color="auto"/>
        <w:bottom w:val="none" w:sz="0" w:space="0" w:color="auto"/>
        <w:right w:val="none" w:sz="0" w:space="0" w:color="auto"/>
      </w:divBdr>
      <w:divsChild>
        <w:div w:id="1091194778">
          <w:marLeft w:val="720"/>
          <w:marRight w:val="0"/>
          <w:marTop w:val="0"/>
          <w:marBottom w:val="0"/>
          <w:divBdr>
            <w:top w:val="none" w:sz="0" w:space="0" w:color="auto"/>
            <w:left w:val="none" w:sz="0" w:space="0" w:color="auto"/>
            <w:bottom w:val="none" w:sz="0" w:space="0" w:color="auto"/>
            <w:right w:val="none" w:sz="0" w:space="0" w:color="auto"/>
          </w:divBdr>
        </w:div>
        <w:div w:id="1305503908">
          <w:marLeft w:val="720"/>
          <w:marRight w:val="0"/>
          <w:marTop w:val="0"/>
          <w:marBottom w:val="0"/>
          <w:divBdr>
            <w:top w:val="none" w:sz="0" w:space="0" w:color="auto"/>
            <w:left w:val="none" w:sz="0" w:space="0" w:color="auto"/>
            <w:bottom w:val="none" w:sz="0" w:space="0" w:color="auto"/>
            <w:right w:val="none" w:sz="0" w:space="0" w:color="auto"/>
          </w:divBdr>
        </w:div>
        <w:div w:id="1875727074">
          <w:marLeft w:val="720"/>
          <w:marRight w:val="0"/>
          <w:marTop w:val="0"/>
          <w:marBottom w:val="0"/>
          <w:divBdr>
            <w:top w:val="none" w:sz="0" w:space="0" w:color="auto"/>
            <w:left w:val="none" w:sz="0" w:space="0" w:color="auto"/>
            <w:bottom w:val="none" w:sz="0" w:space="0" w:color="auto"/>
            <w:right w:val="none" w:sz="0" w:space="0" w:color="auto"/>
          </w:divBdr>
        </w:div>
        <w:div w:id="1990818725">
          <w:marLeft w:val="720"/>
          <w:marRight w:val="0"/>
          <w:marTop w:val="0"/>
          <w:marBottom w:val="0"/>
          <w:divBdr>
            <w:top w:val="none" w:sz="0" w:space="0" w:color="auto"/>
            <w:left w:val="none" w:sz="0" w:space="0" w:color="auto"/>
            <w:bottom w:val="none" w:sz="0" w:space="0" w:color="auto"/>
            <w:right w:val="none" w:sz="0" w:space="0" w:color="auto"/>
          </w:divBdr>
        </w:div>
      </w:divsChild>
    </w:div>
    <w:div w:id="383869623">
      <w:bodyDiv w:val="1"/>
      <w:marLeft w:val="0"/>
      <w:marRight w:val="0"/>
      <w:marTop w:val="0"/>
      <w:marBottom w:val="0"/>
      <w:divBdr>
        <w:top w:val="none" w:sz="0" w:space="0" w:color="auto"/>
        <w:left w:val="none" w:sz="0" w:space="0" w:color="auto"/>
        <w:bottom w:val="none" w:sz="0" w:space="0" w:color="auto"/>
        <w:right w:val="none" w:sz="0" w:space="0" w:color="auto"/>
      </w:divBdr>
    </w:div>
    <w:div w:id="388260964">
      <w:bodyDiv w:val="1"/>
      <w:marLeft w:val="0"/>
      <w:marRight w:val="0"/>
      <w:marTop w:val="0"/>
      <w:marBottom w:val="0"/>
      <w:divBdr>
        <w:top w:val="none" w:sz="0" w:space="0" w:color="auto"/>
        <w:left w:val="none" w:sz="0" w:space="0" w:color="auto"/>
        <w:bottom w:val="none" w:sz="0" w:space="0" w:color="auto"/>
        <w:right w:val="none" w:sz="0" w:space="0" w:color="auto"/>
      </w:divBdr>
    </w:div>
    <w:div w:id="403722859">
      <w:bodyDiv w:val="1"/>
      <w:marLeft w:val="0"/>
      <w:marRight w:val="0"/>
      <w:marTop w:val="0"/>
      <w:marBottom w:val="0"/>
      <w:divBdr>
        <w:top w:val="none" w:sz="0" w:space="0" w:color="auto"/>
        <w:left w:val="none" w:sz="0" w:space="0" w:color="auto"/>
        <w:bottom w:val="none" w:sz="0" w:space="0" w:color="auto"/>
        <w:right w:val="none" w:sz="0" w:space="0" w:color="auto"/>
      </w:divBdr>
    </w:div>
    <w:div w:id="408233124">
      <w:bodyDiv w:val="1"/>
      <w:marLeft w:val="0"/>
      <w:marRight w:val="0"/>
      <w:marTop w:val="0"/>
      <w:marBottom w:val="0"/>
      <w:divBdr>
        <w:top w:val="none" w:sz="0" w:space="0" w:color="auto"/>
        <w:left w:val="none" w:sz="0" w:space="0" w:color="auto"/>
        <w:bottom w:val="none" w:sz="0" w:space="0" w:color="auto"/>
        <w:right w:val="none" w:sz="0" w:space="0" w:color="auto"/>
      </w:divBdr>
    </w:div>
    <w:div w:id="408506517">
      <w:bodyDiv w:val="1"/>
      <w:marLeft w:val="0"/>
      <w:marRight w:val="0"/>
      <w:marTop w:val="0"/>
      <w:marBottom w:val="0"/>
      <w:divBdr>
        <w:top w:val="none" w:sz="0" w:space="0" w:color="auto"/>
        <w:left w:val="none" w:sz="0" w:space="0" w:color="auto"/>
        <w:bottom w:val="none" w:sz="0" w:space="0" w:color="auto"/>
        <w:right w:val="none" w:sz="0" w:space="0" w:color="auto"/>
      </w:divBdr>
    </w:div>
    <w:div w:id="420640772">
      <w:bodyDiv w:val="1"/>
      <w:marLeft w:val="0"/>
      <w:marRight w:val="0"/>
      <w:marTop w:val="0"/>
      <w:marBottom w:val="0"/>
      <w:divBdr>
        <w:top w:val="none" w:sz="0" w:space="0" w:color="auto"/>
        <w:left w:val="none" w:sz="0" w:space="0" w:color="auto"/>
        <w:bottom w:val="none" w:sz="0" w:space="0" w:color="auto"/>
        <w:right w:val="none" w:sz="0" w:space="0" w:color="auto"/>
      </w:divBdr>
    </w:div>
    <w:div w:id="428501238">
      <w:bodyDiv w:val="1"/>
      <w:marLeft w:val="0"/>
      <w:marRight w:val="0"/>
      <w:marTop w:val="0"/>
      <w:marBottom w:val="0"/>
      <w:divBdr>
        <w:top w:val="none" w:sz="0" w:space="0" w:color="auto"/>
        <w:left w:val="none" w:sz="0" w:space="0" w:color="auto"/>
        <w:bottom w:val="none" w:sz="0" w:space="0" w:color="auto"/>
        <w:right w:val="none" w:sz="0" w:space="0" w:color="auto"/>
      </w:divBdr>
    </w:div>
    <w:div w:id="456752668">
      <w:bodyDiv w:val="1"/>
      <w:marLeft w:val="0"/>
      <w:marRight w:val="0"/>
      <w:marTop w:val="0"/>
      <w:marBottom w:val="0"/>
      <w:divBdr>
        <w:top w:val="none" w:sz="0" w:space="0" w:color="auto"/>
        <w:left w:val="none" w:sz="0" w:space="0" w:color="auto"/>
        <w:bottom w:val="none" w:sz="0" w:space="0" w:color="auto"/>
        <w:right w:val="none" w:sz="0" w:space="0" w:color="auto"/>
      </w:divBdr>
    </w:div>
    <w:div w:id="474951837">
      <w:bodyDiv w:val="1"/>
      <w:marLeft w:val="0"/>
      <w:marRight w:val="0"/>
      <w:marTop w:val="0"/>
      <w:marBottom w:val="0"/>
      <w:divBdr>
        <w:top w:val="none" w:sz="0" w:space="0" w:color="auto"/>
        <w:left w:val="none" w:sz="0" w:space="0" w:color="auto"/>
        <w:bottom w:val="none" w:sz="0" w:space="0" w:color="auto"/>
        <w:right w:val="none" w:sz="0" w:space="0" w:color="auto"/>
      </w:divBdr>
    </w:div>
    <w:div w:id="502167086">
      <w:bodyDiv w:val="1"/>
      <w:marLeft w:val="0"/>
      <w:marRight w:val="0"/>
      <w:marTop w:val="0"/>
      <w:marBottom w:val="0"/>
      <w:divBdr>
        <w:top w:val="none" w:sz="0" w:space="0" w:color="auto"/>
        <w:left w:val="none" w:sz="0" w:space="0" w:color="auto"/>
        <w:bottom w:val="none" w:sz="0" w:space="0" w:color="auto"/>
        <w:right w:val="none" w:sz="0" w:space="0" w:color="auto"/>
      </w:divBdr>
    </w:div>
    <w:div w:id="502205932">
      <w:bodyDiv w:val="1"/>
      <w:marLeft w:val="0"/>
      <w:marRight w:val="0"/>
      <w:marTop w:val="0"/>
      <w:marBottom w:val="0"/>
      <w:divBdr>
        <w:top w:val="none" w:sz="0" w:space="0" w:color="auto"/>
        <w:left w:val="none" w:sz="0" w:space="0" w:color="auto"/>
        <w:bottom w:val="none" w:sz="0" w:space="0" w:color="auto"/>
        <w:right w:val="none" w:sz="0" w:space="0" w:color="auto"/>
      </w:divBdr>
    </w:div>
    <w:div w:id="514610559">
      <w:bodyDiv w:val="1"/>
      <w:marLeft w:val="0"/>
      <w:marRight w:val="0"/>
      <w:marTop w:val="0"/>
      <w:marBottom w:val="0"/>
      <w:divBdr>
        <w:top w:val="none" w:sz="0" w:space="0" w:color="auto"/>
        <w:left w:val="none" w:sz="0" w:space="0" w:color="auto"/>
        <w:bottom w:val="none" w:sz="0" w:space="0" w:color="auto"/>
        <w:right w:val="none" w:sz="0" w:space="0" w:color="auto"/>
      </w:divBdr>
    </w:div>
    <w:div w:id="515004631">
      <w:bodyDiv w:val="1"/>
      <w:marLeft w:val="0"/>
      <w:marRight w:val="0"/>
      <w:marTop w:val="0"/>
      <w:marBottom w:val="0"/>
      <w:divBdr>
        <w:top w:val="none" w:sz="0" w:space="0" w:color="auto"/>
        <w:left w:val="none" w:sz="0" w:space="0" w:color="auto"/>
        <w:bottom w:val="none" w:sz="0" w:space="0" w:color="auto"/>
        <w:right w:val="none" w:sz="0" w:space="0" w:color="auto"/>
      </w:divBdr>
    </w:div>
    <w:div w:id="550583179">
      <w:bodyDiv w:val="1"/>
      <w:marLeft w:val="0"/>
      <w:marRight w:val="0"/>
      <w:marTop w:val="0"/>
      <w:marBottom w:val="0"/>
      <w:divBdr>
        <w:top w:val="none" w:sz="0" w:space="0" w:color="auto"/>
        <w:left w:val="none" w:sz="0" w:space="0" w:color="auto"/>
        <w:bottom w:val="none" w:sz="0" w:space="0" w:color="auto"/>
        <w:right w:val="none" w:sz="0" w:space="0" w:color="auto"/>
      </w:divBdr>
    </w:div>
    <w:div w:id="571432395">
      <w:bodyDiv w:val="1"/>
      <w:marLeft w:val="0"/>
      <w:marRight w:val="0"/>
      <w:marTop w:val="0"/>
      <w:marBottom w:val="0"/>
      <w:divBdr>
        <w:top w:val="none" w:sz="0" w:space="0" w:color="auto"/>
        <w:left w:val="none" w:sz="0" w:space="0" w:color="auto"/>
        <w:bottom w:val="none" w:sz="0" w:space="0" w:color="auto"/>
        <w:right w:val="none" w:sz="0" w:space="0" w:color="auto"/>
      </w:divBdr>
    </w:div>
    <w:div w:id="577062367">
      <w:bodyDiv w:val="1"/>
      <w:marLeft w:val="0"/>
      <w:marRight w:val="0"/>
      <w:marTop w:val="0"/>
      <w:marBottom w:val="0"/>
      <w:divBdr>
        <w:top w:val="none" w:sz="0" w:space="0" w:color="auto"/>
        <w:left w:val="none" w:sz="0" w:space="0" w:color="auto"/>
        <w:bottom w:val="none" w:sz="0" w:space="0" w:color="auto"/>
        <w:right w:val="none" w:sz="0" w:space="0" w:color="auto"/>
      </w:divBdr>
    </w:div>
    <w:div w:id="580216125">
      <w:bodyDiv w:val="1"/>
      <w:marLeft w:val="0"/>
      <w:marRight w:val="0"/>
      <w:marTop w:val="0"/>
      <w:marBottom w:val="0"/>
      <w:divBdr>
        <w:top w:val="none" w:sz="0" w:space="0" w:color="auto"/>
        <w:left w:val="none" w:sz="0" w:space="0" w:color="auto"/>
        <w:bottom w:val="none" w:sz="0" w:space="0" w:color="auto"/>
        <w:right w:val="none" w:sz="0" w:space="0" w:color="auto"/>
      </w:divBdr>
    </w:div>
    <w:div w:id="585311356">
      <w:bodyDiv w:val="1"/>
      <w:marLeft w:val="0"/>
      <w:marRight w:val="0"/>
      <w:marTop w:val="0"/>
      <w:marBottom w:val="0"/>
      <w:divBdr>
        <w:top w:val="none" w:sz="0" w:space="0" w:color="auto"/>
        <w:left w:val="none" w:sz="0" w:space="0" w:color="auto"/>
        <w:bottom w:val="none" w:sz="0" w:space="0" w:color="auto"/>
        <w:right w:val="none" w:sz="0" w:space="0" w:color="auto"/>
      </w:divBdr>
    </w:div>
    <w:div w:id="604456656">
      <w:bodyDiv w:val="1"/>
      <w:marLeft w:val="0"/>
      <w:marRight w:val="0"/>
      <w:marTop w:val="0"/>
      <w:marBottom w:val="0"/>
      <w:divBdr>
        <w:top w:val="none" w:sz="0" w:space="0" w:color="auto"/>
        <w:left w:val="none" w:sz="0" w:space="0" w:color="auto"/>
        <w:bottom w:val="none" w:sz="0" w:space="0" w:color="auto"/>
        <w:right w:val="none" w:sz="0" w:space="0" w:color="auto"/>
      </w:divBdr>
    </w:div>
    <w:div w:id="605887106">
      <w:bodyDiv w:val="1"/>
      <w:marLeft w:val="0"/>
      <w:marRight w:val="0"/>
      <w:marTop w:val="0"/>
      <w:marBottom w:val="0"/>
      <w:divBdr>
        <w:top w:val="none" w:sz="0" w:space="0" w:color="auto"/>
        <w:left w:val="none" w:sz="0" w:space="0" w:color="auto"/>
        <w:bottom w:val="none" w:sz="0" w:space="0" w:color="auto"/>
        <w:right w:val="none" w:sz="0" w:space="0" w:color="auto"/>
      </w:divBdr>
    </w:div>
    <w:div w:id="615523970">
      <w:bodyDiv w:val="1"/>
      <w:marLeft w:val="0"/>
      <w:marRight w:val="0"/>
      <w:marTop w:val="0"/>
      <w:marBottom w:val="0"/>
      <w:divBdr>
        <w:top w:val="none" w:sz="0" w:space="0" w:color="auto"/>
        <w:left w:val="none" w:sz="0" w:space="0" w:color="auto"/>
        <w:bottom w:val="none" w:sz="0" w:space="0" w:color="auto"/>
        <w:right w:val="none" w:sz="0" w:space="0" w:color="auto"/>
      </w:divBdr>
    </w:div>
    <w:div w:id="624895687">
      <w:bodyDiv w:val="1"/>
      <w:marLeft w:val="0"/>
      <w:marRight w:val="0"/>
      <w:marTop w:val="0"/>
      <w:marBottom w:val="0"/>
      <w:divBdr>
        <w:top w:val="none" w:sz="0" w:space="0" w:color="auto"/>
        <w:left w:val="none" w:sz="0" w:space="0" w:color="auto"/>
        <w:bottom w:val="none" w:sz="0" w:space="0" w:color="auto"/>
        <w:right w:val="none" w:sz="0" w:space="0" w:color="auto"/>
      </w:divBdr>
    </w:div>
    <w:div w:id="632517377">
      <w:bodyDiv w:val="1"/>
      <w:marLeft w:val="0"/>
      <w:marRight w:val="0"/>
      <w:marTop w:val="0"/>
      <w:marBottom w:val="0"/>
      <w:divBdr>
        <w:top w:val="none" w:sz="0" w:space="0" w:color="auto"/>
        <w:left w:val="none" w:sz="0" w:space="0" w:color="auto"/>
        <w:bottom w:val="none" w:sz="0" w:space="0" w:color="auto"/>
        <w:right w:val="none" w:sz="0" w:space="0" w:color="auto"/>
      </w:divBdr>
    </w:div>
    <w:div w:id="639723267">
      <w:bodyDiv w:val="1"/>
      <w:marLeft w:val="0"/>
      <w:marRight w:val="0"/>
      <w:marTop w:val="0"/>
      <w:marBottom w:val="0"/>
      <w:divBdr>
        <w:top w:val="none" w:sz="0" w:space="0" w:color="auto"/>
        <w:left w:val="none" w:sz="0" w:space="0" w:color="auto"/>
        <w:bottom w:val="none" w:sz="0" w:space="0" w:color="auto"/>
        <w:right w:val="none" w:sz="0" w:space="0" w:color="auto"/>
      </w:divBdr>
    </w:div>
    <w:div w:id="643394168">
      <w:bodyDiv w:val="1"/>
      <w:marLeft w:val="0"/>
      <w:marRight w:val="0"/>
      <w:marTop w:val="0"/>
      <w:marBottom w:val="0"/>
      <w:divBdr>
        <w:top w:val="none" w:sz="0" w:space="0" w:color="auto"/>
        <w:left w:val="none" w:sz="0" w:space="0" w:color="auto"/>
        <w:bottom w:val="none" w:sz="0" w:space="0" w:color="auto"/>
        <w:right w:val="none" w:sz="0" w:space="0" w:color="auto"/>
      </w:divBdr>
    </w:div>
    <w:div w:id="645204196">
      <w:bodyDiv w:val="1"/>
      <w:marLeft w:val="0"/>
      <w:marRight w:val="0"/>
      <w:marTop w:val="0"/>
      <w:marBottom w:val="0"/>
      <w:divBdr>
        <w:top w:val="none" w:sz="0" w:space="0" w:color="auto"/>
        <w:left w:val="none" w:sz="0" w:space="0" w:color="auto"/>
        <w:bottom w:val="none" w:sz="0" w:space="0" w:color="auto"/>
        <w:right w:val="none" w:sz="0" w:space="0" w:color="auto"/>
      </w:divBdr>
    </w:div>
    <w:div w:id="646279382">
      <w:bodyDiv w:val="1"/>
      <w:marLeft w:val="0"/>
      <w:marRight w:val="0"/>
      <w:marTop w:val="0"/>
      <w:marBottom w:val="0"/>
      <w:divBdr>
        <w:top w:val="none" w:sz="0" w:space="0" w:color="auto"/>
        <w:left w:val="none" w:sz="0" w:space="0" w:color="auto"/>
        <w:bottom w:val="none" w:sz="0" w:space="0" w:color="auto"/>
        <w:right w:val="none" w:sz="0" w:space="0" w:color="auto"/>
      </w:divBdr>
    </w:div>
    <w:div w:id="649023052">
      <w:bodyDiv w:val="1"/>
      <w:marLeft w:val="0"/>
      <w:marRight w:val="0"/>
      <w:marTop w:val="0"/>
      <w:marBottom w:val="0"/>
      <w:divBdr>
        <w:top w:val="none" w:sz="0" w:space="0" w:color="auto"/>
        <w:left w:val="none" w:sz="0" w:space="0" w:color="auto"/>
        <w:bottom w:val="none" w:sz="0" w:space="0" w:color="auto"/>
        <w:right w:val="none" w:sz="0" w:space="0" w:color="auto"/>
      </w:divBdr>
      <w:divsChild>
        <w:div w:id="82458211">
          <w:marLeft w:val="1267"/>
          <w:marRight w:val="0"/>
          <w:marTop w:val="0"/>
          <w:marBottom w:val="0"/>
          <w:divBdr>
            <w:top w:val="none" w:sz="0" w:space="0" w:color="auto"/>
            <w:left w:val="none" w:sz="0" w:space="0" w:color="auto"/>
            <w:bottom w:val="none" w:sz="0" w:space="0" w:color="auto"/>
            <w:right w:val="none" w:sz="0" w:space="0" w:color="auto"/>
          </w:divBdr>
        </w:div>
        <w:div w:id="130946283">
          <w:marLeft w:val="1267"/>
          <w:marRight w:val="0"/>
          <w:marTop w:val="0"/>
          <w:marBottom w:val="0"/>
          <w:divBdr>
            <w:top w:val="none" w:sz="0" w:space="0" w:color="auto"/>
            <w:left w:val="none" w:sz="0" w:space="0" w:color="auto"/>
            <w:bottom w:val="none" w:sz="0" w:space="0" w:color="auto"/>
            <w:right w:val="none" w:sz="0" w:space="0" w:color="auto"/>
          </w:divBdr>
        </w:div>
        <w:div w:id="406923263">
          <w:marLeft w:val="1267"/>
          <w:marRight w:val="0"/>
          <w:marTop w:val="0"/>
          <w:marBottom w:val="0"/>
          <w:divBdr>
            <w:top w:val="none" w:sz="0" w:space="0" w:color="auto"/>
            <w:left w:val="none" w:sz="0" w:space="0" w:color="auto"/>
            <w:bottom w:val="none" w:sz="0" w:space="0" w:color="auto"/>
            <w:right w:val="none" w:sz="0" w:space="0" w:color="auto"/>
          </w:divBdr>
        </w:div>
        <w:div w:id="469791239">
          <w:marLeft w:val="1267"/>
          <w:marRight w:val="0"/>
          <w:marTop w:val="0"/>
          <w:marBottom w:val="0"/>
          <w:divBdr>
            <w:top w:val="none" w:sz="0" w:space="0" w:color="auto"/>
            <w:left w:val="none" w:sz="0" w:space="0" w:color="auto"/>
            <w:bottom w:val="none" w:sz="0" w:space="0" w:color="auto"/>
            <w:right w:val="none" w:sz="0" w:space="0" w:color="auto"/>
          </w:divBdr>
        </w:div>
        <w:div w:id="851651738">
          <w:marLeft w:val="1267"/>
          <w:marRight w:val="0"/>
          <w:marTop w:val="0"/>
          <w:marBottom w:val="0"/>
          <w:divBdr>
            <w:top w:val="none" w:sz="0" w:space="0" w:color="auto"/>
            <w:left w:val="none" w:sz="0" w:space="0" w:color="auto"/>
            <w:bottom w:val="none" w:sz="0" w:space="0" w:color="auto"/>
            <w:right w:val="none" w:sz="0" w:space="0" w:color="auto"/>
          </w:divBdr>
        </w:div>
        <w:div w:id="1936327732">
          <w:marLeft w:val="1267"/>
          <w:marRight w:val="0"/>
          <w:marTop w:val="0"/>
          <w:marBottom w:val="0"/>
          <w:divBdr>
            <w:top w:val="none" w:sz="0" w:space="0" w:color="auto"/>
            <w:left w:val="none" w:sz="0" w:space="0" w:color="auto"/>
            <w:bottom w:val="none" w:sz="0" w:space="0" w:color="auto"/>
            <w:right w:val="none" w:sz="0" w:space="0" w:color="auto"/>
          </w:divBdr>
        </w:div>
      </w:divsChild>
    </w:div>
    <w:div w:id="681783202">
      <w:bodyDiv w:val="1"/>
      <w:marLeft w:val="0"/>
      <w:marRight w:val="0"/>
      <w:marTop w:val="0"/>
      <w:marBottom w:val="0"/>
      <w:divBdr>
        <w:top w:val="none" w:sz="0" w:space="0" w:color="auto"/>
        <w:left w:val="none" w:sz="0" w:space="0" w:color="auto"/>
        <w:bottom w:val="none" w:sz="0" w:space="0" w:color="auto"/>
        <w:right w:val="none" w:sz="0" w:space="0" w:color="auto"/>
      </w:divBdr>
    </w:div>
    <w:div w:id="685253118">
      <w:bodyDiv w:val="1"/>
      <w:marLeft w:val="0"/>
      <w:marRight w:val="0"/>
      <w:marTop w:val="0"/>
      <w:marBottom w:val="0"/>
      <w:divBdr>
        <w:top w:val="none" w:sz="0" w:space="0" w:color="auto"/>
        <w:left w:val="none" w:sz="0" w:space="0" w:color="auto"/>
        <w:bottom w:val="none" w:sz="0" w:space="0" w:color="auto"/>
        <w:right w:val="none" w:sz="0" w:space="0" w:color="auto"/>
      </w:divBdr>
    </w:div>
    <w:div w:id="714043470">
      <w:bodyDiv w:val="1"/>
      <w:marLeft w:val="0"/>
      <w:marRight w:val="0"/>
      <w:marTop w:val="0"/>
      <w:marBottom w:val="0"/>
      <w:divBdr>
        <w:top w:val="none" w:sz="0" w:space="0" w:color="auto"/>
        <w:left w:val="none" w:sz="0" w:space="0" w:color="auto"/>
        <w:bottom w:val="none" w:sz="0" w:space="0" w:color="auto"/>
        <w:right w:val="none" w:sz="0" w:space="0" w:color="auto"/>
      </w:divBdr>
    </w:div>
    <w:div w:id="716012116">
      <w:bodyDiv w:val="1"/>
      <w:marLeft w:val="0"/>
      <w:marRight w:val="0"/>
      <w:marTop w:val="0"/>
      <w:marBottom w:val="0"/>
      <w:divBdr>
        <w:top w:val="none" w:sz="0" w:space="0" w:color="auto"/>
        <w:left w:val="none" w:sz="0" w:space="0" w:color="auto"/>
        <w:bottom w:val="none" w:sz="0" w:space="0" w:color="auto"/>
        <w:right w:val="none" w:sz="0" w:space="0" w:color="auto"/>
      </w:divBdr>
    </w:div>
    <w:div w:id="723064572">
      <w:bodyDiv w:val="1"/>
      <w:marLeft w:val="0"/>
      <w:marRight w:val="0"/>
      <w:marTop w:val="0"/>
      <w:marBottom w:val="0"/>
      <w:divBdr>
        <w:top w:val="none" w:sz="0" w:space="0" w:color="auto"/>
        <w:left w:val="none" w:sz="0" w:space="0" w:color="auto"/>
        <w:bottom w:val="none" w:sz="0" w:space="0" w:color="auto"/>
        <w:right w:val="none" w:sz="0" w:space="0" w:color="auto"/>
      </w:divBdr>
      <w:divsChild>
        <w:div w:id="12730224">
          <w:marLeft w:val="0"/>
          <w:marRight w:val="0"/>
          <w:marTop w:val="0"/>
          <w:marBottom w:val="0"/>
          <w:divBdr>
            <w:top w:val="none" w:sz="0" w:space="0" w:color="auto"/>
            <w:left w:val="none" w:sz="0" w:space="0" w:color="auto"/>
            <w:bottom w:val="none" w:sz="0" w:space="0" w:color="auto"/>
            <w:right w:val="none" w:sz="0" w:space="0" w:color="auto"/>
          </w:divBdr>
        </w:div>
        <w:div w:id="52388750">
          <w:marLeft w:val="0"/>
          <w:marRight w:val="0"/>
          <w:marTop w:val="0"/>
          <w:marBottom w:val="0"/>
          <w:divBdr>
            <w:top w:val="none" w:sz="0" w:space="0" w:color="auto"/>
            <w:left w:val="none" w:sz="0" w:space="0" w:color="auto"/>
            <w:bottom w:val="none" w:sz="0" w:space="0" w:color="auto"/>
            <w:right w:val="none" w:sz="0" w:space="0" w:color="auto"/>
          </w:divBdr>
        </w:div>
        <w:div w:id="1025709371">
          <w:marLeft w:val="0"/>
          <w:marRight w:val="0"/>
          <w:marTop w:val="0"/>
          <w:marBottom w:val="0"/>
          <w:divBdr>
            <w:top w:val="none" w:sz="0" w:space="0" w:color="auto"/>
            <w:left w:val="none" w:sz="0" w:space="0" w:color="auto"/>
            <w:bottom w:val="none" w:sz="0" w:space="0" w:color="auto"/>
            <w:right w:val="none" w:sz="0" w:space="0" w:color="auto"/>
          </w:divBdr>
        </w:div>
        <w:div w:id="1042437072">
          <w:marLeft w:val="0"/>
          <w:marRight w:val="0"/>
          <w:marTop w:val="0"/>
          <w:marBottom w:val="0"/>
          <w:divBdr>
            <w:top w:val="none" w:sz="0" w:space="0" w:color="auto"/>
            <w:left w:val="none" w:sz="0" w:space="0" w:color="auto"/>
            <w:bottom w:val="none" w:sz="0" w:space="0" w:color="auto"/>
            <w:right w:val="none" w:sz="0" w:space="0" w:color="auto"/>
          </w:divBdr>
        </w:div>
        <w:div w:id="1639724901">
          <w:marLeft w:val="0"/>
          <w:marRight w:val="0"/>
          <w:marTop w:val="0"/>
          <w:marBottom w:val="0"/>
          <w:divBdr>
            <w:top w:val="none" w:sz="0" w:space="0" w:color="auto"/>
            <w:left w:val="none" w:sz="0" w:space="0" w:color="auto"/>
            <w:bottom w:val="none" w:sz="0" w:space="0" w:color="auto"/>
            <w:right w:val="none" w:sz="0" w:space="0" w:color="auto"/>
          </w:divBdr>
        </w:div>
        <w:div w:id="1853182249">
          <w:marLeft w:val="0"/>
          <w:marRight w:val="0"/>
          <w:marTop w:val="0"/>
          <w:marBottom w:val="0"/>
          <w:divBdr>
            <w:top w:val="none" w:sz="0" w:space="0" w:color="auto"/>
            <w:left w:val="none" w:sz="0" w:space="0" w:color="auto"/>
            <w:bottom w:val="none" w:sz="0" w:space="0" w:color="auto"/>
            <w:right w:val="none" w:sz="0" w:space="0" w:color="auto"/>
          </w:divBdr>
        </w:div>
        <w:div w:id="1910118024">
          <w:marLeft w:val="0"/>
          <w:marRight w:val="0"/>
          <w:marTop w:val="0"/>
          <w:marBottom w:val="0"/>
          <w:divBdr>
            <w:top w:val="none" w:sz="0" w:space="0" w:color="auto"/>
            <w:left w:val="none" w:sz="0" w:space="0" w:color="auto"/>
            <w:bottom w:val="none" w:sz="0" w:space="0" w:color="auto"/>
            <w:right w:val="none" w:sz="0" w:space="0" w:color="auto"/>
          </w:divBdr>
        </w:div>
        <w:div w:id="2032753623">
          <w:marLeft w:val="0"/>
          <w:marRight w:val="0"/>
          <w:marTop w:val="0"/>
          <w:marBottom w:val="0"/>
          <w:divBdr>
            <w:top w:val="none" w:sz="0" w:space="0" w:color="auto"/>
            <w:left w:val="none" w:sz="0" w:space="0" w:color="auto"/>
            <w:bottom w:val="none" w:sz="0" w:space="0" w:color="auto"/>
            <w:right w:val="none" w:sz="0" w:space="0" w:color="auto"/>
          </w:divBdr>
        </w:div>
      </w:divsChild>
    </w:div>
    <w:div w:id="723330240">
      <w:bodyDiv w:val="1"/>
      <w:marLeft w:val="0"/>
      <w:marRight w:val="0"/>
      <w:marTop w:val="0"/>
      <w:marBottom w:val="0"/>
      <w:divBdr>
        <w:top w:val="none" w:sz="0" w:space="0" w:color="auto"/>
        <w:left w:val="none" w:sz="0" w:space="0" w:color="auto"/>
        <w:bottom w:val="none" w:sz="0" w:space="0" w:color="auto"/>
        <w:right w:val="none" w:sz="0" w:space="0" w:color="auto"/>
      </w:divBdr>
    </w:div>
    <w:div w:id="729110549">
      <w:bodyDiv w:val="1"/>
      <w:marLeft w:val="0"/>
      <w:marRight w:val="0"/>
      <w:marTop w:val="0"/>
      <w:marBottom w:val="0"/>
      <w:divBdr>
        <w:top w:val="none" w:sz="0" w:space="0" w:color="auto"/>
        <w:left w:val="none" w:sz="0" w:space="0" w:color="auto"/>
        <w:bottom w:val="none" w:sz="0" w:space="0" w:color="auto"/>
        <w:right w:val="none" w:sz="0" w:space="0" w:color="auto"/>
      </w:divBdr>
    </w:div>
    <w:div w:id="752238266">
      <w:bodyDiv w:val="1"/>
      <w:marLeft w:val="0"/>
      <w:marRight w:val="0"/>
      <w:marTop w:val="0"/>
      <w:marBottom w:val="0"/>
      <w:divBdr>
        <w:top w:val="none" w:sz="0" w:space="0" w:color="auto"/>
        <w:left w:val="none" w:sz="0" w:space="0" w:color="auto"/>
        <w:bottom w:val="none" w:sz="0" w:space="0" w:color="auto"/>
        <w:right w:val="none" w:sz="0" w:space="0" w:color="auto"/>
      </w:divBdr>
    </w:div>
    <w:div w:id="753357840">
      <w:bodyDiv w:val="1"/>
      <w:marLeft w:val="0"/>
      <w:marRight w:val="0"/>
      <w:marTop w:val="0"/>
      <w:marBottom w:val="0"/>
      <w:divBdr>
        <w:top w:val="none" w:sz="0" w:space="0" w:color="auto"/>
        <w:left w:val="none" w:sz="0" w:space="0" w:color="auto"/>
        <w:bottom w:val="none" w:sz="0" w:space="0" w:color="auto"/>
        <w:right w:val="none" w:sz="0" w:space="0" w:color="auto"/>
      </w:divBdr>
    </w:div>
    <w:div w:id="773287440">
      <w:bodyDiv w:val="1"/>
      <w:marLeft w:val="0"/>
      <w:marRight w:val="0"/>
      <w:marTop w:val="0"/>
      <w:marBottom w:val="0"/>
      <w:divBdr>
        <w:top w:val="none" w:sz="0" w:space="0" w:color="auto"/>
        <w:left w:val="none" w:sz="0" w:space="0" w:color="auto"/>
        <w:bottom w:val="none" w:sz="0" w:space="0" w:color="auto"/>
        <w:right w:val="none" w:sz="0" w:space="0" w:color="auto"/>
      </w:divBdr>
    </w:div>
    <w:div w:id="778721287">
      <w:bodyDiv w:val="1"/>
      <w:marLeft w:val="0"/>
      <w:marRight w:val="0"/>
      <w:marTop w:val="0"/>
      <w:marBottom w:val="0"/>
      <w:divBdr>
        <w:top w:val="none" w:sz="0" w:space="0" w:color="auto"/>
        <w:left w:val="none" w:sz="0" w:space="0" w:color="auto"/>
        <w:bottom w:val="none" w:sz="0" w:space="0" w:color="auto"/>
        <w:right w:val="none" w:sz="0" w:space="0" w:color="auto"/>
      </w:divBdr>
    </w:div>
    <w:div w:id="781193200">
      <w:bodyDiv w:val="1"/>
      <w:marLeft w:val="0"/>
      <w:marRight w:val="0"/>
      <w:marTop w:val="0"/>
      <w:marBottom w:val="0"/>
      <w:divBdr>
        <w:top w:val="none" w:sz="0" w:space="0" w:color="auto"/>
        <w:left w:val="none" w:sz="0" w:space="0" w:color="auto"/>
        <w:bottom w:val="none" w:sz="0" w:space="0" w:color="auto"/>
        <w:right w:val="none" w:sz="0" w:space="0" w:color="auto"/>
      </w:divBdr>
    </w:div>
    <w:div w:id="836116065">
      <w:bodyDiv w:val="1"/>
      <w:marLeft w:val="0"/>
      <w:marRight w:val="0"/>
      <w:marTop w:val="0"/>
      <w:marBottom w:val="0"/>
      <w:divBdr>
        <w:top w:val="none" w:sz="0" w:space="0" w:color="auto"/>
        <w:left w:val="none" w:sz="0" w:space="0" w:color="auto"/>
        <w:bottom w:val="none" w:sz="0" w:space="0" w:color="auto"/>
        <w:right w:val="none" w:sz="0" w:space="0" w:color="auto"/>
      </w:divBdr>
    </w:div>
    <w:div w:id="838155245">
      <w:bodyDiv w:val="1"/>
      <w:marLeft w:val="0"/>
      <w:marRight w:val="0"/>
      <w:marTop w:val="0"/>
      <w:marBottom w:val="0"/>
      <w:divBdr>
        <w:top w:val="none" w:sz="0" w:space="0" w:color="auto"/>
        <w:left w:val="none" w:sz="0" w:space="0" w:color="auto"/>
        <w:bottom w:val="none" w:sz="0" w:space="0" w:color="auto"/>
        <w:right w:val="none" w:sz="0" w:space="0" w:color="auto"/>
      </w:divBdr>
    </w:div>
    <w:div w:id="857962489">
      <w:bodyDiv w:val="1"/>
      <w:marLeft w:val="0"/>
      <w:marRight w:val="0"/>
      <w:marTop w:val="0"/>
      <w:marBottom w:val="0"/>
      <w:divBdr>
        <w:top w:val="none" w:sz="0" w:space="0" w:color="auto"/>
        <w:left w:val="none" w:sz="0" w:space="0" w:color="auto"/>
        <w:bottom w:val="none" w:sz="0" w:space="0" w:color="auto"/>
        <w:right w:val="none" w:sz="0" w:space="0" w:color="auto"/>
      </w:divBdr>
    </w:div>
    <w:div w:id="878476333">
      <w:bodyDiv w:val="1"/>
      <w:marLeft w:val="0"/>
      <w:marRight w:val="0"/>
      <w:marTop w:val="0"/>
      <w:marBottom w:val="0"/>
      <w:divBdr>
        <w:top w:val="none" w:sz="0" w:space="0" w:color="auto"/>
        <w:left w:val="none" w:sz="0" w:space="0" w:color="auto"/>
        <w:bottom w:val="none" w:sz="0" w:space="0" w:color="auto"/>
        <w:right w:val="none" w:sz="0" w:space="0" w:color="auto"/>
      </w:divBdr>
    </w:div>
    <w:div w:id="905917184">
      <w:bodyDiv w:val="1"/>
      <w:marLeft w:val="0"/>
      <w:marRight w:val="0"/>
      <w:marTop w:val="0"/>
      <w:marBottom w:val="0"/>
      <w:divBdr>
        <w:top w:val="none" w:sz="0" w:space="0" w:color="auto"/>
        <w:left w:val="none" w:sz="0" w:space="0" w:color="auto"/>
        <w:bottom w:val="none" w:sz="0" w:space="0" w:color="auto"/>
        <w:right w:val="none" w:sz="0" w:space="0" w:color="auto"/>
      </w:divBdr>
    </w:div>
    <w:div w:id="907571001">
      <w:bodyDiv w:val="1"/>
      <w:marLeft w:val="0"/>
      <w:marRight w:val="0"/>
      <w:marTop w:val="0"/>
      <w:marBottom w:val="0"/>
      <w:divBdr>
        <w:top w:val="none" w:sz="0" w:space="0" w:color="auto"/>
        <w:left w:val="none" w:sz="0" w:space="0" w:color="auto"/>
        <w:bottom w:val="none" w:sz="0" w:space="0" w:color="auto"/>
        <w:right w:val="none" w:sz="0" w:space="0" w:color="auto"/>
      </w:divBdr>
    </w:div>
    <w:div w:id="908730904">
      <w:bodyDiv w:val="1"/>
      <w:marLeft w:val="0"/>
      <w:marRight w:val="0"/>
      <w:marTop w:val="0"/>
      <w:marBottom w:val="0"/>
      <w:divBdr>
        <w:top w:val="none" w:sz="0" w:space="0" w:color="auto"/>
        <w:left w:val="none" w:sz="0" w:space="0" w:color="auto"/>
        <w:bottom w:val="none" w:sz="0" w:space="0" w:color="auto"/>
        <w:right w:val="none" w:sz="0" w:space="0" w:color="auto"/>
      </w:divBdr>
    </w:div>
    <w:div w:id="914900787">
      <w:bodyDiv w:val="1"/>
      <w:marLeft w:val="0"/>
      <w:marRight w:val="0"/>
      <w:marTop w:val="0"/>
      <w:marBottom w:val="0"/>
      <w:divBdr>
        <w:top w:val="none" w:sz="0" w:space="0" w:color="auto"/>
        <w:left w:val="none" w:sz="0" w:space="0" w:color="auto"/>
        <w:bottom w:val="none" w:sz="0" w:space="0" w:color="auto"/>
        <w:right w:val="none" w:sz="0" w:space="0" w:color="auto"/>
      </w:divBdr>
    </w:div>
    <w:div w:id="918444136">
      <w:bodyDiv w:val="1"/>
      <w:marLeft w:val="0"/>
      <w:marRight w:val="0"/>
      <w:marTop w:val="0"/>
      <w:marBottom w:val="0"/>
      <w:divBdr>
        <w:top w:val="none" w:sz="0" w:space="0" w:color="auto"/>
        <w:left w:val="none" w:sz="0" w:space="0" w:color="auto"/>
        <w:bottom w:val="none" w:sz="0" w:space="0" w:color="auto"/>
        <w:right w:val="none" w:sz="0" w:space="0" w:color="auto"/>
      </w:divBdr>
      <w:divsChild>
        <w:div w:id="524752479">
          <w:marLeft w:val="0"/>
          <w:marRight w:val="0"/>
          <w:marTop w:val="0"/>
          <w:marBottom w:val="0"/>
          <w:divBdr>
            <w:top w:val="none" w:sz="0" w:space="0" w:color="auto"/>
            <w:left w:val="none" w:sz="0" w:space="0" w:color="auto"/>
            <w:bottom w:val="none" w:sz="0" w:space="0" w:color="auto"/>
            <w:right w:val="none" w:sz="0" w:space="0" w:color="auto"/>
          </w:divBdr>
        </w:div>
        <w:div w:id="816459614">
          <w:marLeft w:val="0"/>
          <w:marRight w:val="0"/>
          <w:marTop w:val="0"/>
          <w:marBottom w:val="0"/>
          <w:divBdr>
            <w:top w:val="none" w:sz="0" w:space="0" w:color="auto"/>
            <w:left w:val="none" w:sz="0" w:space="0" w:color="auto"/>
            <w:bottom w:val="none" w:sz="0" w:space="0" w:color="auto"/>
            <w:right w:val="none" w:sz="0" w:space="0" w:color="auto"/>
          </w:divBdr>
        </w:div>
        <w:div w:id="1109814759">
          <w:marLeft w:val="0"/>
          <w:marRight w:val="0"/>
          <w:marTop w:val="0"/>
          <w:marBottom w:val="0"/>
          <w:divBdr>
            <w:top w:val="none" w:sz="0" w:space="0" w:color="auto"/>
            <w:left w:val="none" w:sz="0" w:space="0" w:color="auto"/>
            <w:bottom w:val="none" w:sz="0" w:space="0" w:color="auto"/>
            <w:right w:val="none" w:sz="0" w:space="0" w:color="auto"/>
          </w:divBdr>
        </w:div>
        <w:div w:id="1428770473">
          <w:marLeft w:val="0"/>
          <w:marRight w:val="0"/>
          <w:marTop w:val="0"/>
          <w:marBottom w:val="0"/>
          <w:divBdr>
            <w:top w:val="none" w:sz="0" w:space="0" w:color="auto"/>
            <w:left w:val="none" w:sz="0" w:space="0" w:color="auto"/>
            <w:bottom w:val="none" w:sz="0" w:space="0" w:color="auto"/>
            <w:right w:val="none" w:sz="0" w:space="0" w:color="auto"/>
          </w:divBdr>
        </w:div>
        <w:div w:id="1487697002">
          <w:marLeft w:val="0"/>
          <w:marRight w:val="0"/>
          <w:marTop w:val="0"/>
          <w:marBottom w:val="0"/>
          <w:divBdr>
            <w:top w:val="none" w:sz="0" w:space="0" w:color="auto"/>
            <w:left w:val="none" w:sz="0" w:space="0" w:color="auto"/>
            <w:bottom w:val="none" w:sz="0" w:space="0" w:color="auto"/>
            <w:right w:val="none" w:sz="0" w:space="0" w:color="auto"/>
          </w:divBdr>
        </w:div>
        <w:div w:id="1525633849">
          <w:marLeft w:val="0"/>
          <w:marRight w:val="0"/>
          <w:marTop w:val="0"/>
          <w:marBottom w:val="0"/>
          <w:divBdr>
            <w:top w:val="none" w:sz="0" w:space="0" w:color="auto"/>
            <w:left w:val="none" w:sz="0" w:space="0" w:color="auto"/>
            <w:bottom w:val="none" w:sz="0" w:space="0" w:color="auto"/>
            <w:right w:val="none" w:sz="0" w:space="0" w:color="auto"/>
          </w:divBdr>
        </w:div>
        <w:div w:id="1691370613">
          <w:marLeft w:val="0"/>
          <w:marRight w:val="0"/>
          <w:marTop w:val="0"/>
          <w:marBottom w:val="0"/>
          <w:divBdr>
            <w:top w:val="none" w:sz="0" w:space="0" w:color="auto"/>
            <w:left w:val="none" w:sz="0" w:space="0" w:color="auto"/>
            <w:bottom w:val="none" w:sz="0" w:space="0" w:color="auto"/>
            <w:right w:val="none" w:sz="0" w:space="0" w:color="auto"/>
          </w:divBdr>
        </w:div>
      </w:divsChild>
    </w:div>
    <w:div w:id="922228810">
      <w:bodyDiv w:val="1"/>
      <w:marLeft w:val="0"/>
      <w:marRight w:val="0"/>
      <w:marTop w:val="0"/>
      <w:marBottom w:val="0"/>
      <w:divBdr>
        <w:top w:val="none" w:sz="0" w:space="0" w:color="auto"/>
        <w:left w:val="none" w:sz="0" w:space="0" w:color="auto"/>
        <w:bottom w:val="none" w:sz="0" w:space="0" w:color="auto"/>
        <w:right w:val="none" w:sz="0" w:space="0" w:color="auto"/>
      </w:divBdr>
    </w:div>
    <w:div w:id="927159813">
      <w:bodyDiv w:val="1"/>
      <w:marLeft w:val="0"/>
      <w:marRight w:val="0"/>
      <w:marTop w:val="0"/>
      <w:marBottom w:val="0"/>
      <w:divBdr>
        <w:top w:val="none" w:sz="0" w:space="0" w:color="auto"/>
        <w:left w:val="none" w:sz="0" w:space="0" w:color="auto"/>
        <w:bottom w:val="none" w:sz="0" w:space="0" w:color="auto"/>
        <w:right w:val="none" w:sz="0" w:space="0" w:color="auto"/>
      </w:divBdr>
    </w:div>
    <w:div w:id="937131281">
      <w:bodyDiv w:val="1"/>
      <w:marLeft w:val="0"/>
      <w:marRight w:val="0"/>
      <w:marTop w:val="0"/>
      <w:marBottom w:val="0"/>
      <w:divBdr>
        <w:top w:val="none" w:sz="0" w:space="0" w:color="auto"/>
        <w:left w:val="none" w:sz="0" w:space="0" w:color="auto"/>
        <w:bottom w:val="none" w:sz="0" w:space="0" w:color="auto"/>
        <w:right w:val="none" w:sz="0" w:space="0" w:color="auto"/>
      </w:divBdr>
    </w:div>
    <w:div w:id="940801097">
      <w:bodyDiv w:val="1"/>
      <w:marLeft w:val="0"/>
      <w:marRight w:val="0"/>
      <w:marTop w:val="0"/>
      <w:marBottom w:val="0"/>
      <w:divBdr>
        <w:top w:val="none" w:sz="0" w:space="0" w:color="auto"/>
        <w:left w:val="none" w:sz="0" w:space="0" w:color="auto"/>
        <w:bottom w:val="none" w:sz="0" w:space="0" w:color="auto"/>
        <w:right w:val="none" w:sz="0" w:space="0" w:color="auto"/>
      </w:divBdr>
    </w:div>
    <w:div w:id="969627001">
      <w:bodyDiv w:val="1"/>
      <w:marLeft w:val="0"/>
      <w:marRight w:val="0"/>
      <w:marTop w:val="0"/>
      <w:marBottom w:val="0"/>
      <w:divBdr>
        <w:top w:val="none" w:sz="0" w:space="0" w:color="auto"/>
        <w:left w:val="none" w:sz="0" w:space="0" w:color="auto"/>
        <w:bottom w:val="none" w:sz="0" w:space="0" w:color="auto"/>
        <w:right w:val="none" w:sz="0" w:space="0" w:color="auto"/>
      </w:divBdr>
    </w:div>
    <w:div w:id="980965926">
      <w:bodyDiv w:val="1"/>
      <w:marLeft w:val="0"/>
      <w:marRight w:val="0"/>
      <w:marTop w:val="0"/>
      <w:marBottom w:val="0"/>
      <w:divBdr>
        <w:top w:val="none" w:sz="0" w:space="0" w:color="auto"/>
        <w:left w:val="none" w:sz="0" w:space="0" w:color="auto"/>
        <w:bottom w:val="none" w:sz="0" w:space="0" w:color="auto"/>
        <w:right w:val="none" w:sz="0" w:space="0" w:color="auto"/>
      </w:divBdr>
    </w:div>
    <w:div w:id="1025597578">
      <w:bodyDiv w:val="1"/>
      <w:marLeft w:val="0"/>
      <w:marRight w:val="0"/>
      <w:marTop w:val="0"/>
      <w:marBottom w:val="0"/>
      <w:divBdr>
        <w:top w:val="none" w:sz="0" w:space="0" w:color="auto"/>
        <w:left w:val="none" w:sz="0" w:space="0" w:color="auto"/>
        <w:bottom w:val="none" w:sz="0" w:space="0" w:color="auto"/>
        <w:right w:val="none" w:sz="0" w:space="0" w:color="auto"/>
      </w:divBdr>
    </w:div>
    <w:div w:id="1034311786">
      <w:bodyDiv w:val="1"/>
      <w:marLeft w:val="0"/>
      <w:marRight w:val="0"/>
      <w:marTop w:val="0"/>
      <w:marBottom w:val="0"/>
      <w:divBdr>
        <w:top w:val="none" w:sz="0" w:space="0" w:color="auto"/>
        <w:left w:val="none" w:sz="0" w:space="0" w:color="auto"/>
        <w:bottom w:val="none" w:sz="0" w:space="0" w:color="auto"/>
        <w:right w:val="none" w:sz="0" w:space="0" w:color="auto"/>
      </w:divBdr>
    </w:div>
    <w:div w:id="1040007869">
      <w:bodyDiv w:val="1"/>
      <w:marLeft w:val="0"/>
      <w:marRight w:val="0"/>
      <w:marTop w:val="0"/>
      <w:marBottom w:val="0"/>
      <w:divBdr>
        <w:top w:val="none" w:sz="0" w:space="0" w:color="auto"/>
        <w:left w:val="none" w:sz="0" w:space="0" w:color="auto"/>
        <w:bottom w:val="none" w:sz="0" w:space="0" w:color="auto"/>
        <w:right w:val="none" w:sz="0" w:space="0" w:color="auto"/>
      </w:divBdr>
    </w:div>
    <w:div w:id="1041708025">
      <w:bodyDiv w:val="1"/>
      <w:marLeft w:val="0"/>
      <w:marRight w:val="0"/>
      <w:marTop w:val="0"/>
      <w:marBottom w:val="0"/>
      <w:divBdr>
        <w:top w:val="none" w:sz="0" w:space="0" w:color="auto"/>
        <w:left w:val="none" w:sz="0" w:space="0" w:color="auto"/>
        <w:bottom w:val="none" w:sz="0" w:space="0" w:color="auto"/>
        <w:right w:val="none" w:sz="0" w:space="0" w:color="auto"/>
      </w:divBdr>
    </w:div>
    <w:div w:id="1060832092">
      <w:bodyDiv w:val="1"/>
      <w:marLeft w:val="0"/>
      <w:marRight w:val="0"/>
      <w:marTop w:val="0"/>
      <w:marBottom w:val="0"/>
      <w:divBdr>
        <w:top w:val="none" w:sz="0" w:space="0" w:color="auto"/>
        <w:left w:val="none" w:sz="0" w:space="0" w:color="auto"/>
        <w:bottom w:val="none" w:sz="0" w:space="0" w:color="auto"/>
        <w:right w:val="none" w:sz="0" w:space="0" w:color="auto"/>
      </w:divBdr>
    </w:div>
    <w:div w:id="1106123452">
      <w:bodyDiv w:val="1"/>
      <w:marLeft w:val="0"/>
      <w:marRight w:val="0"/>
      <w:marTop w:val="0"/>
      <w:marBottom w:val="0"/>
      <w:divBdr>
        <w:top w:val="none" w:sz="0" w:space="0" w:color="auto"/>
        <w:left w:val="none" w:sz="0" w:space="0" w:color="auto"/>
        <w:bottom w:val="none" w:sz="0" w:space="0" w:color="auto"/>
        <w:right w:val="none" w:sz="0" w:space="0" w:color="auto"/>
      </w:divBdr>
    </w:div>
    <w:div w:id="1126432894">
      <w:bodyDiv w:val="1"/>
      <w:marLeft w:val="0"/>
      <w:marRight w:val="0"/>
      <w:marTop w:val="0"/>
      <w:marBottom w:val="0"/>
      <w:divBdr>
        <w:top w:val="none" w:sz="0" w:space="0" w:color="auto"/>
        <w:left w:val="none" w:sz="0" w:space="0" w:color="auto"/>
        <w:bottom w:val="none" w:sz="0" w:space="0" w:color="auto"/>
        <w:right w:val="none" w:sz="0" w:space="0" w:color="auto"/>
      </w:divBdr>
    </w:div>
    <w:div w:id="1131946728">
      <w:bodyDiv w:val="1"/>
      <w:marLeft w:val="0"/>
      <w:marRight w:val="0"/>
      <w:marTop w:val="0"/>
      <w:marBottom w:val="0"/>
      <w:divBdr>
        <w:top w:val="none" w:sz="0" w:space="0" w:color="auto"/>
        <w:left w:val="none" w:sz="0" w:space="0" w:color="auto"/>
        <w:bottom w:val="none" w:sz="0" w:space="0" w:color="auto"/>
        <w:right w:val="none" w:sz="0" w:space="0" w:color="auto"/>
      </w:divBdr>
    </w:div>
    <w:div w:id="1166744581">
      <w:bodyDiv w:val="1"/>
      <w:marLeft w:val="0"/>
      <w:marRight w:val="0"/>
      <w:marTop w:val="0"/>
      <w:marBottom w:val="0"/>
      <w:divBdr>
        <w:top w:val="none" w:sz="0" w:space="0" w:color="auto"/>
        <w:left w:val="none" w:sz="0" w:space="0" w:color="auto"/>
        <w:bottom w:val="none" w:sz="0" w:space="0" w:color="auto"/>
        <w:right w:val="none" w:sz="0" w:space="0" w:color="auto"/>
      </w:divBdr>
    </w:div>
    <w:div w:id="1200976405">
      <w:bodyDiv w:val="1"/>
      <w:marLeft w:val="0"/>
      <w:marRight w:val="0"/>
      <w:marTop w:val="0"/>
      <w:marBottom w:val="0"/>
      <w:divBdr>
        <w:top w:val="none" w:sz="0" w:space="0" w:color="auto"/>
        <w:left w:val="none" w:sz="0" w:space="0" w:color="auto"/>
        <w:bottom w:val="none" w:sz="0" w:space="0" w:color="auto"/>
        <w:right w:val="none" w:sz="0" w:space="0" w:color="auto"/>
      </w:divBdr>
    </w:div>
    <w:div w:id="1206988836">
      <w:bodyDiv w:val="1"/>
      <w:marLeft w:val="0"/>
      <w:marRight w:val="0"/>
      <w:marTop w:val="0"/>
      <w:marBottom w:val="0"/>
      <w:divBdr>
        <w:top w:val="none" w:sz="0" w:space="0" w:color="auto"/>
        <w:left w:val="none" w:sz="0" w:space="0" w:color="auto"/>
        <w:bottom w:val="none" w:sz="0" w:space="0" w:color="auto"/>
        <w:right w:val="none" w:sz="0" w:space="0" w:color="auto"/>
      </w:divBdr>
    </w:div>
    <w:div w:id="1235121767">
      <w:bodyDiv w:val="1"/>
      <w:marLeft w:val="0"/>
      <w:marRight w:val="0"/>
      <w:marTop w:val="0"/>
      <w:marBottom w:val="0"/>
      <w:divBdr>
        <w:top w:val="none" w:sz="0" w:space="0" w:color="auto"/>
        <w:left w:val="none" w:sz="0" w:space="0" w:color="auto"/>
        <w:bottom w:val="none" w:sz="0" w:space="0" w:color="auto"/>
        <w:right w:val="none" w:sz="0" w:space="0" w:color="auto"/>
      </w:divBdr>
    </w:div>
    <w:div w:id="1235894059">
      <w:bodyDiv w:val="1"/>
      <w:marLeft w:val="0"/>
      <w:marRight w:val="0"/>
      <w:marTop w:val="0"/>
      <w:marBottom w:val="0"/>
      <w:divBdr>
        <w:top w:val="none" w:sz="0" w:space="0" w:color="auto"/>
        <w:left w:val="none" w:sz="0" w:space="0" w:color="auto"/>
        <w:bottom w:val="none" w:sz="0" w:space="0" w:color="auto"/>
        <w:right w:val="none" w:sz="0" w:space="0" w:color="auto"/>
      </w:divBdr>
    </w:div>
    <w:div w:id="1251425884">
      <w:bodyDiv w:val="1"/>
      <w:marLeft w:val="0"/>
      <w:marRight w:val="0"/>
      <w:marTop w:val="0"/>
      <w:marBottom w:val="0"/>
      <w:divBdr>
        <w:top w:val="none" w:sz="0" w:space="0" w:color="auto"/>
        <w:left w:val="none" w:sz="0" w:space="0" w:color="auto"/>
        <w:bottom w:val="none" w:sz="0" w:space="0" w:color="auto"/>
        <w:right w:val="none" w:sz="0" w:space="0" w:color="auto"/>
      </w:divBdr>
    </w:div>
    <w:div w:id="1274242447">
      <w:bodyDiv w:val="1"/>
      <w:marLeft w:val="0"/>
      <w:marRight w:val="0"/>
      <w:marTop w:val="0"/>
      <w:marBottom w:val="0"/>
      <w:divBdr>
        <w:top w:val="none" w:sz="0" w:space="0" w:color="auto"/>
        <w:left w:val="none" w:sz="0" w:space="0" w:color="auto"/>
        <w:bottom w:val="none" w:sz="0" w:space="0" w:color="auto"/>
        <w:right w:val="none" w:sz="0" w:space="0" w:color="auto"/>
      </w:divBdr>
    </w:div>
    <w:div w:id="1274753527">
      <w:bodyDiv w:val="1"/>
      <w:marLeft w:val="0"/>
      <w:marRight w:val="0"/>
      <w:marTop w:val="0"/>
      <w:marBottom w:val="0"/>
      <w:divBdr>
        <w:top w:val="none" w:sz="0" w:space="0" w:color="auto"/>
        <w:left w:val="none" w:sz="0" w:space="0" w:color="auto"/>
        <w:bottom w:val="none" w:sz="0" w:space="0" w:color="auto"/>
        <w:right w:val="none" w:sz="0" w:space="0" w:color="auto"/>
      </w:divBdr>
    </w:div>
    <w:div w:id="1304116536">
      <w:bodyDiv w:val="1"/>
      <w:marLeft w:val="0"/>
      <w:marRight w:val="0"/>
      <w:marTop w:val="0"/>
      <w:marBottom w:val="0"/>
      <w:divBdr>
        <w:top w:val="none" w:sz="0" w:space="0" w:color="auto"/>
        <w:left w:val="none" w:sz="0" w:space="0" w:color="auto"/>
        <w:bottom w:val="none" w:sz="0" w:space="0" w:color="auto"/>
        <w:right w:val="none" w:sz="0" w:space="0" w:color="auto"/>
      </w:divBdr>
    </w:div>
    <w:div w:id="1309238399">
      <w:bodyDiv w:val="1"/>
      <w:marLeft w:val="0"/>
      <w:marRight w:val="0"/>
      <w:marTop w:val="0"/>
      <w:marBottom w:val="0"/>
      <w:divBdr>
        <w:top w:val="none" w:sz="0" w:space="0" w:color="auto"/>
        <w:left w:val="none" w:sz="0" w:space="0" w:color="auto"/>
        <w:bottom w:val="none" w:sz="0" w:space="0" w:color="auto"/>
        <w:right w:val="none" w:sz="0" w:space="0" w:color="auto"/>
      </w:divBdr>
    </w:div>
    <w:div w:id="1310288217">
      <w:bodyDiv w:val="1"/>
      <w:marLeft w:val="0"/>
      <w:marRight w:val="0"/>
      <w:marTop w:val="0"/>
      <w:marBottom w:val="0"/>
      <w:divBdr>
        <w:top w:val="none" w:sz="0" w:space="0" w:color="auto"/>
        <w:left w:val="none" w:sz="0" w:space="0" w:color="auto"/>
        <w:bottom w:val="none" w:sz="0" w:space="0" w:color="auto"/>
        <w:right w:val="none" w:sz="0" w:space="0" w:color="auto"/>
      </w:divBdr>
    </w:div>
    <w:div w:id="1329820937">
      <w:bodyDiv w:val="1"/>
      <w:marLeft w:val="0"/>
      <w:marRight w:val="0"/>
      <w:marTop w:val="0"/>
      <w:marBottom w:val="0"/>
      <w:divBdr>
        <w:top w:val="none" w:sz="0" w:space="0" w:color="auto"/>
        <w:left w:val="none" w:sz="0" w:space="0" w:color="auto"/>
        <w:bottom w:val="none" w:sz="0" w:space="0" w:color="auto"/>
        <w:right w:val="none" w:sz="0" w:space="0" w:color="auto"/>
      </w:divBdr>
    </w:div>
    <w:div w:id="1337266666">
      <w:bodyDiv w:val="1"/>
      <w:marLeft w:val="0"/>
      <w:marRight w:val="0"/>
      <w:marTop w:val="0"/>
      <w:marBottom w:val="0"/>
      <w:divBdr>
        <w:top w:val="none" w:sz="0" w:space="0" w:color="auto"/>
        <w:left w:val="none" w:sz="0" w:space="0" w:color="auto"/>
        <w:bottom w:val="none" w:sz="0" w:space="0" w:color="auto"/>
        <w:right w:val="none" w:sz="0" w:space="0" w:color="auto"/>
      </w:divBdr>
    </w:div>
    <w:div w:id="1346175163">
      <w:bodyDiv w:val="1"/>
      <w:marLeft w:val="0"/>
      <w:marRight w:val="0"/>
      <w:marTop w:val="0"/>
      <w:marBottom w:val="0"/>
      <w:divBdr>
        <w:top w:val="none" w:sz="0" w:space="0" w:color="auto"/>
        <w:left w:val="none" w:sz="0" w:space="0" w:color="auto"/>
        <w:bottom w:val="none" w:sz="0" w:space="0" w:color="auto"/>
        <w:right w:val="none" w:sz="0" w:space="0" w:color="auto"/>
      </w:divBdr>
    </w:div>
    <w:div w:id="1376197579">
      <w:bodyDiv w:val="1"/>
      <w:marLeft w:val="0"/>
      <w:marRight w:val="0"/>
      <w:marTop w:val="0"/>
      <w:marBottom w:val="0"/>
      <w:divBdr>
        <w:top w:val="none" w:sz="0" w:space="0" w:color="auto"/>
        <w:left w:val="none" w:sz="0" w:space="0" w:color="auto"/>
        <w:bottom w:val="none" w:sz="0" w:space="0" w:color="auto"/>
        <w:right w:val="none" w:sz="0" w:space="0" w:color="auto"/>
      </w:divBdr>
    </w:div>
    <w:div w:id="1379553208">
      <w:bodyDiv w:val="1"/>
      <w:marLeft w:val="0"/>
      <w:marRight w:val="0"/>
      <w:marTop w:val="0"/>
      <w:marBottom w:val="0"/>
      <w:divBdr>
        <w:top w:val="none" w:sz="0" w:space="0" w:color="auto"/>
        <w:left w:val="none" w:sz="0" w:space="0" w:color="auto"/>
        <w:bottom w:val="none" w:sz="0" w:space="0" w:color="auto"/>
        <w:right w:val="none" w:sz="0" w:space="0" w:color="auto"/>
      </w:divBdr>
    </w:div>
    <w:div w:id="1431505885">
      <w:bodyDiv w:val="1"/>
      <w:marLeft w:val="0"/>
      <w:marRight w:val="0"/>
      <w:marTop w:val="0"/>
      <w:marBottom w:val="0"/>
      <w:divBdr>
        <w:top w:val="none" w:sz="0" w:space="0" w:color="auto"/>
        <w:left w:val="none" w:sz="0" w:space="0" w:color="auto"/>
        <w:bottom w:val="none" w:sz="0" w:space="0" w:color="auto"/>
        <w:right w:val="none" w:sz="0" w:space="0" w:color="auto"/>
      </w:divBdr>
    </w:div>
    <w:div w:id="1433017322">
      <w:bodyDiv w:val="1"/>
      <w:marLeft w:val="0"/>
      <w:marRight w:val="0"/>
      <w:marTop w:val="0"/>
      <w:marBottom w:val="0"/>
      <w:divBdr>
        <w:top w:val="none" w:sz="0" w:space="0" w:color="auto"/>
        <w:left w:val="none" w:sz="0" w:space="0" w:color="auto"/>
        <w:bottom w:val="none" w:sz="0" w:space="0" w:color="auto"/>
        <w:right w:val="none" w:sz="0" w:space="0" w:color="auto"/>
      </w:divBdr>
    </w:div>
    <w:div w:id="1434201942">
      <w:bodyDiv w:val="1"/>
      <w:marLeft w:val="0"/>
      <w:marRight w:val="0"/>
      <w:marTop w:val="0"/>
      <w:marBottom w:val="0"/>
      <w:divBdr>
        <w:top w:val="none" w:sz="0" w:space="0" w:color="auto"/>
        <w:left w:val="none" w:sz="0" w:space="0" w:color="auto"/>
        <w:bottom w:val="none" w:sz="0" w:space="0" w:color="auto"/>
        <w:right w:val="none" w:sz="0" w:space="0" w:color="auto"/>
      </w:divBdr>
    </w:div>
    <w:div w:id="1438213416">
      <w:bodyDiv w:val="1"/>
      <w:marLeft w:val="0"/>
      <w:marRight w:val="0"/>
      <w:marTop w:val="0"/>
      <w:marBottom w:val="0"/>
      <w:divBdr>
        <w:top w:val="none" w:sz="0" w:space="0" w:color="auto"/>
        <w:left w:val="none" w:sz="0" w:space="0" w:color="auto"/>
        <w:bottom w:val="none" w:sz="0" w:space="0" w:color="auto"/>
        <w:right w:val="none" w:sz="0" w:space="0" w:color="auto"/>
      </w:divBdr>
    </w:div>
    <w:div w:id="1446535949">
      <w:bodyDiv w:val="1"/>
      <w:marLeft w:val="0"/>
      <w:marRight w:val="0"/>
      <w:marTop w:val="0"/>
      <w:marBottom w:val="0"/>
      <w:divBdr>
        <w:top w:val="none" w:sz="0" w:space="0" w:color="auto"/>
        <w:left w:val="none" w:sz="0" w:space="0" w:color="auto"/>
        <w:bottom w:val="none" w:sz="0" w:space="0" w:color="auto"/>
        <w:right w:val="none" w:sz="0" w:space="0" w:color="auto"/>
      </w:divBdr>
    </w:div>
    <w:div w:id="1448426070">
      <w:bodyDiv w:val="1"/>
      <w:marLeft w:val="0"/>
      <w:marRight w:val="0"/>
      <w:marTop w:val="0"/>
      <w:marBottom w:val="0"/>
      <w:divBdr>
        <w:top w:val="none" w:sz="0" w:space="0" w:color="auto"/>
        <w:left w:val="none" w:sz="0" w:space="0" w:color="auto"/>
        <w:bottom w:val="none" w:sz="0" w:space="0" w:color="auto"/>
        <w:right w:val="none" w:sz="0" w:space="0" w:color="auto"/>
      </w:divBdr>
    </w:div>
    <w:div w:id="1476288863">
      <w:bodyDiv w:val="1"/>
      <w:marLeft w:val="0"/>
      <w:marRight w:val="0"/>
      <w:marTop w:val="0"/>
      <w:marBottom w:val="0"/>
      <w:divBdr>
        <w:top w:val="none" w:sz="0" w:space="0" w:color="auto"/>
        <w:left w:val="none" w:sz="0" w:space="0" w:color="auto"/>
        <w:bottom w:val="none" w:sz="0" w:space="0" w:color="auto"/>
        <w:right w:val="none" w:sz="0" w:space="0" w:color="auto"/>
      </w:divBdr>
    </w:div>
    <w:div w:id="1540585966">
      <w:bodyDiv w:val="1"/>
      <w:marLeft w:val="0"/>
      <w:marRight w:val="0"/>
      <w:marTop w:val="0"/>
      <w:marBottom w:val="0"/>
      <w:divBdr>
        <w:top w:val="none" w:sz="0" w:space="0" w:color="auto"/>
        <w:left w:val="none" w:sz="0" w:space="0" w:color="auto"/>
        <w:bottom w:val="none" w:sz="0" w:space="0" w:color="auto"/>
        <w:right w:val="none" w:sz="0" w:space="0" w:color="auto"/>
      </w:divBdr>
    </w:div>
    <w:div w:id="1561938113">
      <w:bodyDiv w:val="1"/>
      <w:marLeft w:val="0"/>
      <w:marRight w:val="0"/>
      <w:marTop w:val="0"/>
      <w:marBottom w:val="0"/>
      <w:divBdr>
        <w:top w:val="none" w:sz="0" w:space="0" w:color="auto"/>
        <w:left w:val="none" w:sz="0" w:space="0" w:color="auto"/>
        <w:bottom w:val="none" w:sz="0" w:space="0" w:color="auto"/>
        <w:right w:val="none" w:sz="0" w:space="0" w:color="auto"/>
      </w:divBdr>
    </w:div>
    <w:div w:id="1586449567">
      <w:bodyDiv w:val="1"/>
      <w:marLeft w:val="0"/>
      <w:marRight w:val="0"/>
      <w:marTop w:val="0"/>
      <w:marBottom w:val="0"/>
      <w:divBdr>
        <w:top w:val="none" w:sz="0" w:space="0" w:color="auto"/>
        <w:left w:val="none" w:sz="0" w:space="0" w:color="auto"/>
        <w:bottom w:val="none" w:sz="0" w:space="0" w:color="auto"/>
        <w:right w:val="none" w:sz="0" w:space="0" w:color="auto"/>
      </w:divBdr>
    </w:div>
    <w:div w:id="1609119886">
      <w:bodyDiv w:val="1"/>
      <w:marLeft w:val="0"/>
      <w:marRight w:val="0"/>
      <w:marTop w:val="0"/>
      <w:marBottom w:val="0"/>
      <w:divBdr>
        <w:top w:val="none" w:sz="0" w:space="0" w:color="auto"/>
        <w:left w:val="none" w:sz="0" w:space="0" w:color="auto"/>
        <w:bottom w:val="none" w:sz="0" w:space="0" w:color="auto"/>
        <w:right w:val="none" w:sz="0" w:space="0" w:color="auto"/>
      </w:divBdr>
    </w:div>
    <w:div w:id="1609311080">
      <w:bodyDiv w:val="1"/>
      <w:marLeft w:val="0"/>
      <w:marRight w:val="0"/>
      <w:marTop w:val="0"/>
      <w:marBottom w:val="0"/>
      <w:divBdr>
        <w:top w:val="none" w:sz="0" w:space="0" w:color="auto"/>
        <w:left w:val="none" w:sz="0" w:space="0" w:color="auto"/>
        <w:bottom w:val="none" w:sz="0" w:space="0" w:color="auto"/>
        <w:right w:val="none" w:sz="0" w:space="0" w:color="auto"/>
      </w:divBdr>
    </w:div>
    <w:div w:id="1619413753">
      <w:bodyDiv w:val="1"/>
      <w:marLeft w:val="0"/>
      <w:marRight w:val="0"/>
      <w:marTop w:val="0"/>
      <w:marBottom w:val="0"/>
      <w:divBdr>
        <w:top w:val="none" w:sz="0" w:space="0" w:color="auto"/>
        <w:left w:val="none" w:sz="0" w:space="0" w:color="auto"/>
        <w:bottom w:val="none" w:sz="0" w:space="0" w:color="auto"/>
        <w:right w:val="none" w:sz="0" w:space="0" w:color="auto"/>
      </w:divBdr>
    </w:div>
    <w:div w:id="1636791736">
      <w:bodyDiv w:val="1"/>
      <w:marLeft w:val="0"/>
      <w:marRight w:val="0"/>
      <w:marTop w:val="0"/>
      <w:marBottom w:val="0"/>
      <w:divBdr>
        <w:top w:val="none" w:sz="0" w:space="0" w:color="auto"/>
        <w:left w:val="none" w:sz="0" w:space="0" w:color="auto"/>
        <w:bottom w:val="none" w:sz="0" w:space="0" w:color="auto"/>
        <w:right w:val="none" w:sz="0" w:space="0" w:color="auto"/>
      </w:divBdr>
    </w:div>
    <w:div w:id="1668173685">
      <w:bodyDiv w:val="1"/>
      <w:marLeft w:val="0"/>
      <w:marRight w:val="0"/>
      <w:marTop w:val="0"/>
      <w:marBottom w:val="0"/>
      <w:divBdr>
        <w:top w:val="none" w:sz="0" w:space="0" w:color="auto"/>
        <w:left w:val="none" w:sz="0" w:space="0" w:color="auto"/>
        <w:bottom w:val="none" w:sz="0" w:space="0" w:color="auto"/>
        <w:right w:val="none" w:sz="0" w:space="0" w:color="auto"/>
      </w:divBdr>
      <w:divsChild>
        <w:div w:id="18631827">
          <w:marLeft w:val="0"/>
          <w:marRight w:val="0"/>
          <w:marTop w:val="0"/>
          <w:marBottom w:val="0"/>
          <w:divBdr>
            <w:top w:val="none" w:sz="0" w:space="0" w:color="auto"/>
            <w:left w:val="none" w:sz="0" w:space="0" w:color="auto"/>
            <w:bottom w:val="none" w:sz="0" w:space="0" w:color="auto"/>
            <w:right w:val="none" w:sz="0" w:space="0" w:color="auto"/>
          </w:divBdr>
        </w:div>
        <w:div w:id="40129887">
          <w:marLeft w:val="0"/>
          <w:marRight w:val="0"/>
          <w:marTop w:val="0"/>
          <w:marBottom w:val="0"/>
          <w:divBdr>
            <w:top w:val="none" w:sz="0" w:space="0" w:color="auto"/>
            <w:left w:val="none" w:sz="0" w:space="0" w:color="auto"/>
            <w:bottom w:val="none" w:sz="0" w:space="0" w:color="auto"/>
            <w:right w:val="none" w:sz="0" w:space="0" w:color="auto"/>
          </w:divBdr>
        </w:div>
        <w:div w:id="63380793">
          <w:marLeft w:val="0"/>
          <w:marRight w:val="0"/>
          <w:marTop w:val="0"/>
          <w:marBottom w:val="0"/>
          <w:divBdr>
            <w:top w:val="none" w:sz="0" w:space="0" w:color="auto"/>
            <w:left w:val="none" w:sz="0" w:space="0" w:color="auto"/>
            <w:bottom w:val="none" w:sz="0" w:space="0" w:color="auto"/>
            <w:right w:val="none" w:sz="0" w:space="0" w:color="auto"/>
          </w:divBdr>
        </w:div>
        <w:div w:id="74668716">
          <w:marLeft w:val="0"/>
          <w:marRight w:val="0"/>
          <w:marTop w:val="0"/>
          <w:marBottom w:val="0"/>
          <w:divBdr>
            <w:top w:val="none" w:sz="0" w:space="0" w:color="auto"/>
            <w:left w:val="none" w:sz="0" w:space="0" w:color="auto"/>
            <w:bottom w:val="none" w:sz="0" w:space="0" w:color="auto"/>
            <w:right w:val="none" w:sz="0" w:space="0" w:color="auto"/>
          </w:divBdr>
        </w:div>
        <w:div w:id="105738202">
          <w:marLeft w:val="0"/>
          <w:marRight w:val="0"/>
          <w:marTop w:val="0"/>
          <w:marBottom w:val="0"/>
          <w:divBdr>
            <w:top w:val="none" w:sz="0" w:space="0" w:color="auto"/>
            <w:left w:val="none" w:sz="0" w:space="0" w:color="auto"/>
            <w:bottom w:val="none" w:sz="0" w:space="0" w:color="auto"/>
            <w:right w:val="none" w:sz="0" w:space="0" w:color="auto"/>
          </w:divBdr>
        </w:div>
        <w:div w:id="158428950">
          <w:marLeft w:val="0"/>
          <w:marRight w:val="0"/>
          <w:marTop w:val="0"/>
          <w:marBottom w:val="0"/>
          <w:divBdr>
            <w:top w:val="none" w:sz="0" w:space="0" w:color="auto"/>
            <w:left w:val="none" w:sz="0" w:space="0" w:color="auto"/>
            <w:bottom w:val="none" w:sz="0" w:space="0" w:color="auto"/>
            <w:right w:val="none" w:sz="0" w:space="0" w:color="auto"/>
          </w:divBdr>
        </w:div>
        <w:div w:id="270014894">
          <w:marLeft w:val="0"/>
          <w:marRight w:val="0"/>
          <w:marTop w:val="0"/>
          <w:marBottom w:val="0"/>
          <w:divBdr>
            <w:top w:val="none" w:sz="0" w:space="0" w:color="auto"/>
            <w:left w:val="none" w:sz="0" w:space="0" w:color="auto"/>
            <w:bottom w:val="none" w:sz="0" w:space="0" w:color="auto"/>
            <w:right w:val="none" w:sz="0" w:space="0" w:color="auto"/>
          </w:divBdr>
        </w:div>
        <w:div w:id="311905637">
          <w:marLeft w:val="0"/>
          <w:marRight w:val="0"/>
          <w:marTop w:val="0"/>
          <w:marBottom w:val="0"/>
          <w:divBdr>
            <w:top w:val="none" w:sz="0" w:space="0" w:color="auto"/>
            <w:left w:val="none" w:sz="0" w:space="0" w:color="auto"/>
            <w:bottom w:val="none" w:sz="0" w:space="0" w:color="auto"/>
            <w:right w:val="none" w:sz="0" w:space="0" w:color="auto"/>
          </w:divBdr>
        </w:div>
        <w:div w:id="323708733">
          <w:marLeft w:val="0"/>
          <w:marRight w:val="0"/>
          <w:marTop w:val="0"/>
          <w:marBottom w:val="0"/>
          <w:divBdr>
            <w:top w:val="none" w:sz="0" w:space="0" w:color="auto"/>
            <w:left w:val="none" w:sz="0" w:space="0" w:color="auto"/>
            <w:bottom w:val="none" w:sz="0" w:space="0" w:color="auto"/>
            <w:right w:val="none" w:sz="0" w:space="0" w:color="auto"/>
          </w:divBdr>
        </w:div>
        <w:div w:id="330059545">
          <w:marLeft w:val="0"/>
          <w:marRight w:val="0"/>
          <w:marTop w:val="0"/>
          <w:marBottom w:val="0"/>
          <w:divBdr>
            <w:top w:val="none" w:sz="0" w:space="0" w:color="auto"/>
            <w:left w:val="none" w:sz="0" w:space="0" w:color="auto"/>
            <w:bottom w:val="none" w:sz="0" w:space="0" w:color="auto"/>
            <w:right w:val="none" w:sz="0" w:space="0" w:color="auto"/>
          </w:divBdr>
        </w:div>
        <w:div w:id="330647976">
          <w:marLeft w:val="0"/>
          <w:marRight w:val="0"/>
          <w:marTop w:val="0"/>
          <w:marBottom w:val="0"/>
          <w:divBdr>
            <w:top w:val="none" w:sz="0" w:space="0" w:color="auto"/>
            <w:left w:val="none" w:sz="0" w:space="0" w:color="auto"/>
            <w:bottom w:val="none" w:sz="0" w:space="0" w:color="auto"/>
            <w:right w:val="none" w:sz="0" w:space="0" w:color="auto"/>
          </w:divBdr>
        </w:div>
        <w:div w:id="339351643">
          <w:marLeft w:val="0"/>
          <w:marRight w:val="0"/>
          <w:marTop w:val="0"/>
          <w:marBottom w:val="0"/>
          <w:divBdr>
            <w:top w:val="none" w:sz="0" w:space="0" w:color="auto"/>
            <w:left w:val="none" w:sz="0" w:space="0" w:color="auto"/>
            <w:bottom w:val="none" w:sz="0" w:space="0" w:color="auto"/>
            <w:right w:val="none" w:sz="0" w:space="0" w:color="auto"/>
          </w:divBdr>
        </w:div>
        <w:div w:id="345644643">
          <w:marLeft w:val="0"/>
          <w:marRight w:val="0"/>
          <w:marTop w:val="0"/>
          <w:marBottom w:val="0"/>
          <w:divBdr>
            <w:top w:val="none" w:sz="0" w:space="0" w:color="auto"/>
            <w:left w:val="none" w:sz="0" w:space="0" w:color="auto"/>
            <w:bottom w:val="none" w:sz="0" w:space="0" w:color="auto"/>
            <w:right w:val="none" w:sz="0" w:space="0" w:color="auto"/>
          </w:divBdr>
        </w:div>
        <w:div w:id="360011975">
          <w:marLeft w:val="0"/>
          <w:marRight w:val="0"/>
          <w:marTop w:val="0"/>
          <w:marBottom w:val="0"/>
          <w:divBdr>
            <w:top w:val="none" w:sz="0" w:space="0" w:color="auto"/>
            <w:left w:val="none" w:sz="0" w:space="0" w:color="auto"/>
            <w:bottom w:val="none" w:sz="0" w:space="0" w:color="auto"/>
            <w:right w:val="none" w:sz="0" w:space="0" w:color="auto"/>
          </w:divBdr>
        </w:div>
        <w:div w:id="368576375">
          <w:marLeft w:val="0"/>
          <w:marRight w:val="0"/>
          <w:marTop w:val="0"/>
          <w:marBottom w:val="0"/>
          <w:divBdr>
            <w:top w:val="none" w:sz="0" w:space="0" w:color="auto"/>
            <w:left w:val="none" w:sz="0" w:space="0" w:color="auto"/>
            <w:bottom w:val="none" w:sz="0" w:space="0" w:color="auto"/>
            <w:right w:val="none" w:sz="0" w:space="0" w:color="auto"/>
          </w:divBdr>
        </w:div>
        <w:div w:id="371149279">
          <w:marLeft w:val="0"/>
          <w:marRight w:val="0"/>
          <w:marTop w:val="0"/>
          <w:marBottom w:val="0"/>
          <w:divBdr>
            <w:top w:val="none" w:sz="0" w:space="0" w:color="auto"/>
            <w:left w:val="none" w:sz="0" w:space="0" w:color="auto"/>
            <w:bottom w:val="none" w:sz="0" w:space="0" w:color="auto"/>
            <w:right w:val="none" w:sz="0" w:space="0" w:color="auto"/>
          </w:divBdr>
        </w:div>
        <w:div w:id="374041354">
          <w:marLeft w:val="0"/>
          <w:marRight w:val="0"/>
          <w:marTop w:val="0"/>
          <w:marBottom w:val="0"/>
          <w:divBdr>
            <w:top w:val="none" w:sz="0" w:space="0" w:color="auto"/>
            <w:left w:val="none" w:sz="0" w:space="0" w:color="auto"/>
            <w:bottom w:val="none" w:sz="0" w:space="0" w:color="auto"/>
            <w:right w:val="none" w:sz="0" w:space="0" w:color="auto"/>
          </w:divBdr>
        </w:div>
        <w:div w:id="381441644">
          <w:marLeft w:val="0"/>
          <w:marRight w:val="0"/>
          <w:marTop w:val="0"/>
          <w:marBottom w:val="0"/>
          <w:divBdr>
            <w:top w:val="none" w:sz="0" w:space="0" w:color="auto"/>
            <w:left w:val="none" w:sz="0" w:space="0" w:color="auto"/>
            <w:bottom w:val="none" w:sz="0" w:space="0" w:color="auto"/>
            <w:right w:val="none" w:sz="0" w:space="0" w:color="auto"/>
          </w:divBdr>
        </w:div>
        <w:div w:id="402028660">
          <w:marLeft w:val="0"/>
          <w:marRight w:val="0"/>
          <w:marTop w:val="0"/>
          <w:marBottom w:val="0"/>
          <w:divBdr>
            <w:top w:val="none" w:sz="0" w:space="0" w:color="auto"/>
            <w:left w:val="none" w:sz="0" w:space="0" w:color="auto"/>
            <w:bottom w:val="none" w:sz="0" w:space="0" w:color="auto"/>
            <w:right w:val="none" w:sz="0" w:space="0" w:color="auto"/>
          </w:divBdr>
        </w:div>
        <w:div w:id="403650508">
          <w:marLeft w:val="0"/>
          <w:marRight w:val="0"/>
          <w:marTop w:val="0"/>
          <w:marBottom w:val="0"/>
          <w:divBdr>
            <w:top w:val="none" w:sz="0" w:space="0" w:color="auto"/>
            <w:left w:val="none" w:sz="0" w:space="0" w:color="auto"/>
            <w:bottom w:val="none" w:sz="0" w:space="0" w:color="auto"/>
            <w:right w:val="none" w:sz="0" w:space="0" w:color="auto"/>
          </w:divBdr>
        </w:div>
        <w:div w:id="440418319">
          <w:marLeft w:val="0"/>
          <w:marRight w:val="0"/>
          <w:marTop w:val="0"/>
          <w:marBottom w:val="0"/>
          <w:divBdr>
            <w:top w:val="none" w:sz="0" w:space="0" w:color="auto"/>
            <w:left w:val="none" w:sz="0" w:space="0" w:color="auto"/>
            <w:bottom w:val="none" w:sz="0" w:space="0" w:color="auto"/>
            <w:right w:val="none" w:sz="0" w:space="0" w:color="auto"/>
          </w:divBdr>
        </w:div>
        <w:div w:id="451897493">
          <w:marLeft w:val="0"/>
          <w:marRight w:val="0"/>
          <w:marTop w:val="0"/>
          <w:marBottom w:val="0"/>
          <w:divBdr>
            <w:top w:val="none" w:sz="0" w:space="0" w:color="auto"/>
            <w:left w:val="none" w:sz="0" w:space="0" w:color="auto"/>
            <w:bottom w:val="none" w:sz="0" w:space="0" w:color="auto"/>
            <w:right w:val="none" w:sz="0" w:space="0" w:color="auto"/>
          </w:divBdr>
        </w:div>
        <w:div w:id="481315359">
          <w:marLeft w:val="0"/>
          <w:marRight w:val="0"/>
          <w:marTop w:val="0"/>
          <w:marBottom w:val="0"/>
          <w:divBdr>
            <w:top w:val="none" w:sz="0" w:space="0" w:color="auto"/>
            <w:left w:val="none" w:sz="0" w:space="0" w:color="auto"/>
            <w:bottom w:val="none" w:sz="0" w:space="0" w:color="auto"/>
            <w:right w:val="none" w:sz="0" w:space="0" w:color="auto"/>
          </w:divBdr>
        </w:div>
        <w:div w:id="537933016">
          <w:marLeft w:val="0"/>
          <w:marRight w:val="0"/>
          <w:marTop w:val="0"/>
          <w:marBottom w:val="0"/>
          <w:divBdr>
            <w:top w:val="none" w:sz="0" w:space="0" w:color="auto"/>
            <w:left w:val="none" w:sz="0" w:space="0" w:color="auto"/>
            <w:bottom w:val="none" w:sz="0" w:space="0" w:color="auto"/>
            <w:right w:val="none" w:sz="0" w:space="0" w:color="auto"/>
          </w:divBdr>
        </w:div>
        <w:div w:id="543518062">
          <w:marLeft w:val="0"/>
          <w:marRight w:val="0"/>
          <w:marTop w:val="0"/>
          <w:marBottom w:val="0"/>
          <w:divBdr>
            <w:top w:val="none" w:sz="0" w:space="0" w:color="auto"/>
            <w:left w:val="none" w:sz="0" w:space="0" w:color="auto"/>
            <w:bottom w:val="none" w:sz="0" w:space="0" w:color="auto"/>
            <w:right w:val="none" w:sz="0" w:space="0" w:color="auto"/>
          </w:divBdr>
        </w:div>
        <w:div w:id="566456338">
          <w:marLeft w:val="0"/>
          <w:marRight w:val="0"/>
          <w:marTop w:val="0"/>
          <w:marBottom w:val="0"/>
          <w:divBdr>
            <w:top w:val="none" w:sz="0" w:space="0" w:color="auto"/>
            <w:left w:val="none" w:sz="0" w:space="0" w:color="auto"/>
            <w:bottom w:val="none" w:sz="0" w:space="0" w:color="auto"/>
            <w:right w:val="none" w:sz="0" w:space="0" w:color="auto"/>
          </w:divBdr>
        </w:div>
        <w:div w:id="608774931">
          <w:marLeft w:val="0"/>
          <w:marRight w:val="0"/>
          <w:marTop w:val="0"/>
          <w:marBottom w:val="0"/>
          <w:divBdr>
            <w:top w:val="none" w:sz="0" w:space="0" w:color="auto"/>
            <w:left w:val="none" w:sz="0" w:space="0" w:color="auto"/>
            <w:bottom w:val="none" w:sz="0" w:space="0" w:color="auto"/>
            <w:right w:val="none" w:sz="0" w:space="0" w:color="auto"/>
          </w:divBdr>
        </w:div>
        <w:div w:id="649094372">
          <w:marLeft w:val="0"/>
          <w:marRight w:val="0"/>
          <w:marTop w:val="0"/>
          <w:marBottom w:val="0"/>
          <w:divBdr>
            <w:top w:val="none" w:sz="0" w:space="0" w:color="auto"/>
            <w:left w:val="none" w:sz="0" w:space="0" w:color="auto"/>
            <w:bottom w:val="none" w:sz="0" w:space="0" w:color="auto"/>
            <w:right w:val="none" w:sz="0" w:space="0" w:color="auto"/>
          </w:divBdr>
        </w:div>
        <w:div w:id="654147133">
          <w:marLeft w:val="0"/>
          <w:marRight w:val="0"/>
          <w:marTop w:val="0"/>
          <w:marBottom w:val="0"/>
          <w:divBdr>
            <w:top w:val="none" w:sz="0" w:space="0" w:color="auto"/>
            <w:left w:val="none" w:sz="0" w:space="0" w:color="auto"/>
            <w:bottom w:val="none" w:sz="0" w:space="0" w:color="auto"/>
            <w:right w:val="none" w:sz="0" w:space="0" w:color="auto"/>
          </w:divBdr>
        </w:div>
        <w:div w:id="661081440">
          <w:marLeft w:val="0"/>
          <w:marRight w:val="0"/>
          <w:marTop w:val="0"/>
          <w:marBottom w:val="0"/>
          <w:divBdr>
            <w:top w:val="none" w:sz="0" w:space="0" w:color="auto"/>
            <w:left w:val="none" w:sz="0" w:space="0" w:color="auto"/>
            <w:bottom w:val="none" w:sz="0" w:space="0" w:color="auto"/>
            <w:right w:val="none" w:sz="0" w:space="0" w:color="auto"/>
          </w:divBdr>
        </w:div>
        <w:div w:id="703561378">
          <w:marLeft w:val="0"/>
          <w:marRight w:val="0"/>
          <w:marTop w:val="0"/>
          <w:marBottom w:val="0"/>
          <w:divBdr>
            <w:top w:val="none" w:sz="0" w:space="0" w:color="auto"/>
            <w:left w:val="none" w:sz="0" w:space="0" w:color="auto"/>
            <w:bottom w:val="none" w:sz="0" w:space="0" w:color="auto"/>
            <w:right w:val="none" w:sz="0" w:space="0" w:color="auto"/>
          </w:divBdr>
        </w:div>
        <w:div w:id="709963413">
          <w:marLeft w:val="0"/>
          <w:marRight w:val="0"/>
          <w:marTop w:val="0"/>
          <w:marBottom w:val="0"/>
          <w:divBdr>
            <w:top w:val="none" w:sz="0" w:space="0" w:color="auto"/>
            <w:left w:val="none" w:sz="0" w:space="0" w:color="auto"/>
            <w:bottom w:val="none" w:sz="0" w:space="0" w:color="auto"/>
            <w:right w:val="none" w:sz="0" w:space="0" w:color="auto"/>
          </w:divBdr>
        </w:div>
        <w:div w:id="728922307">
          <w:marLeft w:val="0"/>
          <w:marRight w:val="0"/>
          <w:marTop w:val="0"/>
          <w:marBottom w:val="0"/>
          <w:divBdr>
            <w:top w:val="none" w:sz="0" w:space="0" w:color="auto"/>
            <w:left w:val="none" w:sz="0" w:space="0" w:color="auto"/>
            <w:bottom w:val="none" w:sz="0" w:space="0" w:color="auto"/>
            <w:right w:val="none" w:sz="0" w:space="0" w:color="auto"/>
          </w:divBdr>
        </w:div>
        <w:div w:id="732628456">
          <w:marLeft w:val="0"/>
          <w:marRight w:val="0"/>
          <w:marTop w:val="0"/>
          <w:marBottom w:val="0"/>
          <w:divBdr>
            <w:top w:val="none" w:sz="0" w:space="0" w:color="auto"/>
            <w:left w:val="none" w:sz="0" w:space="0" w:color="auto"/>
            <w:bottom w:val="none" w:sz="0" w:space="0" w:color="auto"/>
            <w:right w:val="none" w:sz="0" w:space="0" w:color="auto"/>
          </w:divBdr>
        </w:div>
        <w:div w:id="739405509">
          <w:marLeft w:val="0"/>
          <w:marRight w:val="0"/>
          <w:marTop w:val="0"/>
          <w:marBottom w:val="0"/>
          <w:divBdr>
            <w:top w:val="none" w:sz="0" w:space="0" w:color="auto"/>
            <w:left w:val="none" w:sz="0" w:space="0" w:color="auto"/>
            <w:bottom w:val="none" w:sz="0" w:space="0" w:color="auto"/>
            <w:right w:val="none" w:sz="0" w:space="0" w:color="auto"/>
          </w:divBdr>
        </w:div>
        <w:div w:id="792138125">
          <w:marLeft w:val="0"/>
          <w:marRight w:val="0"/>
          <w:marTop w:val="0"/>
          <w:marBottom w:val="0"/>
          <w:divBdr>
            <w:top w:val="none" w:sz="0" w:space="0" w:color="auto"/>
            <w:left w:val="none" w:sz="0" w:space="0" w:color="auto"/>
            <w:bottom w:val="none" w:sz="0" w:space="0" w:color="auto"/>
            <w:right w:val="none" w:sz="0" w:space="0" w:color="auto"/>
          </w:divBdr>
        </w:div>
        <w:div w:id="823471395">
          <w:marLeft w:val="0"/>
          <w:marRight w:val="0"/>
          <w:marTop w:val="0"/>
          <w:marBottom w:val="0"/>
          <w:divBdr>
            <w:top w:val="none" w:sz="0" w:space="0" w:color="auto"/>
            <w:left w:val="none" w:sz="0" w:space="0" w:color="auto"/>
            <w:bottom w:val="none" w:sz="0" w:space="0" w:color="auto"/>
            <w:right w:val="none" w:sz="0" w:space="0" w:color="auto"/>
          </w:divBdr>
        </w:div>
        <w:div w:id="832139003">
          <w:marLeft w:val="0"/>
          <w:marRight w:val="0"/>
          <w:marTop w:val="0"/>
          <w:marBottom w:val="0"/>
          <w:divBdr>
            <w:top w:val="none" w:sz="0" w:space="0" w:color="auto"/>
            <w:left w:val="none" w:sz="0" w:space="0" w:color="auto"/>
            <w:bottom w:val="none" w:sz="0" w:space="0" w:color="auto"/>
            <w:right w:val="none" w:sz="0" w:space="0" w:color="auto"/>
          </w:divBdr>
        </w:div>
        <w:div w:id="844591513">
          <w:marLeft w:val="0"/>
          <w:marRight w:val="0"/>
          <w:marTop w:val="0"/>
          <w:marBottom w:val="0"/>
          <w:divBdr>
            <w:top w:val="none" w:sz="0" w:space="0" w:color="auto"/>
            <w:left w:val="none" w:sz="0" w:space="0" w:color="auto"/>
            <w:bottom w:val="none" w:sz="0" w:space="0" w:color="auto"/>
            <w:right w:val="none" w:sz="0" w:space="0" w:color="auto"/>
          </w:divBdr>
        </w:div>
        <w:div w:id="851803541">
          <w:marLeft w:val="0"/>
          <w:marRight w:val="0"/>
          <w:marTop w:val="0"/>
          <w:marBottom w:val="0"/>
          <w:divBdr>
            <w:top w:val="none" w:sz="0" w:space="0" w:color="auto"/>
            <w:left w:val="none" w:sz="0" w:space="0" w:color="auto"/>
            <w:bottom w:val="none" w:sz="0" w:space="0" w:color="auto"/>
            <w:right w:val="none" w:sz="0" w:space="0" w:color="auto"/>
          </w:divBdr>
        </w:div>
        <w:div w:id="917130465">
          <w:marLeft w:val="0"/>
          <w:marRight w:val="0"/>
          <w:marTop w:val="0"/>
          <w:marBottom w:val="0"/>
          <w:divBdr>
            <w:top w:val="none" w:sz="0" w:space="0" w:color="auto"/>
            <w:left w:val="none" w:sz="0" w:space="0" w:color="auto"/>
            <w:bottom w:val="none" w:sz="0" w:space="0" w:color="auto"/>
            <w:right w:val="none" w:sz="0" w:space="0" w:color="auto"/>
          </w:divBdr>
        </w:div>
        <w:div w:id="960771347">
          <w:marLeft w:val="0"/>
          <w:marRight w:val="0"/>
          <w:marTop w:val="0"/>
          <w:marBottom w:val="0"/>
          <w:divBdr>
            <w:top w:val="none" w:sz="0" w:space="0" w:color="auto"/>
            <w:left w:val="none" w:sz="0" w:space="0" w:color="auto"/>
            <w:bottom w:val="none" w:sz="0" w:space="0" w:color="auto"/>
            <w:right w:val="none" w:sz="0" w:space="0" w:color="auto"/>
          </w:divBdr>
        </w:div>
        <w:div w:id="965350910">
          <w:marLeft w:val="0"/>
          <w:marRight w:val="0"/>
          <w:marTop w:val="0"/>
          <w:marBottom w:val="0"/>
          <w:divBdr>
            <w:top w:val="none" w:sz="0" w:space="0" w:color="auto"/>
            <w:left w:val="none" w:sz="0" w:space="0" w:color="auto"/>
            <w:bottom w:val="none" w:sz="0" w:space="0" w:color="auto"/>
            <w:right w:val="none" w:sz="0" w:space="0" w:color="auto"/>
          </w:divBdr>
        </w:div>
        <w:div w:id="998315380">
          <w:marLeft w:val="0"/>
          <w:marRight w:val="0"/>
          <w:marTop w:val="0"/>
          <w:marBottom w:val="0"/>
          <w:divBdr>
            <w:top w:val="none" w:sz="0" w:space="0" w:color="auto"/>
            <w:left w:val="none" w:sz="0" w:space="0" w:color="auto"/>
            <w:bottom w:val="none" w:sz="0" w:space="0" w:color="auto"/>
            <w:right w:val="none" w:sz="0" w:space="0" w:color="auto"/>
          </w:divBdr>
        </w:div>
        <w:div w:id="1021903661">
          <w:marLeft w:val="0"/>
          <w:marRight w:val="0"/>
          <w:marTop w:val="0"/>
          <w:marBottom w:val="0"/>
          <w:divBdr>
            <w:top w:val="none" w:sz="0" w:space="0" w:color="auto"/>
            <w:left w:val="none" w:sz="0" w:space="0" w:color="auto"/>
            <w:bottom w:val="none" w:sz="0" w:space="0" w:color="auto"/>
            <w:right w:val="none" w:sz="0" w:space="0" w:color="auto"/>
          </w:divBdr>
        </w:div>
        <w:div w:id="1037776044">
          <w:marLeft w:val="0"/>
          <w:marRight w:val="0"/>
          <w:marTop w:val="0"/>
          <w:marBottom w:val="0"/>
          <w:divBdr>
            <w:top w:val="none" w:sz="0" w:space="0" w:color="auto"/>
            <w:left w:val="none" w:sz="0" w:space="0" w:color="auto"/>
            <w:bottom w:val="none" w:sz="0" w:space="0" w:color="auto"/>
            <w:right w:val="none" w:sz="0" w:space="0" w:color="auto"/>
          </w:divBdr>
        </w:div>
        <w:div w:id="1046761262">
          <w:marLeft w:val="0"/>
          <w:marRight w:val="0"/>
          <w:marTop w:val="0"/>
          <w:marBottom w:val="0"/>
          <w:divBdr>
            <w:top w:val="none" w:sz="0" w:space="0" w:color="auto"/>
            <w:left w:val="none" w:sz="0" w:space="0" w:color="auto"/>
            <w:bottom w:val="none" w:sz="0" w:space="0" w:color="auto"/>
            <w:right w:val="none" w:sz="0" w:space="0" w:color="auto"/>
          </w:divBdr>
        </w:div>
        <w:div w:id="1079057227">
          <w:marLeft w:val="0"/>
          <w:marRight w:val="0"/>
          <w:marTop w:val="0"/>
          <w:marBottom w:val="0"/>
          <w:divBdr>
            <w:top w:val="none" w:sz="0" w:space="0" w:color="auto"/>
            <w:left w:val="none" w:sz="0" w:space="0" w:color="auto"/>
            <w:bottom w:val="none" w:sz="0" w:space="0" w:color="auto"/>
            <w:right w:val="none" w:sz="0" w:space="0" w:color="auto"/>
          </w:divBdr>
        </w:div>
        <w:div w:id="1105272351">
          <w:marLeft w:val="0"/>
          <w:marRight w:val="0"/>
          <w:marTop w:val="0"/>
          <w:marBottom w:val="0"/>
          <w:divBdr>
            <w:top w:val="none" w:sz="0" w:space="0" w:color="auto"/>
            <w:left w:val="none" w:sz="0" w:space="0" w:color="auto"/>
            <w:bottom w:val="none" w:sz="0" w:space="0" w:color="auto"/>
            <w:right w:val="none" w:sz="0" w:space="0" w:color="auto"/>
          </w:divBdr>
        </w:div>
        <w:div w:id="1181817417">
          <w:marLeft w:val="0"/>
          <w:marRight w:val="0"/>
          <w:marTop w:val="0"/>
          <w:marBottom w:val="0"/>
          <w:divBdr>
            <w:top w:val="none" w:sz="0" w:space="0" w:color="auto"/>
            <w:left w:val="none" w:sz="0" w:space="0" w:color="auto"/>
            <w:bottom w:val="none" w:sz="0" w:space="0" w:color="auto"/>
            <w:right w:val="none" w:sz="0" w:space="0" w:color="auto"/>
          </w:divBdr>
        </w:div>
        <w:div w:id="1200556537">
          <w:marLeft w:val="0"/>
          <w:marRight w:val="0"/>
          <w:marTop w:val="0"/>
          <w:marBottom w:val="0"/>
          <w:divBdr>
            <w:top w:val="none" w:sz="0" w:space="0" w:color="auto"/>
            <w:left w:val="none" w:sz="0" w:space="0" w:color="auto"/>
            <w:bottom w:val="none" w:sz="0" w:space="0" w:color="auto"/>
            <w:right w:val="none" w:sz="0" w:space="0" w:color="auto"/>
          </w:divBdr>
        </w:div>
        <w:div w:id="1209610440">
          <w:marLeft w:val="0"/>
          <w:marRight w:val="0"/>
          <w:marTop w:val="0"/>
          <w:marBottom w:val="0"/>
          <w:divBdr>
            <w:top w:val="none" w:sz="0" w:space="0" w:color="auto"/>
            <w:left w:val="none" w:sz="0" w:space="0" w:color="auto"/>
            <w:bottom w:val="none" w:sz="0" w:space="0" w:color="auto"/>
            <w:right w:val="none" w:sz="0" w:space="0" w:color="auto"/>
          </w:divBdr>
        </w:div>
        <w:div w:id="1252928370">
          <w:marLeft w:val="0"/>
          <w:marRight w:val="0"/>
          <w:marTop w:val="0"/>
          <w:marBottom w:val="0"/>
          <w:divBdr>
            <w:top w:val="none" w:sz="0" w:space="0" w:color="auto"/>
            <w:left w:val="none" w:sz="0" w:space="0" w:color="auto"/>
            <w:bottom w:val="none" w:sz="0" w:space="0" w:color="auto"/>
            <w:right w:val="none" w:sz="0" w:space="0" w:color="auto"/>
          </w:divBdr>
        </w:div>
        <w:div w:id="1280406652">
          <w:marLeft w:val="0"/>
          <w:marRight w:val="0"/>
          <w:marTop w:val="0"/>
          <w:marBottom w:val="0"/>
          <w:divBdr>
            <w:top w:val="none" w:sz="0" w:space="0" w:color="auto"/>
            <w:left w:val="none" w:sz="0" w:space="0" w:color="auto"/>
            <w:bottom w:val="none" w:sz="0" w:space="0" w:color="auto"/>
            <w:right w:val="none" w:sz="0" w:space="0" w:color="auto"/>
          </w:divBdr>
        </w:div>
        <w:div w:id="1306934318">
          <w:marLeft w:val="0"/>
          <w:marRight w:val="0"/>
          <w:marTop w:val="0"/>
          <w:marBottom w:val="0"/>
          <w:divBdr>
            <w:top w:val="none" w:sz="0" w:space="0" w:color="auto"/>
            <w:left w:val="none" w:sz="0" w:space="0" w:color="auto"/>
            <w:bottom w:val="none" w:sz="0" w:space="0" w:color="auto"/>
            <w:right w:val="none" w:sz="0" w:space="0" w:color="auto"/>
          </w:divBdr>
        </w:div>
        <w:div w:id="1319454525">
          <w:marLeft w:val="0"/>
          <w:marRight w:val="0"/>
          <w:marTop w:val="0"/>
          <w:marBottom w:val="0"/>
          <w:divBdr>
            <w:top w:val="none" w:sz="0" w:space="0" w:color="auto"/>
            <w:left w:val="none" w:sz="0" w:space="0" w:color="auto"/>
            <w:bottom w:val="none" w:sz="0" w:space="0" w:color="auto"/>
            <w:right w:val="none" w:sz="0" w:space="0" w:color="auto"/>
          </w:divBdr>
        </w:div>
        <w:div w:id="1348748176">
          <w:marLeft w:val="0"/>
          <w:marRight w:val="0"/>
          <w:marTop w:val="0"/>
          <w:marBottom w:val="0"/>
          <w:divBdr>
            <w:top w:val="none" w:sz="0" w:space="0" w:color="auto"/>
            <w:left w:val="none" w:sz="0" w:space="0" w:color="auto"/>
            <w:bottom w:val="none" w:sz="0" w:space="0" w:color="auto"/>
            <w:right w:val="none" w:sz="0" w:space="0" w:color="auto"/>
          </w:divBdr>
        </w:div>
        <w:div w:id="1382556179">
          <w:marLeft w:val="0"/>
          <w:marRight w:val="0"/>
          <w:marTop w:val="0"/>
          <w:marBottom w:val="0"/>
          <w:divBdr>
            <w:top w:val="none" w:sz="0" w:space="0" w:color="auto"/>
            <w:left w:val="none" w:sz="0" w:space="0" w:color="auto"/>
            <w:bottom w:val="none" w:sz="0" w:space="0" w:color="auto"/>
            <w:right w:val="none" w:sz="0" w:space="0" w:color="auto"/>
          </w:divBdr>
        </w:div>
        <w:div w:id="1401713804">
          <w:marLeft w:val="0"/>
          <w:marRight w:val="0"/>
          <w:marTop w:val="0"/>
          <w:marBottom w:val="0"/>
          <w:divBdr>
            <w:top w:val="none" w:sz="0" w:space="0" w:color="auto"/>
            <w:left w:val="none" w:sz="0" w:space="0" w:color="auto"/>
            <w:bottom w:val="none" w:sz="0" w:space="0" w:color="auto"/>
            <w:right w:val="none" w:sz="0" w:space="0" w:color="auto"/>
          </w:divBdr>
        </w:div>
        <w:div w:id="1410272763">
          <w:marLeft w:val="0"/>
          <w:marRight w:val="0"/>
          <w:marTop w:val="0"/>
          <w:marBottom w:val="0"/>
          <w:divBdr>
            <w:top w:val="none" w:sz="0" w:space="0" w:color="auto"/>
            <w:left w:val="none" w:sz="0" w:space="0" w:color="auto"/>
            <w:bottom w:val="none" w:sz="0" w:space="0" w:color="auto"/>
            <w:right w:val="none" w:sz="0" w:space="0" w:color="auto"/>
          </w:divBdr>
        </w:div>
        <w:div w:id="1429932663">
          <w:marLeft w:val="0"/>
          <w:marRight w:val="0"/>
          <w:marTop w:val="0"/>
          <w:marBottom w:val="0"/>
          <w:divBdr>
            <w:top w:val="none" w:sz="0" w:space="0" w:color="auto"/>
            <w:left w:val="none" w:sz="0" w:space="0" w:color="auto"/>
            <w:bottom w:val="none" w:sz="0" w:space="0" w:color="auto"/>
            <w:right w:val="none" w:sz="0" w:space="0" w:color="auto"/>
          </w:divBdr>
        </w:div>
        <w:div w:id="1439180958">
          <w:marLeft w:val="0"/>
          <w:marRight w:val="0"/>
          <w:marTop w:val="0"/>
          <w:marBottom w:val="0"/>
          <w:divBdr>
            <w:top w:val="none" w:sz="0" w:space="0" w:color="auto"/>
            <w:left w:val="none" w:sz="0" w:space="0" w:color="auto"/>
            <w:bottom w:val="none" w:sz="0" w:space="0" w:color="auto"/>
            <w:right w:val="none" w:sz="0" w:space="0" w:color="auto"/>
          </w:divBdr>
        </w:div>
        <w:div w:id="1501699929">
          <w:marLeft w:val="0"/>
          <w:marRight w:val="0"/>
          <w:marTop w:val="0"/>
          <w:marBottom w:val="0"/>
          <w:divBdr>
            <w:top w:val="none" w:sz="0" w:space="0" w:color="auto"/>
            <w:left w:val="none" w:sz="0" w:space="0" w:color="auto"/>
            <w:bottom w:val="none" w:sz="0" w:space="0" w:color="auto"/>
            <w:right w:val="none" w:sz="0" w:space="0" w:color="auto"/>
          </w:divBdr>
        </w:div>
        <w:div w:id="1535117443">
          <w:marLeft w:val="0"/>
          <w:marRight w:val="0"/>
          <w:marTop w:val="0"/>
          <w:marBottom w:val="0"/>
          <w:divBdr>
            <w:top w:val="none" w:sz="0" w:space="0" w:color="auto"/>
            <w:left w:val="none" w:sz="0" w:space="0" w:color="auto"/>
            <w:bottom w:val="none" w:sz="0" w:space="0" w:color="auto"/>
            <w:right w:val="none" w:sz="0" w:space="0" w:color="auto"/>
          </w:divBdr>
        </w:div>
        <w:div w:id="1583416594">
          <w:marLeft w:val="0"/>
          <w:marRight w:val="0"/>
          <w:marTop w:val="0"/>
          <w:marBottom w:val="0"/>
          <w:divBdr>
            <w:top w:val="none" w:sz="0" w:space="0" w:color="auto"/>
            <w:left w:val="none" w:sz="0" w:space="0" w:color="auto"/>
            <w:bottom w:val="none" w:sz="0" w:space="0" w:color="auto"/>
            <w:right w:val="none" w:sz="0" w:space="0" w:color="auto"/>
          </w:divBdr>
        </w:div>
        <w:div w:id="1654094117">
          <w:marLeft w:val="0"/>
          <w:marRight w:val="0"/>
          <w:marTop w:val="0"/>
          <w:marBottom w:val="0"/>
          <w:divBdr>
            <w:top w:val="none" w:sz="0" w:space="0" w:color="auto"/>
            <w:left w:val="none" w:sz="0" w:space="0" w:color="auto"/>
            <w:bottom w:val="none" w:sz="0" w:space="0" w:color="auto"/>
            <w:right w:val="none" w:sz="0" w:space="0" w:color="auto"/>
          </w:divBdr>
        </w:div>
        <w:div w:id="1674994674">
          <w:marLeft w:val="0"/>
          <w:marRight w:val="0"/>
          <w:marTop w:val="0"/>
          <w:marBottom w:val="0"/>
          <w:divBdr>
            <w:top w:val="none" w:sz="0" w:space="0" w:color="auto"/>
            <w:left w:val="none" w:sz="0" w:space="0" w:color="auto"/>
            <w:bottom w:val="none" w:sz="0" w:space="0" w:color="auto"/>
            <w:right w:val="none" w:sz="0" w:space="0" w:color="auto"/>
          </w:divBdr>
        </w:div>
        <w:div w:id="1692603159">
          <w:marLeft w:val="0"/>
          <w:marRight w:val="0"/>
          <w:marTop w:val="0"/>
          <w:marBottom w:val="0"/>
          <w:divBdr>
            <w:top w:val="none" w:sz="0" w:space="0" w:color="auto"/>
            <w:left w:val="none" w:sz="0" w:space="0" w:color="auto"/>
            <w:bottom w:val="none" w:sz="0" w:space="0" w:color="auto"/>
            <w:right w:val="none" w:sz="0" w:space="0" w:color="auto"/>
          </w:divBdr>
        </w:div>
        <w:div w:id="1749040287">
          <w:marLeft w:val="0"/>
          <w:marRight w:val="0"/>
          <w:marTop w:val="0"/>
          <w:marBottom w:val="0"/>
          <w:divBdr>
            <w:top w:val="none" w:sz="0" w:space="0" w:color="auto"/>
            <w:left w:val="none" w:sz="0" w:space="0" w:color="auto"/>
            <w:bottom w:val="none" w:sz="0" w:space="0" w:color="auto"/>
            <w:right w:val="none" w:sz="0" w:space="0" w:color="auto"/>
          </w:divBdr>
        </w:div>
        <w:div w:id="1760178784">
          <w:marLeft w:val="0"/>
          <w:marRight w:val="0"/>
          <w:marTop w:val="0"/>
          <w:marBottom w:val="0"/>
          <w:divBdr>
            <w:top w:val="none" w:sz="0" w:space="0" w:color="auto"/>
            <w:left w:val="none" w:sz="0" w:space="0" w:color="auto"/>
            <w:bottom w:val="none" w:sz="0" w:space="0" w:color="auto"/>
            <w:right w:val="none" w:sz="0" w:space="0" w:color="auto"/>
          </w:divBdr>
        </w:div>
        <w:div w:id="1773554125">
          <w:marLeft w:val="0"/>
          <w:marRight w:val="0"/>
          <w:marTop w:val="0"/>
          <w:marBottom w:val="0"/>
          <w:divBdr>
            <w:top w:val="none" w:sz="0" w:space="0" w:color="auto"/>
            <w:left w:val="none" w:sz="0" w:space="0" w:color="auto"/>
            <w:bottom w:val="none" w:sz="0" w:space="0" w:color="auto"/>
            <w:right w:val="none" w:sz="0" w:space="0" w:color="auto"/>
          </w:divBdr>
        </w:div>
        <w:div w:id="1795244981">
          <w:marLeft w:val="0"/>
          <w:marRight w:val="0"/>
          <w:marTop w:val="0"/>
          <w:marBottom w:val="0"/>
          <w:divBdr>
            <w:top w:val="none" w:sz="0" w:space="0" w:color="auto"/>
            <w:left w:val="none" w:sz="0" w:space="0" w:color="auto"/>
            <w:bottom w:val="none" w:sz="0" w:space="0" w:color="auto"/>
            <w:right w:val="none" w:sz="0" w:space="0" w:color="auto"/>
          </w:divBdr>
        </w:div>
        <w:div w:id="1874493169">
          <w:marLeft w:val="0"/>
          <w:marRight w:val="0"/>
          <w:marTop w:val="0"/>
          <w:marBottom w:val="0"/>
          <w:divBdr>
            <w:top w:val="none" w:sz="0" w:space="0" w:color="auto"/>
            <w:left w:val="none" w:sz="0" w:space="0" w:color="auto"/>
            <w:bottom w:val="none" w:sz="0" w:space="0" w:color="auto"/>
            <w:right w:val="none" w:sz="0" w:space="0" w:color="auto"/>
          </w:divBdr>
        </w:div>
        <w:div w:id="1954629584">
          <w:marLeft w:val="0"/>
          <w:marRight w:val="0"/>
          <w:marTop w:val="0"/>
          <w:marBottom w:val="0"/>
          <w:divBdr>
            <w:top w:val="none" w:sz="0" w:space="0" w:color="auto"/>
            <w:left w:val="none" w:sz="0" w:space="0" w:color="auto"/>
            <w:bottom w:val="none" w:sz="0" w:space="0" w:color="auto"/>
            <w:right w:val="none" w:sz="0" w:space="0" w:color="auto"/>
          </w:divBdr>
        </w:div>
        <w:div w:id="1985962597">
          <w:marLeft w:val="0"/>
          <w:marRight w:val="0"/>
          <w:marTop w:val="0"/>
          <w:marBottom w:val="0"/>
          <w:divBdr>
            <w:top w:val="none" w:sz="0" w:space="0" w:color="auto"/>
            <w:left w:val="none" w:sz="0" w:space="0" w:color="auto"/>
            <w:bottom w:val="none" w:sz="0" w:space="0" w:color="auto"/>
            <w:right w:val="none" w:sz="0" w:space="0" w:color="auto"/>
          </w:divBdr>
        </w:div>
        <w:div w:id="2040934662">
          <w:marLeft w:val="0"/>
          <w:marRight w:val="0"/>
          <w:marTop w:val="0"/>
          <w:marBottom w:val="0"/>
          <w:divBdr>
            <w:top w:val="none" w:sz="0" w:space="0" w:color="auto"/>
            <w:left w:val="none" w:sz="0" w:space="0" w:color="auto"/>
            <w:bottom w:val="none" w:sz="0" w:space="0" w:color="auto"/>
            <w:right w:val="none" w:sz="0" w:space="0" w:color="auto"/>
          </w:divBdr>
        </w:div>
        <w:div w:id="2071880439">
          <w:marLeft w:val="0"/>
          <w:marRight w:val="0"/>
          <w:marTop w:val="0"/>
          <w:marBottom w:val="0"/>
          <w:divBdr>
            <w:top w:val="none" w:sz="0" w:space="0" w:color="auto"/>
            <w:left w:val="none" w:sz="0" w:space="0" w:color="auto"/>
            <w:bottom w:val="none" w:sz="0" w:space="0" w:color="auto"/>
            <w:right w:val="none" w:sz="0" w:space="0" w:color="auto"/>
          </w:divBdr>
        </w:div>
        <w:div w:id="2080245104">
          <w:marLeft w:val="0"/>
          <w:marRight w:val="0"/>
          <w:marTop w:val="0"/>
          <w:marBottom w:val="0"/>
          <w:divBdr>
            <w:top w:val="none" w:sz="0" w:space="0" w:color="auto"/>
            <w:left w:val="none" w:sz="0" w:space="0" w:color="auto"/>
            <w:bottom w:val="none" w:sz="0" w:space="0" w:color="auto"/>
            <w:right w:val="none" w:sz="0" w:space="0" w:color="auto"/>
          </w:divBdr>
        </w:div>
        <w:div w:id="2087220114">
          <w:marLeft w:val="0"/>
          <w:marRight w:val="0"/>
          <w:marTop w:val="0"/>
          <w:marBottom w:val="0"/>
          <w:divBdr>
            <w:top w:val="none" w:sz="0" w:space="0" w:color="auto"/>
            <w:left w:val="none" w:sz="0" w:space="0" w:color="auto"/>
            <w:bottom w:val="none" w:sz="0" w:space="0" w:color="auto"/>
            <w:right w:val="none" w:sz="0" w:space="0" w:color="auto"/>
          </w:divBdr>
        </w:div>
        <w:div w:id="2110080045">
          <w:marLeft w:val="0"/>
          <w:marRight w:val="0"/>
          <w:marTop w:val="0"/>
          <w:marBottom w:val="0"/>
          <w:divBdr>
            <w:top w:val="none" w:sz="0" w:space="0" w:color="auto"/>
            <w:left w:val="none" w:sz="0" w:space="0" w:color="auto"/>
            <w:bottom w:val="none" w:sz="0" w:space="0" w:color="auto"/>
            <w:right w:val="none" w:sz="0" w:space="0" w:color="auto"/>
          </w:divBdr>
        </w:div>
        <w:div w:id="2121560920">
          <w:marLeft w:val="0"/>
          <w:marRight w:val="0"/>
          <w:marTop w:val="0"/>
          <w:marBottom w:val="0"/>
          <w:divBdr>
            <w:top w:val="none" w:sz="0" w:space="0" w:color="auto"/>
            <w:left w:val="none" w:sz="0" w:space="0" w:color="auto"/>
            <w:bottom w:val="none" w:sz="0" w:space="0" w:color="auto"/>
            <w:right w:val="none" w:sz="0" w:space="0" w:color="auto"/>
          </w:divBdr>
        </w:div>
      </w:divsChild>
    </w:div>
    <w:div w:id="1673217029">
      <w:bodyDiv w:val="1"/>
      <w:marLeft w:val="0"/>
      <w:marRight w:val="0"/>
      <w:marTop w:val="0"/>
      <w:marBottom w:val="0"/>
      <w:divBdr>
        <w:top w:val="none" w:sz="0" w:space="0" w:color="auto"/>
        <w:left w:val="none" w:sz="0" w:space="0" w:color="auto"/>
        <w:bottom w:val="none" w:sz="0" w:space="0" w:color="auto"/>
        <w:right w:val="none" w:sz="0" w:space="0" w:color="auto"/>
      </w:divBdr>
    </w:div>
    <w:div w:id="1678069982">
      <w:bodyDiv w:val="1"/>
      <w:marLeft w:val="0"/>
      <w:marRight w:val="0"/>
      <w:marTop w:val="0"/>
      <w:marBottom w:val="0"/>
      <w:divBdr>
        <w:top w:val="none" w:sz="0" w:space="0" w:color="auto"/>
        <w:left w:val="none" w:sz="0" w:space="0" w:color="auto"/>
        <w:bottom w:val="none" w:sz="0" w:space="0" w:color="auto"/>
        <w:right w:val="none" w:sz="0" w:space="0" w:color="auto"/>
      </w:divBdr>
    </w:div>
    <w:div w:id="1687558441">
      <w:bodyDiv w:val="1"/>
      <w:marLeft w:val="0"/>
      <w:marRight w:val="0"/>
      <w:marTop w:val="0"/>
      <w:marBottom w:val="0"/>
      <w:divBdr>
        <w:top w:val="none" w:sz="0" w:space="0" w:color="auto"/>
        <w:left w:val="none" w:sz="0" w:space="0" w:color="auto"/>
        <w:bottom w:val="none" w:sz="0" w:space="0" w:color="auto"/>
        <w:right w:val="none" w:sz="0" w:space="0" w:color="auto"/>
      </w:divBdr>
    </w:div>
    <w:div w:id="1707409786">
      <w:bodyDiv w:val="1"/>
      <w:marLeft w:val="0"/>
      <w:marRight w:val="0"/>
      <w:marTop w:val="0"/>
      <w:marBottom w:val="0"/>
      <w:divBdr>
        <w:top w:val="none" w:sz="0" w:space="0" w:color="auto"/>
        <w:left w:val="none" w:sz="0" w:space="0" w:color="auto"/>
        <w:bottom w:val="none" w:sz="0" w:space="0" w:color="auto"/>
        <w:right w:val="none" w:sz="0" w:space="0" w:color="auto"/>
      </w:divBdr>
      <w:divsChild>
        <w:div w:id="1064765035">
          <w:marLeft w:val="720"/>
          <w:marRight w:val="0"/>
          <w:marTop w:val="0"/>
          <w:marBottom w:val="0"/>
          <w:divBdr>
            <w:top w:val="none" w:sz="0" w:space="0" w:color="auto"/>
            <w:left w:val="none" w:sz="0" w:space="0" w:color="auto"/>
            <w:bottom w:val="none" w:sz="0" w:space="0" w:color="auto"/>
            <w:right w:val="none" w:sz="0" w:space="0" w:color="auto"/>
          </w:divBdr>
        </w:div>
        <w:div w:id="2120948443">
          <w:marLeft w:val="720"/>
          <w:marRight w:val="0"/>
          <w:marTop w:val="0"/>
          <w:marBottom w:val="0"/>
          <w:divBdr>
            <w:top w:val="none" w:sz="0" w:space="0" w:color="auto"/>
            <w:left w:val="none" w:sz="0" w:space="0" w:color="auto"/>
            <w:bottom w:val="none" w:sz="0" w:space="0" w:color="auto"/>
            <w:right w:val="none" w:sz="0" w:space="0" w:color="auto"/>
          </w:divBdr>
        </w:div>
      </w:divsChild>
    </w:div>
    <w:div w:id="1714310845">
      <w:bodyDiv w:val="1"/>
      <w:marLeft w:val="0"/>
      <w:marRight w:val="0"/>
      <w:marTop w:val="0"/>
      <w:marBottom w:val="0"/>
      <w:divBdr>
        <w:top w:val="none" w:sz="0" w:space="0" w:color="auto"/>
        <w:left w:val="none" w:sz="0" w:space="0" w:color="auto"/>
        <w:bottom w:val="none" w:sz="0" w:space="0" w:color="auto"/>
        <w:right w:val="none" w:sz="0" w:space="0" w:color="auto"/>
      </w:divBdr>
    </w:div>
    <w:div w:id="1721786554">
      <w:bodyDiv w:val="1"/>
      <w:marLeft w:val="0"/>
      <w:marRight w:val="0"/>
      <w:marTop w:val="0"/>
      <w:marBottom w:val="0"/>
      <w:divBdr>
        <w:top w:val="none" w:sz="0" w:space="0" w:color="auto"/>
        <w:left w:val="none" w:sz="0" w:space="0" w:color="auto"/>
        <w:bottom w:val="none" w:sz="0" w:space="0" w:color="auto"/>
        <w:right w:val="none" w:sz="0" w:space="0" w:color="auto"/>
      </w:divBdr>
      <w:divsChild>
        <w:div w:id="155536577">
          <w:marLeft w:val="0"/>
          <w:marRight w:val="0"/>
          <w:marTop w:val="0"/>
          <w:marBottom w:val="0"/>
          <w:divBdr>
            <w:top w:val="none" w:sz="0" w:space="0" w:color="auto"/>
            <w:left w:val="none" w:sz="0" w:space="0" w:color="auto"/>
            <w:bottom w:val="none" w:sz="0" w:space="0" w:color="auto"/>
            <w:right w:val="none" w:sz="0" w:space="0" w:color="auto"/>
          </w:divBdr>
        </w:div>
        <w:div w:id="327905183">
          <w:marLeft w:val="0"/>
          <w:marRight w:val="0"/>
          <w:marTop w:val="0"/>
          <w:marBottom w:val="0"/>
          <w:divBdr>
            <w:top w:val="none" w:sz="0" w:space="0" w:color="auto"/>
            <w:left w:val="none" w:sz="0" w:space="0" w:color="auto"/>
            <w:bottom w:val="none" w:sz="0" w:space="0" w:color="auto"/>
            <w:right w:val="none" w:sz="0" w:space="0" w:color="auto"/>
          </w:divBdr>
        </w:div>
        <w:div w:id="601762065">
          <w:marLeft w:val="0"/>
          <w:marRight w:val="0"/>
          <w:marTop w:val="0"/>
          <w:marBottom w:val="0"/>
          <w:divBdr>
            <w:top w:val="none" w:sz="0" w:space="0" w:color="auto"/>
            <w:left w:val="none" w:sz="0" w:space="0" w:color="auto"/>
            <w:bottom w:val="none" w:sz="0" w:space="0" w:color="auto"/>
            <w:right w:val="none" w:sz="0" w:space="0" w:color="auto"/>
          </w:divBdr>
        </w:div>
        <w:div w:id="842206218">
          <w:marLeft w:val="0"/>
          <w:marRight w:val="0"/>
          <w:marTop w:val="0"/>
          <w:marBottom w:val="0"/>
          <w:divBdr>
            <w:top w:val="none" w:sz="0" w:space="0" w:color="auto"/>
            <w:left w:val="none" w:sz="0" w:space="0" w:color="auto"/>
            <w:bottom w:val="none" w:sz="0" w:space="0" w:color="auto"/>
            <w:right w:val="none" w:sz="0" w:space="0" w:color="auto"/>
          </w:divBdr>
        </w:div>
        <w:div w:id="1310397858">
          <w:marLeft w:val="0"/>
          <w:marRight w:val="0"/>
          <w:marTop w:val="0"/>
          <w:marBottom w:val="0"/>
          <w:divBdr>
            <w:top w:val="none" w:sz="0" w:space="0" w:color="auto"/>
            <w:left w:val="none" w:sz="0" w:space="0" w:color="auto"/>
            <w:bottom w:val="none" w:sz="0" w:space="0" w:color="auto"/>
            <w:right w:val="none" w:sz="0" w:space="0" w:color="auto"/>
          </w:divBdr>
        </w:div>
      </w:divsChild>
    </w:div>
    <w:div w:id="1738698815">
      <w:bodyDiv w:val="1"/>
      <w:marLeft w:val="0"/>
      <w:marRight w:val="0"/>
      <w:marTop w:val="0"/>
      <w:marBottom w:val="0"/>
      <w:divBdr>
        <w:top w:val="none" w:sz="0" w:space="0" w:color="auto"/>
        <w:left w:val="none" w:sz="0" w:space="0" w:color="auto"/>
        <w:bottom w:val="none" w:sz="0" w:space="0" w:color="auto"/>
        <w:right w:val="none" w:sz="0" w:space="0" w:color="auto"/>
      </w:divBdr>
    </w:div>
    <w:div w:id="1780568315">
      <w:bodyDiv w:val="1"/>
      <w:marLeft w:val="0"/>
      <w:marRight w:val="0"/>
      <w:marTop w:val="0"/>
      <w:marBottom w:val="0"/>
      <w:divBdr>
        <w:top w:val="none" w:sz="0" w:space="0" w:color="auto"/>
        <w:left w:val="none" w:sz="0" w:space="0" w:color="auto"/>
        <w:bottom w:val="none" w:sz="0" w:space="0" w:color="auto"/>
        <w:right w:val="none" w:sz="0" w:space="0" w:color="auto"/>
      </w:divBdr>
    </w:div>
    <w:div w:id="1786729452">
      <w:bodyDiv w:val="1"/>
      <w:marLeft w:val="0"/>
      <w:marRight w:val="0"/>
      <w:marTop w:val="0"/>
      <w:marBottom w:val="0"/>
      <w:divBdr>
        <w:top w:val="none" w:sz="0" w:space="0" w:color="auto"/>
        <w:left w:val="none" w:sz="0" w:space="0" w:color="auto"/>
        <w:bottom w:val="none" w:sz="0" w:space="0" w:color="auto"/>
        <w:right w:val="none" w:sz="0" w:space="0" w:color="auto"/>
      </w:divBdr>
    </w:div>
    <w:div w:id="1808694744">
      <w:bodyDiv w:val="1"/>
      <w:marLeft w:val="0"/>
      <w:marRight w:val="0"/>
      <w:marTop w:val="0"/>
      <w:marBottom w:val="0"/>
      <w:divBdr>
        <w:top w:val="none" w:sz="0" w:space="0" w:color="auto"/>
        <w:left w:val="none" w:sz="0" w:space="0" w:color="auto"/>
        <w:bottom w:val="none" w:sz="0" w:space="0" w:color="auto"/>
        <w:right w:val="none" w:sz="0" w:space="0" w:color="auto"/>
      </w:divBdr>
    </w:div>
    <w:div w:id="1820147634">
      <w:bodyDiv w:val="1"/>
      <w:marLeft w:val="0"/>
      <w:marRight w:val="0"/>
      <w:marTop w:val="0"/>
      <w:marBottom w:val="0"/>
      <w:divBdr>
        <w:top w:val="none" w:sz="0" w:space="0" w:color="auto"/>
        <w:left w:val="none" w:sz="0" w:space="0" w:color="auto"/>
        <w:bottom w:val="none" w:sz="0" w:space="0" w:color="auto"/>
        <w:right w:val="none" w:sz="0" w:space="0" w:color="auto"/>
      </w:divBdr>
    </w:div>
    <w:div w:id="1823347042">
      <w:bodyDiv w:val="1"/>
      <w:marLeft w:val="0"/>
      <w:marRight w:val="0"/>
      <w:marTop w:val="0"/>
      <w:marBottom w:val="0"/>
      <w:divBdr>
        <w:top w:val="none" w:sz="0" w:space="0" w:color="auto"/>
        <w:left w:val="none" w:sz="0" w:space="0" w:color="auto"/>
        <w:bottom w:val="none" w:sz="0" w:space="0" w:color="auto"/>
        <w:right w:val="none" w:sz="0" w:space="0" w:color="auto"/>
      </w:divBdr>
    </w:div>
    <w:div w:id="1826314324">
      <w:bodyDiv w:val="1"/>
      <w:marLeft w:val="0"/>
      <w:marRight w:val="0"/>
      <w:marTop w:val="0"/>
      <w:marBottom w:val="0"/>
      <w:divBdr>
        <w:top w:val="none" w:sz="0" w:space="0" w:color="auto"/>
        <w:left w:val="none" w:sz="0" w:space="0" w:color="auto"/>
        <w:bottom w:val="none" w:sz="0" w:space="0" w:color="auto"/>
        <w:right w:val="none" w:sz="0" w:space="0" w:color="auto"/>
      </w:divBdr>
    </w:div>
    <w:div w:id="1831746498">
      <w:bodyDiv w:val="1"/>
      <w:marLeft w:val="0"/>
      <w:marRight w:val="0"/>
      <w:marTop w:val="0"/>
      <w:marBottom w:val="0"/>
      <w:divBdr>
        <w:top w:val="none" w:sz="0" w:space="0" w:color="auto"/>
        <w:left w:val="none" w:sz="0" w:space="0" w:color="auto"/>
        <w:bottom w:val="none" w:sz="0" w:space="0" w:color="auto"/>
        <w:right w:val="none" w:sz="0" w:space="0" w:color="auto"/>
      </w:divBdr>
    </w:div>
    <w:div w:id="1894658029">
      <w:bodyDiv w:val="1"/>
      <w:marLeft w:val="0"/>
      <w:marRight w:val="0"/>
      <w:marTop w:val="0"/>
      <w:marBottom w:val="0"/>
      <w:divBdr>
        <w:top w:val="none" w:sz="0" w:space="0" w:color="auto"/>
        <w:left w:val="none" w:sz="0" w:space="0" w:color="auto"/>
        <w:bottom w:val="none" w:sz="0" w:space="0" w:color="auto"/>
        <w:right w:val="none" w:sz="0" w:space="0" w:color="auto"/>
      </w:divBdr>
    </w:div>
    <w:div w:id="1917208201">
      <w:bodyDiv w:val="1"/>
      <w:marLeft w:val="0"/>
      <w:marRight w:val="0"/>
      <w:marTop w:val="0"/>
      <w:marBottom w:val="0"/>
      <w:divBdr>
        <w:top w:val="none" w:sz="0" w:space="0" w:color="auto"/>
        <w:left w:val="none" w:sz="0" w:space="0" w:color="auto"/>
        <w:bottom w:val="none" w:sz="0" w:space="0" w:color="auto"/>
        <w:right w:val="none" w:sz="0" w:space="0" w:color="auto"/>
      </w:divBdr>
    </w:div>
    <w:div w:id="1942060466">
      <w:bodyDiv w:val="1"/>
      <w:marLeft w:val="0"/>
      <w:marRight w:val="0"/>
      <w:marTop w:val="0"/>
      <w:marBottom w:val="0"/>
      <w:divBdr>
        <w:top w:val="none" w:sz="0" w:space="0" w:color="auto"/>
        <w:left w:val="none" w:sz="0" w:space="0" w:color="auto"/>
        <w:bottom w:val="none" w:sz="0" w:space="0" w:color="auto"/>
        <w:right w:val="none" w:sz="0" w:space="0" w:color="auto"/>
      </w:divBdr>
    </w:div>
    <w:div w:id="1943297959">
      <w:bodyDiv w:val="1"/>
      <w:marLeft w:val="0"/>
      <w:marRight w:val="0"/>
      <w:marTop w:val="0"/>
      <w:marBottom w:val="0"/>
      <w:divBdr>
        <w:top w:val="none" w:sz="0" w:space="0" w:color="auto"/>
        <w:left w:val="none" w:sz="0" w:space="0" w:color="auto"/>
        <w:bottom w:val="none" w:sz="0" w:space="0" w:color="auto"/>
        <w:right w:val="none" w:sz="0" w:space="0" w:color="auto"/>
      </w:divBdr>
    </w:div>
    <w:div w:id="1961837910">
      <w:bodyDiv w:val="1"/>
      <w:marLeft w:val="0"/>
      <w:marRight w:val="0"/>
      <w:marTop w:val="0"/>
      <w:marBottom w:val="0"/>
      <w:divBdr>
        <w:top w:val="none" w:sz="0" w:space="0" w:color="auto"/>
        <w:left w:val="none" w:sz="0" w:space="0" w:color="auto"/>
        <w:bottom w:val="none" w:sz="0" w:space="0" w:color="auto"/>
        <w:right w:val="none" w:sz="0" w:space="0" w:color="auto"/>
      </w:divBdr>
    </w:div>
    <w:div w:id="1963150102">
      <w:bodyDiv w:val="1"/>
      <w:marLeft w:val="0"/>
      <w:marRight w:val="0"/>
      <w:marTop w:val="0"/>
      <w:marBottom w:val="0"/>
      <w:divBdr>
        <w:top w:val="none" w:sz="0" w:space="0" w:color="auto"/>
        <w:left w:val="none" w:sz="0" w:space="0" w:color="auto"/>
        <w:bottom w:val="none" w:sz="0" w:space="0" w:color="auto"/>
        <w:right w:val="none" w:sz="0" w:space="0" w:color="auto"/>
      </w:divBdr>
      <w:divsChild>
        <w:div w:id="1210678948">
          <w:marLeft w:val="0"/>
          <w:marRight w:val="0"/>
          <w:marTop w:val="0"/>
          <w:marBottom w:val="0"/>
          <w:divBdr>
            <w:top w:val="none" w:sz="0" w:space="0" w:color="auto"/>
            <w:left w:val="none" w:sz="0" w:space="0" w:color="auto"/>
            <w:bottom w:val="none" w:sz="0" w:space="0" w:color="auto"/>
            <w:right w:val="none" w:sz="0" w:space="0" w:color="auto"/>
          </w:divBdr>
        </w:div>
      </w:divsChild>
    </w:div>
    <w:div w:id="1964340024">
      <w:bodyDiv w:val="1"/>
      <w:marLeft w:val="0"/>
      <w:marRight w:val="0"/>
      <w:marTop w:val="0"/>
      <w:marBottom w:val="0"/>
      <w:divBdr>
        <w:top w:val="none" w:sz="0" w:space="0" w:color="auto"/>
        <w:left w:val="none" w:sz="0" w:space="0" w:color="auto"/>
        <w:bottom w:val="none" w:sz="0" w:space="0" w:color="auto"/>
        <w:right w:val="none" w:sz="0" w:space="0" w:color="auto"/>
      </w:divBdr>
    </w:div>
    <w:div w:id="1967075634">
      <w:bodyDiv w:val="1"/>
      <w:marLeft w:val="0"/>
      <w:marRight w:val="0"/>
      <w:marTop w:val="0"/>
      <w:marBottom w:val="0"/>
      <w:divBdr>
        <w:top w:val="none" w:sz="0" w:space="0" w:color="auto"/>
        <w:left w:val="none" w:sz="0" w:space="0" w:color="auto"/>
        <w:bottom w:val="none" w:sz="0" w:space="0" w:color="auto"/>
        <w:right w:val="none" w:sz="0" w:space="0" w:color="auto"/>
      </w:divBdr>
    </w:div>
    <w:div w:id="1975794762">
      <w:bodyDiv w:val="1"/>
      <w:marLeft w:val="0"/>
      <w:marRight w:val="0"/>
      <w:marTop w:val="0"/>
      <w:marBottom w:val="0"/>
      <w:divBdr>
        <w:top w:val="none" w:sz="0" w:space="0" w:color="auto"/>
        <w:left w:val="none" w:sz="0" w:space="0" w:color="auto"/>
        <w:bottom w:val="none" w:sz="0" w:space="0" w:color="auto"/>
        <w:right w:val="none" w:sz="0" w:space="0" w:color="auto"/>
      </w:divBdr>
    </w:div>
    <w:div w:id="1990554542">
      <w:bodyDiv w:val="1"/>
      <w:marLeft w:val="0"/>
      <w:marRight w:val="0"/>
      <w:marTop w:val="0"/>
      <w:marBottom w:val="0"/>
      <w:divBdr>
        <w:top w:val="none" w:sz="0" w:space="0" w:color="auto"/>
        <w:left w:val="none" w:sz="0" w:space="0" w:color="auto"/>
        <w:bottom w:val="none" w:sz="0" w:space="0" w:color="auto"/>
        <w:right w:val="none" w:sz="0" w:space="0" w:color="auto"/>
      </w:divBdr>
    </w:div>
    <w:div w:id="2001732100">
      <w:bodyDiv w:val="1"/>
      <w:marLeft w:val="0"/>
      <w:marRight w:val="0"/>
      <w:marTop w:val="0"/>
      <w:marBottom w:val="0"/>
      <w:divBdr>
        <w:top w:val="none" w:sz="0" w:space="0" w:color="auto"/>
        <w:left w:val="none" w:sz="0" w:space="0" w:color="auto"/>
        <w:bottom w:val="none" w:sz="0" w:space="0" w:color="auto"/>
        <w:right w:val="none" w:sz="0" w:space="0" w:color="auto"/>
      </w:divBdr>
    </w:div>
    <w:div w:id="2010521711">
      <w:bodyDiv w:val="1"/>
      <w:marLeft w:val="0"/>
      <w:marRight w:val="0"/>
      <w:marTop w:val="0"/>
      <w:marBottom w:val="0"/>
      <w:divBdr>
        <w:top w:val="none" w:sz="0" w:space="0" w:color="auto"/>
        <w:left w:val="none" w:sz="0" w:space="0" w:color="auto"/>
        <w:bottom w:val="none" w:sz="0" w:space="0" w:color="auto"/>
        <w:right w:val="none" w:sz="0" w:space="0" w:color="auto"/>
      </w:divBdr>
    </w:div>
    <w:div w:id="2026705621">
      <w:bodyDiv w:val="1"/>
      <w:marLeft w:val="0"/>
      <w:marRight w:val="0"/>
      <w:marTop w:val="0"/>
      <w:marBottom w:val="0"/>
      <w:divBdr>
        <w:top w:val="none" w:sz="0" w:space="0" w:color="auto"/>
        <w:left w:val="none" w:sz="0" w:space="0" w:color="auto"/>
        <w:bottom w:val="none" w:sz="0" w:space="0" w:color="auto"/>
        <w:right w:val="none" w:sz="0" w:space="0" w:color="auto"/>
      </w:divBdr>
    </w:div>
    <w:div w:id="2030905139">
      <w:bodyDiv w:val="1"/>
      <w:marLeft w:val="0"/>
      <w:marRight w:val="0"/>
      <w:marTop w:val="0"/>
      <w:marBottom w:val="0"/>
      <w:divBdr>
        <w:top w:val="none" w:sz="0" w:space="0" w:color="auto"/>
        <w:left w:val="none" w:sz="0" w:space="0" w:color="auto"/>
        <w:bottom w:val="none" w:sz="0" w:space="0" w:color="auto"/>
        <w:right w:val="none" w:sz="0" w:space="0" w:color="auto"/>
      </w:divBdr>
    </w:div>
    <w:div w:id="2039770090">
      <w:bodyDiv w:val="1"/>
      <w:marLeft w:val="0"/>
      <w:marRight w:val="0"/>
      <w:marTop w:val="0"/>
      <w:marBottom w:val="0"/>
      <w:divBdr>
        <w:top w:val="none" w:sz="0" w:space="0" w:color="auto"/>
        <w:left w:val="none" w:sz="0" w:space="0" w:color="auto"/>
        <w:bottom w:val="none" w:sz="0" w:space="0" w:color="auto"/>
        <w:right w:val="none" w:sz="0" w:space="0" w:color="auto"/>
      </w:divBdr>
    </w:div>
    <w:div w:id="2077237547">
      <w:bodyDiv w:val="1"/>
      <w:marLeft w:val="0"/>
      <w:marRight w:val="0"/>
      <w:marTop w:val="0"/>
      <w:marBottom w:val="0"/>
      <w:divBdr>
        <w:top w:val="none" w:sz="0" w:space="0" w:color="auto"/>
        <w:left w:val="none" w:sz="0" w:space="0" w:color="auto"/>
        <w:bottom w:val="none" w:sz="0" w:space="0" w:color="auto"/>
        <w:right w:val="none" w:sz="0" w:space="0" w:color="auto"/>
      </w:divBdr>
    </w:div>
    <w:div w:id="2077773281">
      <w:bodyDiv w:val="1"/>
      <w:marLeft w:val="0"/>
      <w:marRight w:val="0"/>
      <w:marTop w:val="0"/>
      <w:marBottom w:val="0"/>
      <w:divBdr>
        <w:top w:val="none" w:sz="0" w:space="0" w:color="auto"/>
        <w:left w:val="none" w:sz="0" w:space="0" w:color="auto"/>
        <w:bottom w:val="none" w:sz="0" w:space="0" w:color="auto"/>
        <w:right w:val="none" w:sz="0" w:space="0" w:color="auto"/>
      </w:divBdr>
    </w:div>
    <w:div w:id="2079206070">
      <w:bodyDiv w:val="1"/>
      <w:marLeft w:val="0"/>
      <w:marRight w:val="0"/>
      <w:marTop w:val="0"/>
      <w:marBottom w:val="0"/>
      <w:divBdr>
        <w:top w:val="none" w:sz="0" w:space="0" w:color="auto"/>
        <w:left w:val="none" w:sz="0" w:space="0" w:color="auto"/>
        <w:bottom w:val="none" w:sz="0" w:space="0" w:color="auto"/>
        <w:right w:val="none" w:sz="0" w:space="0" w:color="auto"/>
      </w:divBdr>
    </w:div>
    <w:div w:id="2079934933">
      <w:bodyDiv w:val="1"/>
      <w:marLeft w:val="0"/>
      <w:marRight w:val="0"/>
      <w:marTop w:val="0"/>
      <w:marBottom w:val="0"/>
      <w:divBdr>
        <w:top w:val="none" w:sz="0" w:space="0" w:color="auto"/>
        <w:left w:val="none" w:sz="0" w:space="0" w:color="auto"/>
        <w:bottom w:val="none" w:sz="0" w:space="0" w:color="auto"/>
        <w:right w:val="none" w:sz="0" w:space="0" w:color="auto"/>
      </w:divBdr>
    </w:div>
    <w:div w:id="2086101626">
      <w:bodyDiv w:val="1"/>
      <w:marLeft w:val="0"/>
      <w:marRight w:val="0"/>
      <w:marTop w:val="0"/>
      <w:marBottom w:val="0"/>
      <w:divBdr>
        <w:top w:val="none" w:sz="0" w:space="0" w:color="auto"/>
        <w:left w:val="none" w:sz="0" w:space="0" w:color="auto"/>
        <w:bottom w:val="none" w:sz="0" w:space="0" w:color="auto"/>
        <w:right w:val="none" w:sz="0" w:space="0" w:color="auto"/>
      </w:divBdr>
    </w:div>
    <w:div w:id="2095274399">
      <w:bodyDiv w:val="1"/>
      <w:marLeft w:val="0"/>
      <w:marRight w:val="0"/>
      <w:marTop w:val="0"/>
      <w:marBottom w:val="0"/>
      <w:divBdr>
        <w:top w:val="none" w:sz="0" w:space="0" w:color="auto"/>
        <w:left w:val="none" w:sz="0" w:space="0" w:color="auto"/>
        <w:bottom w:val="none" w:sz="0" w:space="0" w:color="auto"/>
        <w:right w:val="none" w:sz="0" w:space="0" w:color="auto"/>
      </w:divBdr>
    </w:div>
    <w:div w:id="2101876529">
      <w:bodyDiv w:val="1"/>
      <w:marLeft w:val="0"/>
      <w:marRight w:val="0"/>
      <w:marTop w:val="0"/>
      <w:marBottom w:val="0"/>
      <w:divBdr>
        <w:top w:val="none" w:sz="0" w:space="0" w:color="auto"/>
        <w:left w:val="none" w:sz="0" w:space="0" w:color="auto"/>
        <w:bottom w:val="none" w:sz="0" w:space="0" w:color="auto"/>
        <w:right w:val="none" w:sz="0" w:space="0" w:color="auto"/>
      </w:divBdr>
    </w:div>
    <w:div w:id="2108764203">
      <w:bodyDiv w:val="1"/>
      <w:marLeft w:val="0"/>
      <w:marRight w:val="0"/>
      <w:marTop w:val="0"/>
      <w:marBottom w:val="0"/>
      <w:divBdr>
        <w:top w:val="none" w:sz="0" w:space="0" w:color="auto"/>
        <w:left w:val="none" w:sz="0" w:space="0" w:color="auto"/>
        <w:bottom w:val="none" w:sz="0" w:space="0" w:color="auto"/>
        <w:right w:val="none" w:sz="0" w:space="0" w:color="auto"/>
      </w:divBdr>
    </w:div>
    <w:div w:id="2118480478">
      <w:bodyDiv w:val="1"/>
      <w:marLeft w:val="0"/>
      <w:marRight w:val="0"/>
      <w:marTop w:val="0"/>
      <w:marBottom w:val="0"/>
      <w:divBdr>
        <w:top w:val="none" w:sz="0" w:space="0" w:color="auto"/>
        <w:left w:val="none" w:sz="0" w:space="0" w:color="auto"/>
        <w:bottom w:val="none" w:sz="0" w:space="0" w:color="auto"/>
        <w:right w:val="none" w:sz="0" w:space="0" w:color="auto"/>
      </w:divBdr>
    </w:div>
    <w:div w:id="2134400472">
      <w:bodyDiv w:val="1"/>
      <w:marLeft w:val="0"/>
      <w:marRight w:val="0"/>
      <w:marTop w:val="0"/>
      <w:marBottom w:val="0"/>
      <w:divBdr>
        <w:top w:val="none" w:sz="0" w:space="0" w:color="auto"/>
        <w:left w:val="none" w:sz="0" w:space="0" w:color="auto"/>
        <w:bottom w:val="none" w:sz="0" w:space="0" w:color="auto"/>
        <w:right w:val="none" w:sz="0" w:space="0" w:color="auto"/>
      </w:divBdr>
    </w:div>
    <w:div w:id="213667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evin.coyne@dep.state.fl.us" TargetMode="External"/><Relationship Id="rId18" Type="http://schemas.openxmlformats.org/officeDocument/2006/relationships/hyperlink" Target="http://www.dep.state.fl.us/water/docs/2016-Integrated-Report.pdf" TargetMode="External"/><Relationship Id="rId26" Type="http://schemas.openxmlformats.org/officeDocument/2006/relationships/image" Target="media/image5.png"/><Relationship Id="rId39" Type="http://schemas.openxmlformats.org/officeDocument/2006/relationships/image" Target="media/image13.png"/><Relationship Id="rId21" Type="http://schemas.openxmlformats.org/officeDocument/2006/relationships/hyperlink" Target="http://archive.epa.gov/pesticides/region4/water/tmdl/web/html/index-2.html" TargetMode="External"/><Relationship Id="rId34" Type="http://schemas.openxmlformats.org/officeDocument/2006/relationships/footer" Target="footer1.xml"/><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hyperlink" Target="http://www.dep.state.fl.us" TargetMode="External"/><Relationship Id="rId63" Type="http://schemas.openxmlformats.org/officeDocument/2006/relationships/hyperlink" Target="https://www.flrules.org/gateway/ChapterHome.asp?Chapter=62-302" TargetMode="External"/><Relationship Id="rId68" Type="http://schemas.openxmlformats.org/officeDocument/2006/relationships/hyperlink" Target="http://www.sercc.net/climateinfo/historical/historical.html" TargetMode="Externa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dep.state.fl.us/legal/Rules/shared/62-303/62-303.pdf" TargetMode="External"/><Relationship Id="rId29" Type="http://schemas.openxmlformats.org/officeDocument/2006/relationships/image" Target="media/image7.png"/><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image" Target="media/image10.png"/><Relationship Id="rId37" Type="http://schemas.openxmlformats.org/officeDocument/2006/relationships/footer" Target="footer3.xml"/><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hyperlink" Target="https://www.census.gov/" TargetMode="External"/><Relationship Id="rId58" Type="http://schemas.openxmlformats.org/officeDocument/2006/relationships/hyperlink" Target="http://www.dep.state.fl.us/water/tmdl/index.htm" TargetMode="External"/><Relationship Id="rId66" Type="http://schemas.openxmlformats.org/officeDocument/2006/relationships/hyperlink" Target="http://www.mrlc.gov/" TargetMode="External"/><Relationship Id="rId5" Type="http://schemas.openxmlformats.org/officeDocument/2006/relationships/webSettings" Target="webSettings.xml"/><Relationship Id="rId15" Type="http://schemas.openxmlformats.org/officeDocument/2006/relationships/hyperlink" Target="http://www.dep.state.fl.us/water/tmdl/index.htm" TargetMode="External"/><Relationship Id="rId23" Type="http://schemas.openxmlformats.org/officeDocument/2006/relationships/image" Target="media/image2.png"/><Relationship Id="rId28" Type="http://schemas.openxmlformats.org/officeDocument/2006/relationships/image" Target="media/image6.png"/><Relationship Id="rId36" Type="http://schemas.openxmlformats.org/officeDocument/2006/relationships/footer" Target="footer2.xml"/><Relationship Id="rId49" Type="http://schemas.openxmlformats.org/officeDocument/2006/relationships/image" Target="media/image23.png"/><Relationship Id="rId57" Type="http://schemas.openxmlformats.org/officeDocument/2006/relationships/hyperlink" Target="mailto:douglas.gilbert@dep.state.fl.us" TargetMode="External"/><Relationship Id="rId61" Type="http://schemas.openxmlformats.org/officeDocument/2006/relationships/hyperlink" Target="http://www.dep.state.fl.us/water/storet/index.htm" TargetMode="External"/><Relationship Id="rId10" Type="http://schemas.openxmlformats.org/officeDocument/2006/relationships/header" Target="header1.xml"/><Relationship Id="rId19" Type="http://schemas.openxmlformats.org/officeDocument/2006/relationships/hyperlink" Target="http://www.dep.state.fl.us/legal/Rules/shared/62-302/62-302.pdf" TargetMode="External"/><Relationship Id="rId31" Type="http://schemas.openxmlformats.org/officeDocument/2006/relationships/image" Target="media/image9.png"/><Relationship Id="rId44" Type="http://schemas.openxmlformats.org/officeDocument/2006/relationships/image" Target="media/image18.png"/><Relationship Id="rId52" Type="http://schemas.openxmlformats.org/officeDocument/2006/relationships/hyperlink" Target="http://www.sercc.net/climateinfo/historical/historical.html" TargetMode="External"/><Relationship Id="rId60" Type="http://schemas.openxmlformats.org/officeDocument/2006/relationships/hyperlink" Target="http://www.dep.state.fl.us/water/storet/index.htm" TargetMode="External"/><Relationship Id="rId65" Type="http://schemas.openxmlformats.org/officeDocument/2006/relationships/hyperlink" Target="https://www.epa.gov/waterdata/storage-and-retrieval-and-water-quality-exchange"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ep.state.fl.us" TargetMode="External"/><Relationship Id="rId14" Type="http://schemas.openxmlformats.org/officeDocument/2006/relationships/hyperlink" Target="mailto:douglas.gilbert@dep.state.fl.us" TargetMode="External"/><Relationship Id="rId22" Type="http://schemas.openxmlformats.org/officeDocument/2006/relationships/hyperlink" Target="http://www3.epa.gov/storet/" TargetMode="External"/><Relationship Id="rId27" Type="http://schemas.openxmlformats.org/officeDocument/2006/relationships/hyperlink" Target="file:///C:\Users\lord_l\Documents\TMDL%20REPORTS%202017\Talquin\2006%20National%20Land%20Cover%20Database%20(NLCD)%20land%20use%20coverage" TargetMode="External"/><Relationship Id="rId30" Type="http://schemas.openxmlformats.org/officeDocument/2006/relationships/image" Target="media/image8.png"/><Relationship Id="rId35" Type="http://schemas.openxmlformats.org/officeDocument/2006/relationships/header" Target="header4.xml"/><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hyperlink" Target="mailto:kevin.coyne@dep.state.fl.us" TargetMode="External"/><Relationship Id="rId64" Type="http://schemas.openxmlformats.org/officeDocument/2006/relationships/hyperlink" Target="https://archive.epa.gov/pesticides/region4/water/tmdl/web/html/index-2.html" TargetMode="External"/><Relationship Id="rId69" Type="http://schemas.openxmlformats.org/officeDocument/2006/relationships/hyperlink" Target="https://www.census.gov/" TargetMode="External"/><Relationship Id="rId8" Type="http://schemas.openxmlformats.org/officeDocument/2006/relationships/image" Target="media/image1.png"/><Relationship Id="rId51" Type="http://schemas.openxmlformats.org/officeDocument/2006/relationships/hyperlink" Target="http://www.floridahealth.gov/environmental-health/onsite-sewage/ostds-statistics.html"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dep.state.fl.us/water/storet/index.htm" TargetMode="External"/><Relationship Id="rId25" Type="http://schemas.openxmlformats.org/officeDocument/2006/relationships/image" Target="media/image4.png"/><Relationship Id="rId33" Type="http://schemas.openxmlformats.org/officeDocument/2006/relationships/image" Target="media/image11.pn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hyperlink" Target="http://www.dep.state.fl.us/legal/Rules/shared/62-303/62-303.pdf" TargetMode="External"/><Relationship Id="rId67" Type="http://schemas.openxmlformats.org/officeDocument/2006/relationships/hyperlink" Target="http://www.floridahealth.gov/environmental-health/onsite-sewage/ostds-statistics.html" TargetMode="External"/><Relationship Id="rId20" Type="http://schemas.openxmlformats.org/officeDocument/2006/relationships/hyperlink" Target="https://www.flrules.org/gateway/ChapterHome.asp?Chapter=62-302" TargetMode="External"/><Relationship Id="rId41" Type="http://schemas.openxmlformats.org/officeDocument/2006/relationships/image" Target="media/image15.png"/><Relationship Id="rId54" Type="http://schemas.openxmlformats.org/officeDocument/2006/relationships/hyperlink" Target="http://pubs.usgs.gov/of/1993/ofr93-643/" TargetMode="External"/><Relationship Id="rId62" Type="http://schemas.openxmlformats.org/officeDocument/2006/relationships/hyperlink" Target="http://www.dep.state.fl.us/legal/Rules/shared/62-302/62-302.pdf" TargetMode="External"/><Relationship Id="rId70" Type="http://schemas.openxmlformats.org/officeDocument/2006/relationships/hyperlink" Target="https://pubs.usgs.gov/of/1993/ofr93-64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esentations\Status%20Report%20template%20507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A5831-529A-4D16-82AB-F4BE728A2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Status Report template 50701</Template>
  <TotalTime>12</TotalTime>
  <Pages>72</Pages>
  <Words>17356</Words>
  <Characters>98930</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Draft Lake Tallavana TMDL Report</vt:lpstr>
    </vt:vector>
  </TitlesOfParts>
  <Company>Florida Department of Environmental Protection</Company>
  <LinksUpToDate>false</LinksUpToDate>
  <CharactersWithSpaces>116054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Lake Tallavana TMDL Report</dc:title>
  <dc:subject/>
  <dc:creator>Jonathan Turner</dc:creator>
  <cp:keywords/>
  <dc:description/>
  <cp:lastModifiedBy>Gilbert, Douglas</cp:lastModifiedBy>
  <cp:revision>3</cp:revision>
  <cp:lastPrinted>2017-05-14T23:37:00Z</cp:lastPrinted>
  <dcterms:created xsi:type="dcterms:W3CDTF">2017-05-16T17:09:00Z</dcterms:created>
  <dcterms:modified xsi:type="dcterms:W3CDTF">2017-05-16T17:21:00Z</dcterms:modified>
</cp:coreProperties>
</file>