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0B7B" w:rsidRDefault="00F91F8B" w:rsidP="005A0B7B">
      <w:pPr>
        <w:jc w:val="center"/>
        <w:rPr>
          <w:b/>
          <w:i/>
          <w:sz w:val="28"/>
          <w:szCs w:val="28"/>
        </w:rPr>
      </w:pPr>
      <w:r w:rsidRPr="0018234B">
        <w:rPr>
          <w:b/>
          <w:i/>
          <w:sz w:val="28"/>
          <w:szCs w:val="28"/>
        </w:rPr>
        <w:t xml:space="preserve">Additional Potential </w:t>
      </w:r>
      <w:r w:rsidR="00192653" w:rsidRPr="0018234B">
        <w:rPr>
          <w:b/>
          <w:i/>
          <w:sz w:val="28"/>
          <w:szCs w:val="28"/>
        </w:rPr>
        <w:t>Stressor</w:t>
      </w:r>
      <w:r w:rsidRPr="0018234B">
        <w:rPr>
          <w:b/>
          <w:i/>
          <w:sz w:val="28"/>
          <w:szCs w:val="28"/>
        </w:rPr>
        <w:t xml:space="preserve">s in </w:t>
      </w:r>
      <w:r w:rsidRPr="0018234B">
        <w:rPr>
          <w:b/>
          <w:i/>
          <w:sz w:val="28"/>
          <w:szCs w:val="28"/>
        </w:rPr>
        <w:t>Canal</w:t>
      </w:r>
      <w:r w:rsidRPr="0018234B">
        <w:rPr>
          <w:b/>
          <w:i/>
          <w:sz w:val="28"/>
          <w:szCs w:val="28"/>
        </w:rPr>
        <w:t>s</w:t>
      </w:r>
    </w:p>
    <w:p w:rsidR="00197686" w:rsidRDefault="00197686" w:rsidP="005A0B7B">
      <w:pPr>
        <w:jc w:val="center"/>
      </w:pPr>
    </w:p>
    <w:p w:rsidR="00192653" w:rsidRDefault="002F47A8">
      <w:r>
        <w:t>After o</w:t>
      </w:r>
      <w:r w:rsidR="00192653">
        <w:t xml:space="preserve">ur last meeting with Dr. Pollman </w:t>
      </w:r>
      <w:r>
        <w:t>on 1/15/14,</w:t>
      </w:r>
      <w:r w:rsidR="00192653">
        <w:t xml:space="preserve"> </w:t>
      </w:r>
      <w:r>
        <w:t>we discussed some additional</w:t>
      </w:r>
      <w:r w:rsidR="005A0B7B">
        <w:t xml:space="preserve"> potential stressors or </w:t>
      </w:r>
      <w:r>
        <w:t xml:space="preserve">contributing factors that might help explain any differences among sites in </w:t>
      </w:r>
      <w:r w:rsidR="009C0AC8">
        <w:t xml:space="preserve">the </w:t>
      </w:r>
      <w:proofErr w:type="spellStart"/>
      <w:r>
        <w:t>macroinvertebrate</w:t>
      </w:r>
      <w:proofErr w:type="spellEnd"/>
      <w:r>
        <w:t xml:space="preserve"> communities. T</w:t>
      </w:r>
      <w:r w:rsidR="009C0AC8">
        <w:t>he ideas discussed at that session</w:t>
      </w:r>
      <w:r>
        <w:t xml:space="preserve"> are presented below along with a table for each showing how the information is currently organized</w:t>
      </w:r>
      <w:r w:rsidR="009C0AC8">
        <w:t>.</w:t>
      </w:r>
    </w:p>
    <w:p w:rsidR="003E0799" w:rsidRDefault="003E0799"/>
    <w:p w:rsidR="00F91F8B" w:rsidRPr="0018234B" w:rsidRDefault="00F91F8B" w:rsidP="00F91F8B">
      <w:pPr>
        <w:pStyle w:val="ListParagraph"/>
        <w:numPr>
          <w:ilvl w:val="0"/>
          <w:numId w:val="1"/>
        </w:numPr>
        <w:rPr>
          <w:b/>
          <w:sz w:val="24"/>
          <w:szCs w:val="24"/>
        </w:rPr>
      </w:pPr>
      <w:r w:rsidRPr="0018234B">
        <w:rPr>
          <w:b/>
          <w:sz w:val="24"/>
          <w:szCs w:val="24"/>
        </w:rPr>
        <w:t xml:space="preserve">Actual </w:t>
      </w:r>
      <w:r w:rsidR="00765665">
        <w:rPr>
          <w:b/>
          <w:sz w:val="24"/>
          <w:szCs w:val="24"/>
        </w:rPr>
        <w:t>Number of Sweeps Taken in Different Habitats</w:t>
      </w:r>
    </w:p>
    <w:p w:rsidR="00F91F8B" w:rsidRDefault="00F91F8B" w:rsidP="002F47A8">
      <w:r>
        <w:t>B</w:t>
      </w:r>
      <w:r w:rsidR="00192653">
        <w:t xml:space="preserve">ecause the overall </w:t>
      </w:r>
      <w:r>
        <w:t xml:space="preserve">HA </w:t>
      </w:r>
      <w:r w:rsidR="00192653">
        <w:t>range of scores is so small, we thought looking at the actual number of sweeps taken in the various habitats might be more instructive</w:t>
      </w:r>
      <w:r>
        <w:t xml:space="preserve"> and give some indication of what the most (more productive) habitats might be</w:t>
      </w:r>
      <w:r w:rsidR="00192653">
        <w:t xml:space="preserve">. </w:t>
      </w:r>
      <w:r>
        <w:t>Tables provide examples of</w:t>
      </w:r>
      <w:r w:rsidR="00192653">
        <w:t xml:space="preserve"> the information </w:t>
      </w:r>
      <w:r>
        <w:t xml:space="preserve">being </w:t>
      </w:r>
      <w:r w:rsidR="00192653">
        <w:t>captured</w:t>
      </w:r>
      <w:r>
        <w:t xml:space="preserve"> for each potential stressor</w:t>
      </w:r>
      <w:r w:rsidR="00192653">
        <w:t xml:space="preserve">.  </w:t>
      </w:r>
    </w:p>
    <w:tbl>
      <w:tblPr>
        <w:tblW w:w="8635" w:type="dxa"/>
        <w:jc w:val="center"/>
        <w:tblLook w:val="04A0" w:firstRow="1" w:lastRow="0" w:firstColumn="1" w:lastColumn="0" w:noHBand="0" w:noVBand="1"/>
      </w:tblPr>
      <w:tblGrid>
        <w:gridCol w:w="3235"/>
        <w:gridCol w:w="697"/>
        <w:gridCol w:w="653"/>
        <w:gridCol w:w="720"/>
        <w:gridCol w:w="1260"/>
        <w:gridCol w:w="720"/>
        <w:gridCol w:w="1350"/>
      </w:tblGrid>
      <w:tr w:rsidR="009C0AC8" w:rsidRPr="00192653" w:rsidTr="009C0AC8">
        <w:trPr>
          <w:trHeight w:val="900"/>
          <w:jc w:val="center"/>
        </w:trPr>
        <w:tc>
          <w:tcPr>
            <w:tcW w:w="3235" w:type="dxa"/>
            <w:tcBorders>
              <w:top w:val="double" w:sz="6" w:space="0" w:color="auto"/>
              <w:left w:val="single" w:sz="4" w:space="0" w:color="auto"/>
              <w:bottom w:val="double" w:sz="6" w:space="0" w:color="auto"/>
              <w:right w:val="single" w:sz="4" w:space="0" w:color="auto"/>
            </w:tcBorders>
            <w:shd w:val="clear" w:color="auto" w:fill="auto"/>
            <w:vAlign w:val="center"/>
            <w:hideMark/>
          </w:tcPr>
          <w:p w:rsidR="009C0AC8" w:rsidRPr="00192653" w:rsidRDefault="009C0AC8" w:rsidP="00192653">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County-Site-</w:t>
            </w:r>
            <w:r w:rsidRPr="00192653">
              <w:rPr>
                <w:rFonts w:ascii="Calibri" w:eastAsia="Times New Roman" w:hAnsi="Calibri" w:cs="Times New Roman"/>
                <w:b/>
                <w:bCs/>
                <w:color w:val="000000"/>
              </w:rPr>
              <w:t>Year-Quarter</w:t>
            </w:r>
          </w:p>
        </w:tc>
        <w:tc>
          <w:tcPr>
            <w:tcW w:w="697" w:type="dxa"/>
            <w:tcBorders>
              <w:top w:val="double" w:sz="6" w:space="0" w:color="auto"/>
              <w:left w:val="nil"/>
              <w:bottom w:val="double" w:sz="6" w:space="0" w:color="auto"/>
              <w:right w:val="single" w:sz="4" w:space="0" w:color="auto"/>
            </w:tcBorders>
            <w:shd w:val="clear" w:color="auto" w:fill="auto"/>
            <w:vAlign w:val="center"/>
            <w:hideMark/>
          </w:tcPr>
          <w:p w:rsidR="009C0AC8" w:rsidRPr="00192653" w:rsidRDefault="009C0AC8" w:rsidP="00192653">
            <w:pPr>
              <w:spacing w:after="0" w:line="240" w:lineRule="auto"/>
              <w:jc w:val="center"/>
              <w:rPr>
                <w:rFonts w:ascii="Calibri" w:eastAsia="Times New Roman" w:hAnsi="Calibri" w:cs="Times New Roman"/>
                <w:b/>
                <w:bCs/>
                <w:color w:val="000000"/>
              </w:rPr>
            </w:pPr>
            <w:r w:rsidRPr="00192653">
              <w:rPr>
                <w:rFonts w:ascii="Calibri" w:eastAsia="Times New Roman" w:hAnsi="Calibri" w:cs="Times New Roman"/>
                <w:b/>
                <w:bCs/>
                <w:color w:val="000000"/>
              </w:rPr>
              <w:t>Snag</w:t>
            </w:r>
          </w:p>
        </w:tc>
        <w:tc>
          <w:tcPr>
            <w:tcW w:w="653" w:type="dxa"/>
            <w:tcBorders>
              <w:top w:val="double" w:sz="6" w:space="0" w:color="auto"/>
              <w:left w:val="nil"/>
              <w:bottom w:val="double" w:sz="6" w:space="0" w:color="auto"/>
              <w:right w:val="single" w:sz="4" w:space="0" w:color="auto"/>
            </w:tcBorders>
            <w:shd w:val="clear" w:color="auto" w:fill="auto"/>
            <w:vAlign w:val="center"/>
            <w:hideMark/>
          </w:tcPr>
          <w:p w:rsidR="009C0AC8" w:rsidRPr="00192653" w:rsidRDefault="009C0AC8" w:rsidP="00192653">
            <w:pPr>
              <w:spacing w:after="0" w:line="240" w:lineRule="auto"/>
              <w:jc w:val="center"/>
              <w:rPr>
                <w:rFonts w:ascii="Calibri" w:eastAsia="Times New Roman" w:hAnsi="Calibri" w:cs="Times New Roman"/>
                <w:b/>
                <w:bCs/>
                <w:color w:val="000000"/>
              </w:rPr>
            </w:pPr>
            <w:r w:rsidRPr="00192653">
              <w:rPr>
                <w:rFonts w:ascii="Calibri" w:eastAsia="Times New Roman" w:hAnsi="Calibri" w:cs="Times New Roman"/>
                <w:b/>
                <w:bCs/>
                <w:color w:val="000000"/>
              </w:rPr>
              <w:t>Root</w:t>
            </w:r>
          </w:p>
        </w:tc>
        <w:tc>
          <w:tcPr>
            <w:tcW w:w="720" w:type="dxa"/>
            <w:tcBorders>
              <w:top w:val="double" w:sz="6" w:space="0" w:color="auto"/>
              <w:left w:val="nil"/>
              <w:bottom w:val="double" w:sz="6" w:space="0" w:color="auto"/>
              <w:right w:val="single" w:sz="4" w:space="0" w:color="auto"/>
            </w:tcBorders>
            <w:shd w:val="clear" w:color="auto" w:fill="auto"/>
            <w:vAlign w:val="center"/>
            <w:hideMark/>
          </w:tcPr>
          <w:p w:rsidR="009C0AC8" w:rsidRPr="00192653" w:rsidRDefault="009C0AC8" w:rsidP="00192653">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xml:space="preserve">Leaf </w:t>
            </w:r>
          </w:p>
        </w:tc>
        <w:tc>
          <w:tcPr>
            <w:tcW w:w="1260" w:type="dxa"/>
            <w:tcBorders>
              <w:top w:val="double" w:sz="6" w:space="0" w:color="auto"/>
              <w:left w:val="nil"/>
              <w:bottom w:val="double" w:sz="6" w:space="0" w:color="auto"/>
              <w:right w:val="single" w:sz="4" w:space="0" w:color="auto"/>
            </w:tcBorders>
            <w:shd w:val="clear" w:color="auto" w:fill="auto"/>
            <w:vAlign w:val="center"/>
            <w:hideMark/>
          </w:tcPr>
          <w:p w:rsidR="009C0AC8" w:rsidRPr="00192653" w:rsidRDefault="009C0AC8" w:rsidP="00192653">
            <w:pPr>
              <w:spacing w:after="0" w:line="240" w:lineRule="auto"/>
              <w:jc w:val="center"/>
              <w:rPr>
                <w:rFonts w:ascii="Calibri" w:eastAsia="Times New Roman" w:hAnsi="Calibri" w:cs="Times New Roman"/>
                <w:b/>
                <w:bCs/>
                <w:color w:val="000000"/>
              </w:rPr>
            </w:pPr>
            <w:r w:rsidRPr="00192653">
              <w:rPr>
                <w:rFonts w:ascii="Calibri" w:eastAsia="Times New Roman" w:hAnsi="Calibri" w:cs="Times New Roman"/>
                <w:b/>
                <w:bCs/>
                <w:color w:val="000000"/>
              </w:rPr>
              <w:t>Vegetation</w:t>
            </w:r>
          </w:p>
        </w:tc>
        <w:tc>
          <w:tcPr>
            <w:tcW w:w="720" w:type="dxa"/>
            <w:tcBorders>
              <w:top w:val="double" w:sz="6" w:space="0" w:color="auto"/>
              <w:left w:val="nil"/>
              <w:bottom w:val="double" w:sz="6" w:space="0" w:color="auto"/>
              <w:right w:val="single" w:sz="4" w:space="0" w:color="auto"/>
            </w:tcBorders>
            <w:shd w:val="clear" w:color="auto" w:fill="auto"/>
            <w:vAlign w:val="center"/>
            <w:hideMark/>
          </w:tcPr>
          <w:p w:rsidR="009C0AC8" w:rsidRPr="00192653" w:rsidRDefault="009C0AC8" w:rsidP="00192653">
            <w:pPr>
              <w:spacing w:after="0" w:line="240" w:lineRule="auto"/>
              <w:jc w:val="center"/>
              <w:rPr>
                <w:rFonts w:ascii="Calibri" w:eastAsia="Times New Roman" w:hAnsi="Calibri" w:cs="Times New Roman"/>
                <w:b/>
                <w:bCs/>
                <w:color w:val="000000"/>
              </w:rPr>
            </w:pPr>
            <w:r w:rsidRPr="00192653">
              <w:rPr>
                <w:rFonts w:ascii="Calibri" w:eastAsia="Times New Roman" w:hAnsi="Calibri" w:cs="Times New Roman"/>
                <w:b/>
                <w:bCs/>
                <w:color w:val="000000"/>
              </w:rPr>
              <w:t>Rock</w:t>
            </w:r>
          </w:p>
        </w:tc>
        <w:tc>
          <w:tcPr>
            <w:tcW w:w="1350" w:type="dxa"/>
            <w:tcBorders>
              <w:top w:val="double" w:sz="6" w:space="0" w:color="auto"/>
              <w:left w:val="nil"/>
              <w:bottom w:val="double" w:sz="6" w:space="0" w:color="auto"/>
              <w:right w:val="single" w:sz="4" w:space="0" w:color="auto"/>
            </w:tcBorders>
            <w:shd w:val="clear" w:color="auto" w:fill="auto"/>
            <w:vAlign w:val="center"/>
            <w:hideMark/>
          </w:tcPr>
          <w:p w:rsidR="009C0AC8" w:rsidRPr="00192653" w:rsidRDefault="009C0AC8" w:rsidP="00192653">
            <w:pPr>
              <w:spacing w:after="0" w:line="240" w:lineRule="auto"/>
              <w:jc w:val="center"/>
              <w:rPr>
                <w:rFonts w:ascii="Calibri" w:eastAsia="Times New Roman" w:hAnsi="Calibri" w:cs="Times New Roman"/>
                <w:b/>
                <w:bCs/>
                <w:color w:val="000000"/>
              </w:rPr>
            </w:pPr>
            <w:r w:rsidRPr="00192653">
              <w:rPr>
                <w:rFonts w:ascii="Calibri" w:eastAsia="Times New Roman" w:hAnsi="Calibri" w:cs="Times New Roman"/>
                <w:b/>
                <w:bCs/>
                <w:color w:val="000000"/>
              </w:rPr>
              <w:t>Mud / Sand</w:t>
            </w:r>
          </w:p>
        </w:tc>
      </w:tr>
      <w:tr w:rsidR="009C0AC8" w:rsidRPr="00192653" w:rsidTr="009C0AC8">
        <w:trPr>
          <w:trHeight w:val="292"/>
          <w:jc w:val="center"/>
        </w:trPr>
        <w:tc>
          <w:tcPr>
            <w:tcW w:w="3235" w:type="dxa"/>
            <w:tcBorders>
              <w:top w:val="nil"/>
              <w:left w:val="single" w:sz="4" w:space="0" w:color="auto"/>
              <w:bottom w:val="single" w:sz="4" w:space="0" w:color="auto"/>
              <w:right w:val="single" w:sz="4" w:space="0" w:color="auto"/>
            </w:tcBorders>
            <w:shd w:val="clear" w:color="auto" w:fill="auto"/>
            <w:noWrap/>
            <w:vAlign w:val="bottom"/>
            <w:hideMark/>
          </w:tcPr>
          <w:p w:rsidR="009C0AC8" w:rsidRPr="00192653" w:rsidRDefault="009C0AC8" w:rsidP="00192653">
            <w:pPr>
              <w:spacing w:after="0" w:line="240" w:lineRule="auto"/>
              <w:jc w:val="center"/>
              <w:rPr>
                <w:rFonts w:ascii="Calibri" w:eastAsia="Times New Roman" w:hAnsi="Calibri" w:cs="Times New Roman"/>
                <w:color w:val="000000"/>
              </w:rPr>
            </w:pPr>
            <w:r w:rsidRPr="00192653">
              <w:rPr>
                <w:rFonts w:ascii="Calibri" w:eastAsia="Times New Roman" w:hAnsi="Calibri" w:cs="Times New Roman"/>
                <w:color w:val="000000"/>
              </w:rPr>
              <w:t>WPB-HILLSCNL-1-2013-Quarter 1</w:t>
            </w:r>
          </w:p>
        </w:tc>
        <w:tc>
          <w:tcPr>
            <w:tcW w:w="697" w:type="dxa"/>
            <w:tcBorders>
              <w:top w:val="nil"/>
              <w:left w:val="nil"/>
              <w:bottom w:val="single" w:sz="4" w:space="0" w:color="auto"/>
              <w:right w:val="single" w:sz="4" w:space="0" w:color="auto"/>
            </w:tcBorders>
            <w:shd w:val="clear" w:color="auto" w:fill="auto"/>
            <w:noWrap/>
            <w:vAlign w:val="bottom"/>
            <w:hideMark/>
          </w:tcPr>
          <w:p w:rsidR="009C0AC8" w:rsidRPr="00192653" w:rsidRDefault="009C0AC8" w:rsidP="00192653">
            <w:pPr>
              <w:spacing w:after="0" w:line="240" w:lineRule="auto"/>
              <w:jc w:val="center"/>
              <w:rPr>
                <w:rFonts w:ascii="Calibri" w:eastAsia="Times New Roman" w:hAnsi="Calibri" w:cs="Times New Roman"/>
                <w:color w:val="000000"/>
              </w:rPr>
            </w:pPr>
            <w:r w:rsidRPr="00192653">
              <w:rPr>
                <w:rFonts w:ascii="Calibri" w:eastAsia="Times New Roman" w:hAnsi="Calibri" w:cs="Times New Roman"/>
                <w:color w:val="000000"/>
              </w:rPr>
              <w:t>0</w:t>
            </w:r>
          </w:p>
        </w:tc>
        <w:tc>
          <w:tcPr>
            <w:tcW w:w="653" w:type="dxa"/>
            <w:tcBorders>
              <w:top w:val="nil"/>
              <w:left w:val="nil"/>
              <w:bottom w:val="single" w:sz="4" w:space="0" w:color="auto"/>
              <w:right w:val="single" w:sz="4" w:space="0" w:color="auto"/>
            </w:tcBorders>
            <w:shd w:val="clear" w:color="auto" w:fill="auto"/>
            <w:noWrap/>
            <w:vAlign w:val="bottom"/>
            <w:hideMark/>
          </w:tcPr>
          <w:p w:rsidR="009C0AC8" w:rsidRPr="00192653" w:rsidRDefault="009C0AC8" w:rsidP="00192653">
            <w:pPr>
              <w:spacing w:after="0" w:line="240" w:lineRule="auto"/>
              <w:jc w:val="center"/>
              <w:rPr>
                <w:rFonts w:ascii="Calibri" w:eastAsia="Times New Roman" w:hAnsi="Calibri" w:cs="Times New Roman"/>
                <w:color w:val="000000"/>
              </w:rPr>
            </w:pPr>
            <w:r w:rsidRPr="00192653">
              <w:rPr>
                <w:rFonts w:ascii="Calibri" w:eastAsia="Times New Roman" w:hAnsi="Calibri" w:cs="Times New Roman"/>
                <w:color w:val="000000"/>
              </w:rPr>
              <w:t>0</w:t>
            </w:r>
          </w:p>
        </w:tc>
        <w:tc>
          <w:tcPr>
            <w:tcW w:w="720" w:type="dxa"/>
            <w:tcBorders>
              <w:top w:val="nil"/>
              <w:left w:val="nil"/>
              <w:bottom w:val="single" w:sz="4" w:space="0" w:color="auto"/>
              <w:right w:val="single" w:sz="4" w:space="0" w:color="auto"/>
            </w:tcBorders>
            <w:shd w:val="clear" w:color="auto" w:fill="auto"/>
            <w:noWrap/>
            <w:vAlign w:val="bottom"/>
            <w:hideMark/>
          </w:tcPr>
          <w:p w:rsidR="009C0AC8" w:rsidRPr="00192653" w:rsidRDefault="009C0AC8" w:rsidP="00192653">
            <w:pPr>
              <w:spacing w:after="0" w:line="240" w:lineRule="auto"/>
              <w:jc w:val="center"/>
              <w:rPr>
                <w:rFonts w:ascii="Calibri" w:eastAsia="Times New Roman" w:hAnsi="Calibri" w:cs="Times New Roman"/>
                <w:color w:val="000000"/>
              </w:rPr>
            </w:pPr>
            <w:r w:rsidRPr="00192653">
              <w:rPr>
                <w:rFonts w:ascii="Calibri" w:eastAsia="Times New Roman" w:hAnsi="Calibri" w:cs="Times New Roman"/>
                <w:color w:val="000000"/>
              </w:rPr>
              <w:t>0</w:t>
            </w:r>
          </w:p>
        </w:tc>
        <w:tc>
          <w:tcPr>
            <w:tcW w:w="1260" w:type="dxa"/>
            <w:tcBorders>
              <w:top w:val="nil"/>
              <w:left w:val="nil"/>
              <w:bottom w:val="single" w:sz="4" w:space="0" w:color="auto"/>
              <w:right w:val="single" w:sz="4" w:space="0" w:color="auto"/>
            </w:tcBorders>
            <w:shd w:val="clear" w:color="auto" w:fill="auto"/>
            <w:noWrap/>
            <w:vAlign w:val="bottom"/>
            <w:hideMark/>
          </w:tcPr>
          <w:p w:rsidR="009C0AC8" w:rsidRPr="00192653" w:rsidRDefault="009C0AC8" w:rsidP="00192653">
            <w:pPr>
              <w:spacing w:after="0" w:line="240" w:lineRule="auto"/>
              <w:jc w:val="center"/>
              <w:rPr>
                <w:rFonts w:ascii="Calibri" w:eastAsia="Times New Roman" w:hAnsi="Calibri" w:cs="Times New Roman"/>
                <w:color w:val="000000"/>
              </w:rPr>
            </w:pPr>
            <w:r w:rsidRPr="00192653">
              <w:rPr>
                <w:rFonts w:ascii="Calibri" w:eastAsia="Times New Roman" w:hAnsi="Calibri" w:cs="Times New Roman"/>
                <w:color w:val="000000"/>
              </w:rPr>
              <w:t>7</w:t>
            </w:r>
          </w:p>
        </w:tc>
        <w:tc>
          <w:tcPr>
            <w:tcW w:w="720" w:type="dxa"/>
            <w:tcBorders>
              <w:top w:val="nil"/>
              <w:left w:val="nil"/>
              <w:bottom w:val="single" w:sz="4" w:space="0" w:color="auto"/>
              <w:right w:val="single" w:sz="4" w:space="0" w:color="auto"/>
            </w:tcBorders>
            <w:shd w:val="clear" w:color="auto" w:fill="auto"/>
            <w:noWrap/>
            <w:vAlign w:val="bottom"/>
            <w:hideMark/>
          </w:tcPr>
          <w:p w:rsidR="009C0AC8" w:rsidRPr="00192653" w:rsidRDefault="009C0AC8" w:rsidP="00192653">
            <w:pPr>
              <w:spacing w:after="0" w:line="240" w:lineRule="auto"/>
              <w:jc w:val="center"/>
              <w:rPr>
                <w:rFonts w:ascii="Calibri" w:eastAsia="Times New Roman" w:hAnsi="Calibri" w:cs="Times New Roman"/>
                <w:color w:val="000000"/>
              </w:rPr>
            </w:pPr>
            <w:r w:rsidRPr="00192653">
              <w:rPr>
                <w:rFonts w:ascii="Calibri" w:eastAsia="Times New Roman" w:hAnsi="Calibri" w:cs="Times New Roman"/>
                <w:color w:val="000000"/>
              </w:rPr>
              <w:t>7</w:t>
            </w:r>
          </w:p>
        </w:tc>
        <w:tc>
          <w:tcPr>
            <w:tcW w:w="1350" w:type="dxa"/>
            <w:tcBorders>
              <w:top w:val="nil"/>
              <w:left w:val="nil"/>
              <w:bottom w:val="single" w:sz="4" w:space="0" w:color="auto"/>
              <w:right w:val="single" w:sz="4" w:space="0" w:color="auto"/>
            </w:tcBorders>
            <w:shd w:val="clear" w:color="auto" w:fill="auto"/>
            <w:noWrap/>
            <w:vAlign w:val="bottom"/>
            <w:hideMark/>
          </w:tcPr>
          <w:p w:rsidR="009C0AC8" w:rsidRPr="00192653" w:rsidRDefault="009C0AC8" w:rsidP="00192653">
            <w:pPr>
              <w:spacing w:after="0" w:line="240" w:lineRule="auto"/>
              <w:jc w:val="center"/>
              <w:rPr>
                <w:rFonts w:ascii="Calibri" w:eastAsia="Times New Roman" w:hAnsi="Calibri" w:cs="Times New Roman"/>
                <w:color w:val="000000"/>
              </w:rPr>
            </w:pPr>
            <w:r w:rsidRPr="00192653">
              <w:rPr>
                <w:rFonts w:ascii="Calibri" w:eastAsia="Times New Roman" w:hAnsi="Calibri" w:cs="Times New Roman"/>
                <w:color w:val="000000"/>
              </w:rPr>
              <w:t>6</w:t>
            </w:r>
          </w:p>
        </w:tc>
      </w:tr>
      <w:tr w:rsidR="009C0AC8" w:rsidRPr="00192653" w:rsidTr="009C0AC8">
        <w:trPr>
          <w:trHeight w:val="280"/>
          <w:jc w:val="center"/>
        </w:trPr>
        <w:tc>
          <w:tcPr>
            <w:tcW w:w="3235" w:type="dxa"/>
            <w:tcBorders>
              <w:top w:val="nil"/>
              <w:left w:val="single" w:sz="4" w:space="0" w:color="auto"/>
              <w:bottom w:val="single" w:sz="4" w:space="0" w:color="auto"/>
              <w:right w:val="single" w:sz="4" w:space="0" w:color="auto"/>
            </w:tcBorders>
            <w:shd w:val="clear" w:color="auto" w:fill="auto"/>
            <w:noWrap/>
            <w:vAlign w:val="bottom"/>
            <w:hideMark/>
          </w:tcPr>
          <w:p w:rsidR="009C0AC8" w:rsidRPr="00192653" w:rsidRDefault="009C0AC8" w:rsidP="00192653">
            <w:pPr>
              <w:spacing w:after="0" w:line="240" w:lineRule="auto"/>
              <w:jc w:val="center"/>
              <w:rPr>
                <w:rFonts w:ascii="Calibri" w:eastAsia="Times New Roman" w:hAnsi="Calibri" w:cs="Times New Roman"/>
                <w:color w:val="000000"/>
              </w:rPr>
            </w:pPr>
            <w:r w:rsidRPr="00192653">
              <w:rPr>
                <w:rFonts w:ascii="Calibri" w:eastAsia="Times New Roman" w:hAnsi="Calibri" w:cs="Times New Roman"/>
                <w:color w:val="000000"/>
              </w:rPr>
              <w:t>WPB-HILLSCNL-2-2013-Quarter 1</w:t>
            </w:r>
          </w:p>
        </w:tc>
        <w:tc>
          <w:tcPr>
            <w:tcW w:w="697" w:type="dxa"/>
            <w:tcBorders>
              <w:top w:val="nil"/>
              <w:left w:val="nil"/>
              <w:bottom w:val="single" w:sz="4" w:space="0" w:color="auto"/>
              <w:right w:val="single" w:sz="4" w:space="0" w:color="auto"/>
            </w:tcBorders>
            <w:shd w:val="clear" w:color="auto" w:fill="auto"/>
            <w:noWrap/>
            <w:vAlign w:val="bottom"/>
            <w:hideMark/>
          </w:tcPr>
          <w:p w:rsidR="009C0AC8" w:rsidRPr="00192653" w:rsidRDefault="009C0AC8" w:rsidP="00192653">
            <w:pPr>
              <w:spacing w:after="0" w:line="240" w:lineRule="auto"/>
              <w:jc w:val="center"/>
              <w:rPr>
                <w:rFonts w:ascii="Calibri" w:eastAsia="Times New Roman" w:hAnsi="Calibri" w:cs="Times New Roman"/>
              </w:rPr>
            </w:pPr>
            <w:r w:rsidRPr="00192653">
              <w:rPr>
                <w:rFonts w:ascii="Calibri" w:eastAsia="Times New Roman" w:hAnsi="Calibri" w:cs="Times New Roman"/>
              </w:rPr>
              <w:t>0</w:t>
            </w:r>
          </w:p>
        </w:tc>
        <w:tc>
          <w:tcPr>
            <w:tcW w:w="653" w:type="dxa"/>
            <w:tcBorders>
              <w:top w:val="nil"/>
              <w:left w:val="nil"/>
              <w:bottom w:val="single" w:sz="4" w:space="0" w:color="auto"/>
              <w:right w:val="single" w:sz="4" w:space="0" w:color="auto"/>
            </w:tcBorders>
            <w:shd w:val="clear" w:color="auto" w:fill="auto"/>
            <w:noWrap/>
            <w:vAlign w:val="bottom"/>
            <w:hideMark/>
          </w:tcPr>
          <w:p w:rsidR="009C0AC8" w:rsidRPr="00192653" w:rsidRDefault="009C0AC8" w:rsidP="00192653">
            <w:pPr>
              <w:spacing w:after="0" w:line="240" w:lineRule="auto"/>
              <w:jc w:val="center"/>
              <w:rPr>
                <w:rFonts w:ascii="Calibri" w:eastAsia="Times New Roman" w:hAnsi="Calibri" w:cs="Times New Roman"/>
              </w:rPr>
            </w:pPr>
            <w:r w:rsidRPr="00192653">
              <w:rPr>
                <w:rFonts w:ascii="Calibri" w:eastAsia="Times New Roman" w:hAnsi="Calibri" w:cs="Times New Roman"/>
              </w:rPr>
              <w:t>0</w:t>
            </w:r>
          </w:p>
        </w:tc>
        <w:tc>
          <w:tcPr>
            <w:tcW w:w="720" w:type="dxa"/>
            <w:tcBorders>
              <w:top w:val="nil"/>
              <w:left w:val="nil"/>
              <w:bottom w:val="single" w:sz="4" w:space="0" w:color="auto"/>
              <w:right w:val="single" w:sz="4" w:space="0" w:color="auto"/>
            </w:tcBorders>
            <w:shd w:val="clear" w:color="auto" w:fill="auto"/>
            <w:noWrap/>
            <w:vAlign w:val="bottom"/>
            <w:hideMark/>
          </w:tcPr>
          <w:p w:rsidR="009C0AC8" w:rsidRPr="00192653" w:rsidRDefault="009C0AC8" w:rsidP="00192653">
            <w:pPr>
              <w:spacing w:after="0" w:line="240" w:lineRule="auto"/>
              <w:jc w:val="center"/>
              <w:rPr>
                <w:rFonts w:ascii="Calibri" w:eastAsia="Times New Roman" w:hAnsi="Calibri" w:cs="Times New Roman"/>
              </w:rPr>
            </w:pPr>
            <w:r w:rsidRPr="00192653">
              <w:rPr>
                <w:rFonts w:ascii="Calibri" w:eastAsia="Times New Roman" w:hAnsi="Calibri" w:cs="Times New Roman"/>
              </w:rPr>
              <w:t>0</w:t>
            </w:r>
          </w:p>
        </w:tc>
        <w:tc>
          <w:tcPr>
            <w:tcW w:w="1260" w:type="dxa"/>
            <w:tcBorders>
              <w:top w:val="nil"/>
              <w:left w:val="nil"/>
              <w:bottom w:val="single" w:sz="4" w:space="0" w:color="auto"/>
              <w:right w:val="single" w:sz="4" w:space="0" w:color="auto"/>
            </w:tcBorders>
            <w:shd w:val="clear" w:color="auto" w:fill="auto"/>
            <w:noWrap/>
            <w:vAlign w:val="bottom"/>
            <w:hideMark/>
          </w:tcPr>
          <w:p w:rsidR="009C0AC8" w:rsidRPr="00192653" w:rsidRDefault="009C0AC8" w:rsidP="00192653">
            <w:pPr>
              <w:spacing w:after="0" w:line="240" w:lineRule="auto"/>
              <w:jc w:val="center"/>
              <w:rPr>
                <w:rFonts w:ascii="Calibri" w:eastAsia="Times New Roman" w:hAnsi="Calibri" w:cs="Times New Roman"/>
              </w:rPr>
            </w:pPr>
            <w:r w:rsidRPr="00192653">
              <w:rPr>
                <w:rFonts w:ascii="Calibri" w:eastAsia="Times New Roman" w:hAnsi="Calibri" w:cs="Times New Roman"/>
              </w:rPr>
              <w:t>7</w:t>
            </w:r>
          </w:p>
        </w:tc>
        <w:tc>
          <w:tcPr>
            <w:tcW w:w="720" w:type="dxa"/>
            <w:tcBorders>
              <w:top w:val="nil"/>
              <w:left w:val="nil"/>
              <w:bottom w:val="single" w:sz="4" w:space="0" w:color="auto"/>
              <w:right w:val="single" w:sz="4" w:space="0" w:color="auto"/>
            </w:tcBorders>
            <w:shd w:val="clear" w:color="auto" w:fill="auto"/>
            <w:noWrap/>
            <w:vAlign w:val="bottom"/>
            <w:hideMark/>
          </w:tcPr>
          <w:p w:rsidR="009C0AC8" w:rsidRPr="00192653" w:rsidRDefault="009C0AC8" w:rsidP="00192653">
            <w:pPr>
              <w:spacing w:after="0" w:line="240" w:lineRule="auto"/>
              <w:jc w:val="center"/>
              <w:rPr>
                <w:rFonts w:ascii="Calibri" w:eastAsia="Times New Roman" w:hAnsi="Calibri" w:cs="Times New Roman"/>
              </w:rPr>
            </w:pPr>
            <w:r w:rsidRPr="00192653">
              <w:rPr>
                <w:rFonts w:ascii="Calibri" w:eastAsia="Times New Roman" w:hAnsi="Calibri" w:cs="Times New Roman"/>
              </w:rPr>
              <w:t>7</w:t>
            </w:r>
          </w:p>
        </w:tc>
        <w:tc>
          <w:tcPr>
            <w:tcW w:w="1350" w:type="dxa"/>
            <w:tcBorders>
              <w:top w:val="nil"/>
              <w:left w:val="nil"/>
              <w:bottom w:val="single" w:sz="4" w:space="0" w:color="auto"/>
              <w:right w:val="single" w:sz="4" w:space="0" w:color="auto"/>
            </w:tcBorders>
            <w:shd w:val="clear" w:color="auto" w:fill="auto"/>
            <w:noWrap/>
            <w:vAlign w:val="bottom"/>
            <w:hideMark/>
          </w:tcPr>
          <w:p w:rsidR="009C0AC8" w:rsidRPr="00192653" w:rsidRDefault="009C0AC8" w:rsidP="00192653">
            <w:pPr>
              <w:spacing w:after="0" w:line="240" w:lineRule="auto"/>
              <w:jc w:val="center"/>
              <w:rPr>
                <w:rFonts w:ascii="Calibri" w:eastAsia="Times New Roman" w:hAnsi="Calibri" w:cs="Times New Roman"/>
              </w:rPr>
            </w:pPr>
            <w:r w:rsidRPr="00192653">
              <w:rPr>
                <w:rFonts w:ascii="Calibri" w:eastAsia="Times New Roman" w:hAnsi="Calibri" w:cs="Times New Roman"/>
              </w:rPr>
              <w:t>6</w:t>
            </w:r>
          </w:p>
        </w:tc>
      </w:tr>
      <w:tr w:rsidR="009C0AC8" w:rsidRPr="00192653" w:rsidTr="009C0AC8">
        <w:trPr>
          <w:trHeight w:val="280"/>
          <w:jc w:val="center"/>
        </w:trPr>
        <w:tc>
          <w:tcPr>
            <w:tcW w:w="3235" w:type="dxa"/>
            <w:tcBorders>
              <w:top w:val="nil"/>
              <w:left w:val="single" w:sz="4" w:space="0" w:color="auto"/>
              <w:bottom w:val="single" w:sz="4" w:space="0" w:color="auto"/>
              <w:right w:val="single" w:sz="4" w:space="0" w:color="auto"/>
            </w:tcBorders>
            <w:shd w:val="clear" w:color="auto" w:fill="auto"/>
            <w:noWrap/>
            <w:vAlign w:val="bottom"/>
            <w:hideMark/>
          </w:tcPr>
          <w:p w:rsidR="009C0AC8" w:rsidRPr="00192653" w:rsidRDefault="009C0AC8" w:rsidP="00192653">
            <w:pPr>
              <w:spacing w:after="0" w:line="240" w:lineRule="auto"/>
              <w:jc w:val="center"/>
              <w:rPr>
                <w:rFonts w:ascii="Calibri" w:eastAsia="Times New Roman" w:hAnsi="Calibri" w:cs="Times New Roman"/>
                <w:color w:val="000000"/>
              </w:rPr>
            </w:pPr>
            <w:r w:rsidRPr="00192653">
              <w:rPr>
                <w:rFonts w:ascii="Calibri" w:eastAsia="Times New Roman" w:hAnsi="Calibri" w:cs="Times New Roman"/>
                <w:color w:val="000000"/>
              </w:rPr>
              <w:t>WPB-HILLSCNL-3-2013-Quarter 1</w:t>
            </w:r>
          </w:p>
        </w:tc>
        <w:tc>
          <w:tcPr>
            <w:tcW w:w="697" w:type="dxa"/>
            <w:tcBorders>
              <w:top w:val="nil"/>
              <w:left w:val="nil"/>
              <w:bottom w:val="single" w:sz="4" w:space="0" w:color="auto"/>
              <w:right w:val="single" w:sz="4" w:space="0" w:color="auto"/>
            </w:tcBorders>
            <w:shd w:val="clear" w:color="auto" w:fill="auto"/>
            <w:noWrap/>
            <w:vAlign w:val="bottom"/>
            <w:hideMark/>
          </w:tcPr>
          <w:p w:rsidR="009C0AC8" w:rsidRPr="00192653" w:rsidRDefault="009C0AC8" w:rsidP="00192653">
            <w:pPr>
              <w:spacing w:after="0" w:line="240" w:lineRule="auto"/>
              <w:jc w:val="center"/>
              <w:rPr>
                <w:rFonts w:ascii="Calibri" w:eastAsia="Times New Roman" w:hAnsi="Calibri" w:cs="Times New Roman"/>
              </w:rPr>
            </w:pPr>
            <w:r w:rsidRPr="00192653">
              <w:rPr>
                <w:rFonts w:ascii="Calibri" w:eastAsia="Times New Roman" w:hAnsi="Calibri" w:cs="Times New Roman"/>
              </w:rPr>
              <w:t>4</w:t>
            </w:r>
          </w:p>
        </w:tc>
        <w:tc>
          <w:tcPr>
            <w:tcW w:w="653" w:type="dxa"/>
            <w:tcBorders>
              <w:top w:val="nil"/>
              <w:left w:val="nil"/>
              <w:bottom w:val="single" w:sz="4" w:space="0" w:color="auto"/>
              <w:right w:val="single" w:sz="4" w:space="0" w:color="auto"/>
            </w:tcBorders>
            <w:shd w:val="clear" w:color="auto" w:fill="auto"/>
            <w:noWrap/>
            <w:vAlign w:val="bottom"/>
            <w:hideMark/>
          </w:tcPr>
          <w:p w:rsidR="009C0AC8" w:rsidRPr="00192653" w:rsidRDefault="009C0AC8" w:rsidP="00192653">
            <w:pPr>
              <w:spacing w:after="0" w:line="240" w:lineRule="auto"/>
              <w:jc w:val="center"/>
              <w:rPr>
                <w:rFonts w:ascii="Calibri" w:eastAsia="Times New Roman" w:hAnsi="Calibri" w:cs="Times New Roman"/>
              </w:rPr>
            </w:pPr>
            <w:r w:rsidRPr="00192653">
              <w:rPr>
                <w:rFonts w:ascii="Calibri" w:eastAsia="Times New Roman" w:hAnsi="Calibri" w:cs="Times New Roman"/>
              </w:rPr>
              <w:t>2</w:t>
            </w:r>
          </w:p>
        </w:tc>
        <w:tc>
          <w:tcPr>
            <w:tcW w:w="720" w:type="dxa"/>
            <w:tcBorders>
              <w:top w:val="nil"/>
              <w:left w:val="nil"/>
              <w:bottom w:val="single" w:sz="4" w:space="0" w:color="auto"/>
              <w:right w:val="single" w:sz="4" w:space="0" w:color="auto"/>
            </w:tcBorders>
            <w:shd w:val="clear" w:color="auto" w:fill="auto"/>
            <w:noWrap/>
            <w:vAlign w:val="bottom"/>
            <w:hideMark/>
          </w:tcPr>
          <w:p w:rsidR="009C0AC8" w:rsidRPr="00192653" w:rsidRDefault="009C0AC8" w:rsidP="00192653">
            <w:pPr>
              <w:spacing w:after="0" w:line="240" w:lineRule="auto"/>
              <w:jc w:val="center"/>
              <w:rPr>
                <w:rFonts w:ascii="Calibri" w:eastAsia="Times New Roman" w:hAnsi="Calibri" w:cs="Times New Roman"/>
              </w:rPr>
            </w:pPr>
            <w:r w:rsidRPr="00192653">
              <w:rPr>
                <w:rFonts w:ascii="Calibri" w:eastAsia="Times New Roman" w:hAnsi="Calibri" w:cs="Times New Roman"/>
              </w:rPr>
              <w:t>4</w:t>
            </w:r>
          </w:p>
        </w:tc>
        <w:tc>
          <w:tcPr>
            <w:tcW w:w="1260" w:type="dxa"/>
            <w:tcBorders>
              <w:top w:val="nil"/>
              <w:left w:val="nil"/>
              <w:bottom w:val="single" w:sz="4" w:space="0" w:color="auto"/>
              <w:right w:val="single" w:sz="4" w:space="0" w:color="auto"/>
            </w:tcBorders>
            <w:shd w:val="clear" w:color="auto" w:fill="auto"/>
            <w:noWrap/>
            <w:vAlign w:val="bottom"/>
            <w:hideMark/>
          </w:tcPr>
          <w:p w:rsidR="009C0AC8" w:rsidRPr="00192653" w:rsidRDefault="009C0AC8" w:rsidP="00192653">
            <w:pPr>
              <w:spacing w:after="0" w:line="240" w:lineRule="auto"/>
              <w:jc w:val="center"/>
              <w:rPr>
                <w:rFonts w:ascii="Calibri" w:eastAsia="Times New Roman" w:hAnsi="Calibri" w:cs="Times New Roman"/>
              </w:rPr>
            </w:pPr>
            <w:r w:rsidRPr="00192653">
              <w:rPr>
                <w:rFonts w:ascii="Calibri" w:eastAsia="Times New Roman" w:hAnsi="Calibri" w:cs="Times New Roman"/>
              </w:rPr>
              <w:t>4</w:t>
            </w:r>
          </w:p>
        </w:tc>
        <w:tc>
          <w:tcPr>
            <w:tcW w:w="720" w:type="dxa"/>
            <w:tcBorders>
              <w:top w:val="nil"/>
              <w:left w:val="nil"/>
              <w:bottom w:val="single" w:sz="4" w:space="0" w:color="auto"/>
              <w:right w:val="single" w:sz="4" w:space="0" w:color="auto"/>
            </w:tcBorders>
            <w:shd w:val="clear" w:color="auto" w:fill="auto"/>
            <w:noWrap/>
            <w:vAlign w:val="bottom"/>
            <w:hideMark/>
          </w:tcPr>
          <w:p w:rsidR="009C0AC8" w:rsidRPr="00192653" w:rsidRDefault="009C0AC8" w:rsidP="00192653">
            <w:pPr>
              <w:spacing w:after="0" w:line="240" w:lineRule="auto"/>
              <w:jc w:val="center"/>
              <w:rPr>
                <w:rFonts w:ascii="Calibri" w:eastAsia="Times New Roman" w:hAnsi="Calibri" w:cs="Times New Roman"/>
              </w:rPr>
            </w:pPr>
            <w:r w:rsidRPr="00192653">
              <w:rPr>
                <w:rFonts w:ascii="Calibri" w:eastAsia="Times New Roman" w:hAnsi="Calibri" w:cs="Times New Roman"/>
              </w:rPr>
              <w:t>4</w:t>
            </w:r>
          </w:p>
        </w:tc>
        <w:tc>
          <w:tcPr>
            <w:tcW w:w="1350" w:type="dxa"/>
            <w:tcBorders>
              <w:top w:val="nil"/>
              <w:left w:val="nil"/>
              <w:bottom w:val="single" w:sz="4" w:space="0" w:color="auto"/>
              <w:right w:val="single" w:sz="4" w:space="0" w:color="auto"/>
            </w:tcBorders>
            <w:shd w:val="clear" w:color="auto" w:fill="auto"/>
            <w:noWrap/>
            <w:vAlign w:val="bottom"/>
            <w:hideMark/>
          </w:tcPr>
          <w:p w:rsidR="009C0AC8" w:rsidRPr="00192653" w:rsidRDefault="009C0AC8" w:rsidP="00192653">
            <w:pPr>
              <w:spacing w:after="0" w:line="240" w:lineRule="auto"/>
              <w:jc w:val="center"/>
              <w:rPr>
                <w:rFonts w:ascii="Calibri" w:eastAsia="Times New Roman" w:hAnsi="Calibri" w:cs="Times New Roman"/>
              </w:rPr>
            </w:pPr>
            <w:r w:rsidRPr="00192653">
              <w:rPr>
                <w:rFonts w:ascii="Calibri" w:eastAsia="Times New Roman" w:hAnsi="Calibri" w:cs="Times New Roman"/>
              </w:rPr>
              <w:t>2</w:t>
            </w:r>
          </w:p>
        </w:tc>
      </w:tr>
      <w:tr w:rsidR="009C0AC8" w:rsidRPr="00192653" w:rsidTr="009C0AC8">
        <w:trPr>
          <w:trHeight w:val="280"/>
          <w:jc w:val="center"/>
        </w:trPr>
        <w:tc>
          <w:tcPr>
            <w:tcW w:w="3235" w:type="dxa"/>
            <w:tcBorders>
              <w:top w:val="nil"/>
              <w:left w:val="single" w:sz="4" w:space="0" w:color="auto"/>
              <w:bottom w:val="single" w:sz="4" w:space="0" w:color="auto"/>
              <w:right w:val="single" w:sz="4" w:space="0" w:color="auto"/>
            </w:tcBorders>
            <w:shd w:val="clear" w:color="auto" w:fill="auto"/>
            <w:noWrap/>
            <w:vAlign w:val="bottom"/>
            <w:hideMark/>
          </w:tcPr>
          <w:p w:rsidR="009C0AC8" w:rsidRPr="00192653" w:rsidRDefault="009C0AC8" w:rsidP="00192653">
            <w:pPr>
              <w:spacing w:after="0" w:line="240" w:lineRule="auto"/>
              <w:jc w:val="center"/>
              <w:rPr>
                <w:rFonts w:ascii="Calibri" w:eastAsia="Times New Roman" w:hAnsi="Calibri" w:cs="Times New Roman"/>
                <w:color w:val="000000"/>
              </w:rPr>
            </w:pPr>
            <w:r w:rsidRPr="00192653">
              <w:rPr>
                <w:rFonts w:ascii="Calibri" w:eastAsia="Times New Roman" w:hAnsi="Calibri" w:cs="Times New Roman"/>
                <w:color w:val="000000"/>
              </w:rPr>
              <w:t>WPB-CE2W-1-2013-Quarter 1</w:t>
            </w:r>
          </w:p>
        </w:tc>
        <w:tc>
          <w:tcPr>
            <w:tcW w:w="697" w:type="dxa"/>
            <w:tcBorders>
              <w:top w:val="nil"/>
              <w:left w:val="nil"/>
              <w:bottom w:val="single" w:sz="4" w:space="0" w:color="auto"/>
              <w:right w:val="single" w:sz="4" w:space="0" w:color="auto"/>
            </w:tcBorders>
            <w:shd w:val="clear" w:color="auto" w:fill="auto"/>
            <w:noWrap/>
            <w:vAlign w:val="bottom"/>
            <w:hideMark/>
          </w:tcPr>
          <w:p w:rsidR="009C0AC8" w:rsidRPr="00192653" w:rsidRDefault="009C0AC8" w:rsidP="00192653">
            <w:pPr>
              <w:spacing w:after="0" w:line="240" w:lineRule="auto"/>
              <w:jc w:val="center"/>
              <w:rPr>
                <w:rFonts w:ascii="Calibri" w:eastAsia="Times New Roman" w:hAnsi="Calibri" w:cs="Times New Roman"/>
              </w:rPr>
            </w:pPr>
            <w:r w:rsidRPr="00192653">
              <w:rPr>
                <w:rFonts w:ascii="Calibri" w:eastAsia="Times New Roman" w:hAnsi="Calibri" w:cs="Times New Roman"/>
              </w:rPr>
              <w:t>0</w:t>
            </w:r>
          </w:p>
        </w:tc>
        <w:tc>
          <w:tcPr>
            <w:tcW w:w="653" w:type="dxa"/>
            <w:tcBorders>
              <w:top w:val="nil"/>
              <w:left w:val="nil"/>
              <w:bottom w:val="single" w:sz="4" w:space="0" w:color="auto"/>
              <w:right w:val="single" w:sz="4" w:space="0" w:color="auto"/>
            </w:tcBorders>
            <w:shd w:val="clear" w:color="auto" w:fill="auto"/>
            <w:noWrap/>
            <w:vAlign w:val="bottom"/>
            <w:hideMark/>
          </w:tcPr>
          <w:p w:rsidR="009C0AC8" w:rsidRPr="00192653" w:rsidRDefault="009C0AC8" w:rsidP="00192653">
            <w:pPr>
              <w:spacing w:after="0" w:line="240" w:lineRule="auto"/>
              <w:jc w:val="center"/>
              <w:rPr>
                <w:rFonts w:ascii="Calibri" w:eastAsia="Times New Roman" w:hAnsi="Calibri" w:cs="Times New Roman"/>
              </w:rPr>
            </w:pPr>
            <w:r w:rsidRPr="00192653">
              <w:rPr>
                <w:rFonts w:ascii="Calibri" w:eastAsia="Times New Roman" w:hAnsi="Calibri" w:cs="Times New Roman"/>
              </w:rPr>
              <w:t>0</w:t>
            </w:r>
          </w:p>
        </w:tc>
        <w:tc>
          <w:tcPr>
            <w:tcW w:w="720" w:type="dxa"/>
            <w:tcBorders>
              <w:top w:val="nil"/>
              <w:left w:val="nil"/>
              <w:bottom w:val="single" w:sz="4" w:space="0" w:color="auto"/>
              <w:right w:val="single" w:sz="4" w:space="0" w:color="auto"/>
            </w:tcBorders>
            <w:shd w:val="clear" w:color="auto" w:fill="auto"/>
            <w:noWrap/>
            <w:vAlign w:val="bottom"/>
            <w:hideMark/>
          </w:tcPr>
          <w:p w:rsidR="009C0AC8" w:rsidRPr="00192653" w:rsidRDefault="009C0AC8" w:rsidP="00192653">
            <w:pPr>
              <w:spacing w:after="0" w:line="240" w:lineRule="auto"/>
              <w:jc w:val="center"/>
              <w:rPr>
                <w:rFonts w:ascii="Calibri" w:eastAsia="Times New Roman" w:hAnsi="Calibri" w:cs="Times New Roman"/>
              </w:rPr>
            </w:pPr>
            <w:r w:rsidRPr="00192653">
              <w:rPr>
                <w:rFonts w:ascii="Calibri" w:eastAsia="Times New Roman" w:hAnsi="Calibri" w:cs="Times New Roman"/>
              </w:rPr>
              <w:t>7</w:t>
            </w:r>
          </w:p>
        </w:tc>
        <w:tc>
          <w:tcPr>
            <w:tcW w:w="1260" w:type="dxa"/>
            <w:tcBorders>
              <w:top w:val="nil"/>
              <w:left w:val="nil"/>
              <w:bottom w:val="single" w:sz="4" w:space="0" w:color="auto"/>
              <w:right w:val="single" w:sz="4" w:space="0" w:color="auto"/>
            </w:tcBorders>
            <w:shd w:val="clear" w:color="auto" w:fill="auto"/>
            <w:noWrap/>
            <w:vAlign w:val="bottom"/>
            <w:hideMark/>
          </w:tcPr>
          <w:p w:rsidR="009C0AC8" w:rsidRPr="00192653" w:rsidRDefault="009C0AC8" w:rsidP="00192653">
            <w:pPr>
              <w:spacing w:after="0" w:line="240" w:lineRule="auto"/>
              <w:jc w:val="center"/>
              <w:rPr>
                <w:rFonts w:ascii="Calibri" w:eastAsia="Times New Roman" w:hAnsi="Calibri" w:cs="Times New Roman"/>
              </w:rPr>
            </w:pPr>
            <w:r w:rsidRPr="00192653">
              <w:rPr>
                <w:rFonts w:ascii="Calibri" w:eastAsia="Times New Roman" w:hAnsi="Calibri" w:cs="Times New Roman"/>
              </w:rPr>
              <w:t>7</w:t>
            </w:r>
          </w:p>
        </w:tc>
        <w:tc>
          <w:tcPr>
            <w:tcW w:w="720" w:type="dxa"/>
            <w:tcBorders>
              <w:top w:val="nil"/>
              <w:left w:val="nil"/>
              <w:bottom w:val="single" w:sz="4" w:space="0" w:color="auto"/>
              <w:right w:val="single" w:sz="4" w:space="0" w:color="auto"/>
            </w:tcBorders>
            <w:shd w:val="clear" w:color="auto" w:fill="auto"/>
            <w:noWrap/>
            <w:vAlign w:val="bottom"/>
            <w:hideMark/>
          </w:tcPr>
          <w:p w:rsidR="009C0AC8" w:rsidRPr="00192653" w:rsidRDefault="009C0AC8" w:rsidP="00192653">
            <w:pPr>
              <w:spacing w:after="0" w:line="240" w:lineRule="auto"/>
              <w:jc w:val="center"/>
              <w:rPr>
                <w:rFonts w:ascii="Calibri" w:eastAsia="Times New Roman" w:hAnsi="Calibri" w:cs="Times New Roman"/>
              </w:rPr>
            </w:pPr>
            <w:r w:rsidRPr="00192653">
              <w:rPr>
                <w:rFonts w:ascii="Calibri" w:eastAsia="Times New Roman" w:hAnsi="Calibri" w:cs="Times New Roman"/>
              </w:rPr>
              <w:t>2</w:t>
            </w:r>
          </w:p>
        </w:tc>
        <w:tc>
          <w:tcPr>
            <w:tcW w:w="1350" w:type="dxa"/>
            <w:tcBorders>
              <w:top w:val="nil"/>
              <w:left w:val="nil"/>
              <w:bottom w:val="single" w:sz="4" w:space="0" w:color="auto"/>
              <w:right w:val="single" w:sz="4" w:space="0" w:color="auto"/>
            </w:tcBorders>
            <w:shd w:val="clear" w:color="auto" w:fill="auto"/>
            <w:noWrap/>
            <w:vAlign w:val="bottom"/>
            <w:hideMark/>
          </w:tcPr>
          <w:p w:rsidR="009C0AC8" w:rsidRPr="00192653" w:rsidRDefault="009C0AC8" w:rsidP="00192653">
            <w:pPr>
              <w:spacing w:after="0" w:line="240" w:lineRule="auto"/>
              <w:jc w:val="center"/>
              <w:rPr>
                <w:rFonts w:ascii="Calibri" w:eastAsia="Times New Roman" w:hAnsi="Calibri" w:cs="Times New Roman"/>
              </w:rPr>
            </w:pPr>
            <w:r w:rsidRPr="00192653">
              <w:rPr>
                <w:rFonts w:ascii="Calibri" w:eastAsia="Times New Roman" w:hAnsi="Calibri" w:cs="Times New Roman"/>
              </w:rPr>
              <w:t>4</w:t>
            </w:r>
          </w:p>
        </w:tc>
      </w:tr>
      <w:tr w:rsidR="009C0AC8" w:rsidRPr="00192653" w:rsidTr="009C0AC8">
        <w:trPr>
          <w:trHeight w:val="280"/>
          <w:jc w:val="center"/>
        </w:trPr>
        <w:tc>
          <w:tcPr>
            <w:tcW w:w="3235" w:type="dxa"/>
            <w:tcBorders>
              <w:top w:val="nil"/>
              <w:left w:val="single" w:sz="4" w:space="0" w:color="auto"/>
              <w:bottom w:val="single" w:sz="4" w:space="0" w:color="auto"/>
              <w:right w:val="single" w:sz="4" w:space="0" w:color="auto"/>
            </w:tcBorders>
            <w:shd w:val="clear" w:color="auto" w:fill="auto"/>
            <w:noWrap/>
            <w:vAlign w:val="bottom"/>
            <w:hideMark/>
          </w:tcPr>
          <w:p w:rsidR="009C0AC8" w:rsidRPr="00192653" w:rsidRDefault="009C0AC8" w:rsidP="00192653">
            <w:pPr>
              <w:spacing w:after="0" w:line="240" w:lineRule="auto"/>
              <w:jc w:val="center"/>
              <w:rPr>
                <w:rFonts w:ascii="Calibri" w:eastAsia="Times New Roman" w:hAnsi="Calibri" w:cs="Times New Roman"/>
                <w:color w:val="000000"/>
              </w:rPr>
            </w:pPr>
            <w:r w:rsidRPr="00192653">
              <w:rPr>
                <w:rFonts w:ascii="Calibri" w:eastAsia="Times New Roman" w:hAnsi="Calibri" w:cs="Times New Roman"/>
                <w:color w:val="000000"/>
              </w:rPr>
              <w:t>WPB-CE4-1-2013-Quarter 1</w:t>
            </w:r>
          </w:p>
        </w:tc>
        <w:tc>
          <w:tcPr>
            <w:tcW w:w="697" w:type="dxa"/>
            <w:tcBorders>
              <w:top w:val="nil"/>
              <w:left w:val="nil"/>
              <w:bottom w:val="single" w:sz="4" w:space="0" w:color="auto"/>
              <w:right w:val="single" w:sz="4" w:space="0" w:color="auto"/>
            </w:tcBorders>
            <w:shd w:val="clear" w:color="auto" w:fill="auto"/>
            <w:noWrap/>
            <w:vAlign w:val="bottom"/>
            <w:hideMark/>
          </w:tcPr>
          <w:p w:rsidR="009C0AC8" w:rsidRPr="00192653" w:rsidRDefault="009C0AC8" w:rsidP="00192653">
            <w:pPr>
              <w:spacing w:after="0" w:line="240" w:lineRule="auto"/>
              <w:jc w:val="center"/>
              <w:rPr>
                <w:rFonts w:ascii="Calibri" w:eastAsia="Times New Roman" w:hAnsi="Calibri" w:cs="Times New Roman"/>
              </w:rPr>
            </w:pPr>
            <w:r w:rsidRPr="00192653">
              <w:rPr>
                <w:rFonts w:ascii="Calibri" w:eastAsia="Times New Roman" w:hAnsi="Calibri" w:cs="Times New Roman"/>
              </w:rPr>
              <w:t>0</w:t>
            </w:r>
          </w:p>
        </w:tc>
        <w:tc>
          <w:tcPr>
            <w:tcW w:w="653" w:type="dxa"/>
            <w:tcBorders>
              <w:top w:val="nil"/>
              <w:left w:val="nil"/>
              <w:bottom w:val="single" w:sz="4" w:space="0" w:color="auto"/>
              <w:right w:val="single" w:sz="4" w:space="0" w:color="auto"/>
            </w:tcBorders>
            <w:shd w:val="clear" w:color="auto" w:fill="auto"/>
            <w:noWrap/>
            <w:vAlign w:val="bottom"/>
            <w:hideMark/>
          </w:tcPr>
          <w:p w:rsidR="009C0AC8" w:rsidRPr="00192653" w:rsidRDefault="009C0AC8" w:rsidP="00192653">
            <w:pPr>
              <w:spacing w:after="0" w:line="240" w:lineRule="auto"/>
              <w:jc w:val="center"/>
              <w:rPr>
                <w:rFonts w:ascii="Calibri" w:eastAsia="Times New Roman" w:hAnsi="Calibri" w:cs="Times New Roman"/>
              </w:rPr>
            </w:pPr>
            <w:r w:rsidRPr="00192653">
              <w:rPr>
                <w:rFonts w:ascii="Calibri" w:eastAsia="Times New Roman" w:hAnsi="Calibri" w:cs="Times New Roman"/>
              </w:rPr>
              <w:t>0</w:t>
            </w:r>
          </w:p>
        </w:tc>
        <w:tc>
          <w:tcPr>
            <w:tcW w:w="720" w:type="dxa"/>
            <w:tcBorders>
              <w:top w:val="nil"/>
              <w:left w:val="nil"/>
              <w:bottom w:val="single" w:sz="4" w:space="0" w:color="auto"/>
              <w:right w:val="single" w:sz="4" w:space="0" w:color="auto"/>
            </w:tcBorders>
            <w:shd w:val="clear" w:color="auto" w:fill="auto"/>
            <w:noWrap/>
            <w:vAlign w:val="bottom"/>
            <w:hideMark/>
          </w:tcPr>
          <w:p w:rsidR="009C0AC8" w:rsidRPr="00192653" w:rsidRDefault="009C0AC8" w:rsidP="00192653">
            <w:pPr>
              <w:spacing w:after="0" w:line="240" w:lineRule="auto"/>
              <w:jc w:val="center"/>
              <w:rPr>
                <w:rFonts w:ascii="Calibri" w:eastAsia="Times New Roman" w:hAnsi="Calibri" w:cs="Times New Roman"/>
              </w:rPr>
            </w:pPr>
            <w:r w:rsidRPr="00192653">
              <w:rPr>
                <w:rFonts w:ascii="Calibri" w:eastAsia="Times New Roman" w:hAnsi="Calibri" w:cs="Times New Roman"/>
              </w:rPr>
              <w:t>0</w:t>
            </w:r>
          </w:p>
        </w:tc>
        <w:tc>
          <w:tcPr>
            <w:tcW w:w="1260" w:type="dxa"/>
            <w:tcBorders>
              <w:top w:val="nil"/>
              <w:left w:val="nil"/>
              <w:bottom w:val="single" w:sz="4" w:space="0" w:color="auto"/>
              <w:right w:val="single" w:sz="4" w:space="0" w:color="auto"/>
            </w:tcBorders>
            <w:shd w:val="clear" w:color="auto" w:fill="auto"/>
            <w:noWrap/>
            <w:vAlign w:val="bottom"/>
            <w:hideMark/>
          </w:tcPr>
          <w:p w:rsidR="009C0AC8" w:rsidRPr="00192653" w:rsidRDefault="009C0AC8" w:rsidP="00192653">
            <w:pPr>
              <w:spacing w:after="0" w:line="240" w:lineRule="auto"/>
              <w:jc w:val="center"/>
              <w:rPr>
                <w:rFonts w:ascii="Calibri" w:eastAsia="Times New Roman" w:hAnsi="Calibri" w:cs="Times New Roman"/>
              </w:rPr>
            </w:pPr>
            <w:r w:rsidRPr="00192653">
              <w:rPr>
                <w:rFonts w:ascii="Calibri" w:eastAsia="Times New Roman" w:hAnsi="Calibri" w:cs="Times New Roman"/>
              </w:rPr>
              <w:t>10</w:t>
            </w:r>
          </w:p>
        </w:tc>
        <w:tc>
          <w:tcPr>
            <w:tcW w:w="720" w:type="dxa"/>
            <w:tcBorders>
              <w:top w:val="nil"/>
              <w:left w:val="nil"/>
              <w:bottom w:val="single" w:sz="4" w:space="0" w:color="auto"/>
              <w:right w:val="single" w:sz="4" w:space="0" w:color="auto"/>
            </w:tcBorders>
            <w:shd w:val="clear" w:color="auto" w:fill="auto"/>
            <w:noWrap/>
            <w:vAlign w:val="bottom"/>
            <w:hideMark/>
          </w:tcPr>
          <w:p w:rsidR="009C0AC8" w:rsidRPr="00192653" w:rsidRDefault="009C0AC8" w:rsidP="00192653">
            <w:pPr>
              <w:spacing w:after="0" w:line="240" w:lineRule="auto"/>
              <w:jc w:val="center"/>
              <w:rPr>
                <w:rFonts w:ascii="Calibri" w:eastAsia="Times New Roman" w:hAnsi="Calibri" w:cs="Times New Roman"/>
              </w:rPr>
            </w:pPr>
            <w:r w:rsidRPr="00192653">
              <w:rPr>
                <w:rFonts w:ascii="Calibri" w:eastAsia="Times New Roman" w:hAnsi="Calibri" w:cs="Times New Roman"/>
              </w:rPr>
              <w:t>7</w:t>
            </w:r>
          </w:p>
        </w:tc>
        <w:tc>
          <w:tcPr>
            <w:tcW w:w="1350" w:type="dxa"/>
            <w:tcBorders>
              <w:top w:val="nil"/>
              <w:left w:val="nil"/>
              <w:bottom w:val="single" w:sz="4" w:space="0" w:color="auto"/>
              <w:right w:val="single" w:sz="4" w:space="0" w:color="auto"/>
            </w:tcBorders>
            <w:shd w:val="clear" w:color="auto" w:fill="auto"/>
            <w:noWrap/>
            <w:vAlign w:val="bottom"/>
            <w:hideMark/>
          </w:tcPr>
          <w:p w:rsidR="009C0AC8" w:rsidRPr="00192653" w:rsidRDefault="009C0AC8" w:rsidP="00192653">
            <w:pPr>
              <w:spacing w:after="0" w:line="240" w:lineRule="auto"/>
              <w:jc w:val="center"/>
              <w:rPr>
                <w:rFonts w:ascii="Calibri" w:eastAsia="Times New Roman" w:hAnsi="Calibri" w:cs="Times New Roman"/>
              </w:rPr>
            </w:pPr>
            <w:r w:rsidRPr="00192653">
              <w:rPr>
                <w:rFonts w:ascii="Calibri" w:eastAsia="Times New Roman" w:hAnsi="Calibri" w:cs="Times New Roman"/>
              </w:rPr>
              <w:t>3</w:t>
            </w:r>
          </w:p>
        </w:tc>
      </w:tr>
    </w:tbl>
    <w:p w:rsidR="00192653" w:rsidRDefault="00192653" w:rsidP="00192653"/>
    <w:p w:rsidR="0018234B" w:rsidRPr="0018234B" w:rsidRDefault="00F91F8B" w:rsidP="00F91F8B">
      <w:pPr>
        <w:pStyle w:val="ListParagraph"/>
        <w:numPr>
          <w:ilvl w:val="0"/>
          <w:numId w:val="1"/>
        </w:numPr>
        <w:rPr>
          <w:b/>
          <w:sz w:val="24"/>
          <w:szCs w:val="24"/>
        </w:rPr>
      </w:pPr>
      <w:r w:rsidRPr="0018234B">
        <w:rPr>
          <w:b/>
          <w:sz w:val="24"/>
          <w:szCs w:val="24"/>
        </w:rPr>
        <w:t>Availability of a Wadeable Ledge</w:t>
      </w:r>
    </w:p>
    <w:p w:rsidR="00F91F8B" w:rsidRDefault="0018234B" w:rsidP="002F47A8">
      <w:r>
        <w:t xml:space="preserve">Since many of the sites are deep, box-cut canals, the ability to effectively capture organisms may be affected by not being able to effectively reach the habitats. </w:t>
      </w:r>
    </w:p>
    <w:p w:rsidR="00197686" w:rsidRDefault="00F91F8B" w:rsidP="00197686">
      <w:r>
        <w:t>0 = non</w:t>
      </w:r>
      <w:r w:rsidR="0018234B">
        <w:t>-</w:t>
      </w:r>
      <w:r w:rsidR="00197686">
        <w:t>wadeable</w:t>
      </w:r>
      <w:r>
        <w:t xml:space="preserve"> </w:t>
      </w:r>
    </w:p>
    <w:p w:rsidR="00197686" w:rsidRDefault="00F91F8B" w:rsidP="00197686">
      <w:r>
        <w:t xml:space="preserve">1 = </w:t>
      </w:r>
      <w:r w:rsidR="0018234B">
        <w:t>1</w:t>
      </w:r>
      <w:r>
        <w:t xml:space="preserve"> side</w:t>
      </w:r>
      <w:r w:rsidR="00197686">
        <w:t xml:space="preserve"> is wadeable</w:t>
      </w:r>
      <w:r>
        <w:t xml:space="preserve"> </w:t>
      </w:r>
    </w:p>
    <w:p w:rsidR="00F91F8B" w:rsidRDefault="00F91F8B" w:rsidP="00197686">
      <w:r>
        <w:t xml:space="preserve">2 = both sides wadeable </w:t>
      </w:r>
    </w:p>
    <w:tbl>
      <w:tblPr>
        <w:tblW w:w="5125" w:type="dxa"/>
        <w:jc w:val="center"/>
        <w:tblLook w:val="04A0" w:firstRow="1" w:lastRow="0" w:firstColumn="1" w:lastColumn="0" w:noHBand="0" w:noVBand="1"/>
      </w:tblPr>
      <w:tblGrid>
        <w:gridCol w:w="3500"/>
        <w:gridCol w:w="1625"/>
      </w:tblGrid>
      <w:tr w:rsidR="00F91F8B" w:rsidRPr="00F91F8B" w:rsidTr="0018234B">
        <w:trPr>
          <w:trHeight w:val="954"/>
          <w:jc w:val="center"/>
        </w:trPr>
        <w:tc>
          <w:tcPr>
            <w:tcW w:w="3500" w:type="dxa"/>
            <w:tcBorders>
              <w:top w:val="double" w:sz="6" w:space="0" w:color="auto"/>
              <w:left w:val="single" w:sz="4" w:space="0" w:color="auto"/>
              <w:bottom w:val="double" w:sz="6" w:space="0" w:color="auto"/>
              <w:right w:val="single" w:sz="4" w:space="0" w:color="auto"/>
            </w:tcBorders>
            <w:shd w:val="clear" w:color="auto" w:fill="auto"/>
            <w:vAlign w:val="center"/>
            <w:hideMark/>
          </w:tcPr>
          <w:p w:rsidR="00F91F8B" w:rsidRPr="00F91F8B" w:rsidRDefault="00F91F8B" w:rsidP="00F91F8B">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County-Site-</w:t>
            </w:r>
            <w:r w:rsidRPr="00F91F8B">
              <w:rPr>
                <w:rFonts w:ascii="Calibri" w:eastAsia="Times New Roman" w:hAnsi="Calibri" w:cs="Times New Roman"/>
                <w:b/>
                <w:bCs/>
                <w:color w:val="000000"/>
              </w:rPr>
              <w:t>Year-Quarter</w:t>
            </w:r>
          </w:p>
        </w:tc>
        <w:tc>
          <w:tcPr>
            <w:tcW w:w="1625" w:type="dxa"/>
            <w:tcBorders>
              <w:top w:val="double" w:sz="6" w:space="0" w:color="auto"/>
              <w:left w:val="nil"/>
              <w:bottom w:val="double" w:sz="6" w:space="0" w:color="auto"/>
              <w:right w:val="single" w:sz="4" w:space="0" w:color="auto"/>
            </w:tcBorders>
            <w:shd w:val="clear" w:color="auto" w:fill="auto"/>
            <w:vAlign w:val="center"/>
            <w:hideMark/>
          </w:tcPr>
          <w:p w:rsidR="00F91F8B" w:rsidRPr="00F91F8B" w:rsidRDefault="00F91F8B" w:rsidP="00F91F8B">
            <w:pPr>
              <w:spacing w:after="0" w:line="240" w:lineRule="auto"/>
              <w:jc w:val="center"/>
              <w:rPr>
                <w:rFonts w:ascii="Calibri" w:eastAsia="Times New Roman" w:hAnsi="Calibri" w:cs="Times New Roman"/>
                <w:b/>
                <w:bCs/>
                <w:color w:val="000000"/>
              </w:rPr>
            </w:pPr>
            <w:r w:rsidRPr="00F91F8B">
              <w:rPr>
                <w:rFonts w:ascii="Calibri" w:eastAsia="Times New Roman" w:hAnsi="Calibri" w:cs="Times New Roman"/>
                <w:b/>
                <w:bCs/>
                <w:color w:val="000000"/>
              </w:rPr>
              <w:t>Wadeable</w:t>
            </w:r>
          </w:p>
        </w:tc>
      </w:tr>
      <w:tr w:rsidR="00F91F8B" w:rsidRPr="00F91F8B" w:rsidTr="0018234B">
        <w:trPr>
          <w:trHeight w:val="300"/>
          <w:jc w:val="center"/>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rsidR="00F91F8B" w:rsidRPr="00F91F8B" w:rsidRDefault="00F91F8B" w:rsidP="00F91F8B">
            <w:pPr>
              <w:spacing w:after="0" w:line="240" w:lineRule="auto"/>
              <w:jc w:val="center"/>
              <w:rPr>
                <w:rFonts w:ascii="Calibri" w:eastAsia="Times New Roman" w:hAnsi="Calibri" w:cs="Times New Roman"/>
                <w:color w:val="000000"/>
              </w:rPr>
            </w:pPr>
            <w:r w:rsidRPr="00F91F8B">
              <w:rPr>
                <w:rFonts w:ascii="Calibri" w:eastAsia="Times New Roman" w:hAnsi="Calibri" w:cs="Times New Roman"/>
                <w:color w:val="000000"/>
              </w:rPr>
              <w:t>WPB-HILLSCNL-1-2013-Quarter 1</w:t>
            </w:r>
          </w:p>
        </w:tc>
        <w:tc>
          <w:tcPr>
            <w:tcW w:w="1625" w:type="dxa"/>
            <w:tcBorders>
              <w:top w:val="nil"/>
              <w:left w:val="nil"/>
              <w:bottom w:val="single" w:sz="4" w:space="0" w:color="auto"/>
              <w:right w:val="single" w:sz="4" w:space="0" w:color="auto"/>
            </w:tcBorders>
            <w:shd w:val="clear" w:color="auto" w:fill="auto"/>
            <w:noWrap/>
            <w:vAlign w:val="bottom"/>
            <w:hideMark/>
          </w:tcPr>
          <w:p w:rsidR="00F91F8B" w:rsidRPr="00F91F8B" w:rsidRDefault="00F91F8B" w:rsidP="00F91F8B">
            <w:pPr>
              <w:spacing w:after="0" w:line="240" w:lineRule="auto"/>
              <w:jc w:val="center"/>
              <w:rPr>
                <w:rFonts w:ascii="Calibri" w:eastAsia="Times New Roman" w:hAnsi="Calibri" w:cs="Times New Roman"/>
                <w:color w:val="000000"/>
              </w:rPr>
            </w:pPr>
            <w:r w:rsidRPr="00F91F8B">
              <w:rPr>
                <w:rFonts w:ascii="Calibri" w:eastAsia="Times New Roman" w:hAnsi="Calibri" w:cs="Times New Roman"/>
                <w:color w:val="000000"/>
              </w:rPr>
              <w:t>2</w:t>
            </w:r>
          </w:p>
        </w:tc>
      </w:tr>
      <w:tr w:rsidR="00F91F8B" w:rsidRPr="00F91F8B" w:rsidTr="0018234B">
        <w:trPr>
          <w:trHeight w:val="288"/>
          <w:jc w:val="center"/>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rsidR="00F91F8B" w:rsidRPr="00F91F8B" w:rsidRDefault="00F91F8B" w:rsidP="00F91F8B">
            <w:pPr>
              <w:spacing w:after="0" w:line="240" w:lineRule="auto"/>
              <w:jc w:val="center"/>
              <w:rPr>
                <w:rFonts w:ascii="Calibri" w:eastAsia="Times New Roman" w:hAnsi="Calibri" w:cs="Times New Roman"/>
                <w:color w:val="000000"/>
              </w:rPr>
            </w:pPr>
            <w:r w:rsidRPr="00F91F8B">
              <w:rPr>
                <w:rFonts w:ascii="Calibri" w:eastAsia="Times New Roman" w:hAnsi="Calibri" w:cs="Times New Roman"/>
                <w:color w:val="000000"/>
              </w:rPr>
              <w:t>WPB-HILLSCNL-2-2013-Quarter 1</w:t>
            </w:r>
          </w:p>
        </w:tc>
        <w:tc>
          <w:tcPr>
            <w:tcW w:w="1625" w:type="dxa"/>
            <w:tcBorders>
              <w:top w:val="nil"/>
              <w:left w:val="nil"/>
              <w:bottom w:val="single" w:sz="4" w:space="0" w:color="auto"/>
              <w:right w:val="single" w:sz="4" w:space="0" w:color="auto"/>
            </w:tcBorders>
            <w:shd w:val="clear" w:color="auto" w:fill="auto"/>
            <w:noWrap/>
            <w:vAlign w:val="bottom"/>
            <w:hideMark/>
          </w:tcPr>
          <w:p w:rsidR="00F91F8B" w:rsidRPr="00F91F8B" w:rsidRDefault="00F91F8B" w:rsidP="00F91F8B">
            <w:pPr>
              <w:spacing w:after="0" w:line="240" w:lineRule="auto"/>
              <w:jc w:val="center"/>
              <w:rPr>
                <w:rFonts w:ascii="Calibri" w:eastAsia="Times New Roman" w:hAnsi="Calibri" w:cs="Times New Roman"/>
                <w:color w:val="000000"/>
              </w:rPr>
            </w:pPr>
            <w:r w:rsidRPr="00F91F8B">
              <w:rPr>
                <w:rFonts w:ascii="Calibri" w:eastAsia="Times New Roman" w:hAnsi="Calibri" w:cs="Times New Roman"/>
                <w:color w:val="000000"/>
              </w:rPr>
              <w:t>2</w:t>
            </w:r>
          </w:p>
        </w:tc>
      </w:tr>
      <w:tr w:rsidR="00F91F8B" w:rsidRPr="00F91F8B" w:rsidTr="0018234B">
        <w:trPr>
          <w:trHeight w:val="288"/>
          <w:jc w:val="center"/>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rsidR="00F91F8B" w:rsidRPr="00F91F8B" w:rsidRDefault="00F91F8B" w:rsidP="00F91F8B">
            <w:pPr>
              <w:spacing w:after="0" w:line="240" w:lineRule="auto"/>
              <w:jc w:val="center"/>
              <w:rPr>
                <w:rFonts w:ascii="Calibri" w:eastAsia="Times New Roman" w:hAnsi="Calibri" w:cs="Times New Roman"/>
                <w:color w:val="000000"/>
              </w:rPr>
            </w:pPr>
            <w:r w:rsidRPr="00F91F8B">
              <w:rPr>
                <w:rFonts w:ascii="Calibri" w:eastAsia="Times New Roman" w:hAnsi="Calibri" w:cs="Times New Roman"/>
                <w:color w:val="000000"/>
              </w:rPr>
              <w:t>WPB-HILLSCNL-3-2013-Quarter 1</w:t>
            </w:r>
          </w:p>
        </w:tc>
        <w:tc>
          <w:tcPr>
            <w:tcW w:w="1625" w:type="dxa"/>
            <w:tcBorders>
              <w:top w:val="nil"/>
              <w:left w:val="nil"/>
              <w:bottom w:val="single" w:sz="4" w:space="0" w:color="auto"/>
              <w:right w:val="single" w:sz="4" w:space="0" w:color="auto"/>
            </w:tcBorders>
            <w:shd w:val="clear" w:color="auto" w:fill="auto"/>
            <w:noWrap/>
            <w:vAlign w:val="bottom"/>
            <w:hideMark/>
          </w:tcPr>
          <w:p w:rsidR="00F91F8B" w:rsidRPr="00F91F8B" w:rsidRDefault="00F91F8B" w:rsidP="00F91F8B">
            <w:pPr>
              <w:spacing w:after="0" w:line="240" w:lineRule="auto"/>
              <w:jc w:val="center"/>
              <w:rPr>
                <w:rFonts w:ascii="Calibri" w:eastAsia="Times New Roman" w:hAnsi="Calibri" w:cs="Times New Roman"/>
                <w:color w:val="000000"/>
              </w:rPr>
            </w:pPr>
            <w:r w:rsidRPr="00F91F8B">
              <w:rPr>
                <w:rFonts w:ascii="Calibri" w:eastAsia="Times New Roman" w:hAnsi="Calibri" w:cs="Times New Roman"/>
                <w:color w:val="000000"/>
              </w:rPr>
              <w:t>2</w:t>
            </w:r>
          </w:p>
        </w:tc>
      </w:tr>
      <w:tr w:rsidR="00F91F8B" w:rsidRPr="00F91F8B" w:rsidTr="0018234B">
        <w:trPr>
          <w:trHeight w:val="288"/>
          <w:jc w:val="center"/>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rsidR="00F91F8B" w:rsidRPr="00F91F8B" w:rsidRDefault="00F91F8B" w:rsidP="00F91F8B">
            <w:pPr>
              <w:spacing w:after="0" w:line="240" w:lineRule="auto"/>
              <w:jc w:val="center"/>
              <w:rPr>
                <w:rFonts w:ascii="Calibri" w:eastAsia="Times New Roman" w:hAnsi="Calibri" w:cs="Times New Roman"/>
                <w:color w:val="000000"/>
              </w:rPr>
            </w:pPr>
            <w:r w:rsidRPr="00F91F8B">
              <w:rPr>
                <w:rFonts w:ascii="Calibri" w:eastAsia="Times New Roman" w:hAnsi="Calibri" w:cs="Times New Roman"/>
                <w:color w:val="000000"/>
              </w:rPr>
              <w:t>WPB-CE2W-1-2013-Quarter 1</w:t>
            </w:r>
          </w:p>
        </w:tc>
        <w:tc>
          <w:tcPr>
            <w:tcW w:w="1625" w:type="dxa"/>
            <w:tcBorders>
              <w:top w:val="nil"/>
              <w:left w:val="nil"/>
              <w:bottom w:val="single" w:sz="4" w:space="0" w:color="auto"/>
              <w:right w:val="single" w:sz="4" w:space="0" w:color="auto"/>
            </w:tcBorders>
            <w:shd w:val="clear" w:color="auto" w:fill="auto"/>
            <w:noWrap/>
            <w:vAlign w:val="bottom"/>
            <w:hideMark/>
          </w:tcPr>
          <w:p w:rsidR="00F91F8B" w:rsidRPr="00F91F8B" w:rsidRDefault="00F91F8B" w:rsidP="00F91F8B">
            <w:pPr>
              <w:spacing w:after="0" w:line="240" w:lineRule="auto"/>
              <w:jc w:val="center"/>
              <w:rPr>
                <w:rFonts w:ascii="Calibri" w:eastAsia="Times New Roman" w:hAnsi="Calibri" w:cs="Times New Roman"/>
                <w:color w:val="000000"/>
              </w:rPr>
            </w:pPr>
            <w:r w:rsidRPr="00F91F8B">
              <w:rPr>
                <w:rFonts w:ascii="Calibri" w:eastAsia="Times New Roman" w:hAnsi="Calibri" w:cs="Times New Roman"/>
                <w:color w:val="000000"/>
              </w:rPr>
              <w:t>2</w:t>
            </w:r>
          </w:p>
        </w:tc>
      </w:tr>
      <w:tr w:rsidR="00F91F8B" w:rsidRPr="00F91F8B" w:rsidTr="0018234B">
        <w:trPr>
          <w:trHeight w:val="288"/>
          <w:jc w:val="center"/>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rsidR="00F91F8B" w:rsidRPr="00F91F8B" w:rsidRDefault="00F91F8B" w:rsidP="00F91F8B">
            <w:pPr>
              <w:spacing w:after="0" w:line="240" w:lineRule="auto"/>
              <w:jc w:val="center"/>
              <w:rPr>
                <w:rFonts w:ascii="Calibri" w:eastAsia="Times New Roman" w:hAnsi="Calibri" w:cs="Times New Roman"/>
                <w:color w:val="000000"/>
              </w:rPr>
            </w:pPr>
            <w:r w:rsidRPr="00F91F8B">
              <w:rPr>
                <w:rFonts w:ascii="Calibri" w:eastAsia="Times New Roman" w:hAnsi="Calibri" w:cs="Times New Roman"/>
                <w:color w:val="000000"/>
              </w:rPr>
              <w:t>WPB-CE4-1-2013-Quarter 1</w:t>
            </w:r>
          </w:p>
        </w:tc>
        <w:tc>
          <w:tcPr>
            <w:tcW w:w="1625" w:type="dxa"/>
            <w:tcBorders>
              <w:top w:val="nil"/>
              <w:left w:val="nil"/>
              <w:bottom w:val="single" w:sz="4" w:space="0" w:color="auto"/>
              <w:right w:val="single" w:sz="4" w:space="0" w:color="auto"/>
            </w:tcBorders>
            <w:shd w:val="clear" w:color="auto" w:fill="auto"/>
            <w:noWrap/>
            <w:vAlign w:val="bottom"/>
            <w:hideMark/>
          </w:tcPr>
          <w:p w:rsidR="00F91F8B" w:rsidRPr="00F91F8B" w:rsidRDefault="00F91F8B" w:rsidP="00F91F8B">
            <w:pPr>
              <w:spacing w:after="0" w:line="240" w:lineRule="auto"/>
              <w:jc w:val="center"/>
              <w:rPr>
                <w:rFonts w:ascii="Calibri" w:eastAsia="Times New Roman" w:hAnsi="Calibri" w:cs="Times New Roman"/>
                <w:color w:val="000000"/>
              </w:rPr>
            </w:pPr>
            <w:r w:rsidRPr="00F91F8B">
              <w:rPr>
                <w:rFonts w:ascii="Calibri" w:eastAsia="Times New Roman" w:hAnsi="Calibri" w:cs="Times New Roman"/>
                <w:color w:val="000000"/>
              </w:rPr>
              <w:t>2</w:t>
            </w:r>
          </w:p>
        </w:tc>
      </w:tr>
    </w:tbl>
    <w:p w:rsidR="00F91F8B" w:rsidRDefault="0018234B" w:rsidP="0018234B">
      <w:pPr>
        <w:pStyle w:val="ListParagraph"/>
        <w:ind w:left="0"/>
        <w:jc w:val="center"/>
      </w:pPr>
      <w:r>
        <w:t xml:space="preserve">Note: All Phase I Sites received a </w:t>
      </w:r>
      <w:r>
        <w:t>“2”, not so for Phase II.</w:t>
      </w:r>
    </w:p>
    <w:p w:rsidR="0018234B" w:rsidRPr="0018234B" w:rsidRDefault="00765665" w:rsidP="0018234B">
      <w:pPr>
        <w:pStyle w:val="ListParagraph"/>
        <w:numPr>
          <w:ilvl w:val="0"/>
          <w:numId w:val="1"/>
        </w:numPr>
        <w:rPr>
          <w:b/>
          <w:sz w:val="24"/>
          <w:szCs w:val="24"/>
        </w:rPr>
      </w:pPr>
      <w:bookmarkStart w:id="0" w:name="_GoBack"/>
      <w:bookmarkEnd w:id="0"/>
      <w:r>
        <w:rPr>
          <w:b/>
          <w:sz w:val="24"/>
          <w:szCs w:val="24"/>
        </w:rPr>
        <w:lastRenderedPageBreak/>
        <w:t xml:space="preserve">Presence of </w:t>
      </w:r>
      <w:r w:rsidR="0018234B" w:rsidRPr="0018234B">
        <w:rPr>
          <w:b/>
          <w:sz w:val="24"/>
          <w:szCs w:val="24"/>
        </w:rPr>
        <w:t>Armored Banks</w:t>
      </w:r>
    </w:p>
    <w:p w:rsidR="0018234B" w:rsidRDefault="0018234B" w:rsidP="002F47A8">
      <w:r>
        <w:t xml:space="preserve">Many of the canal banks have been armored by either concrete, rock, geotextile or a combination of materials.  This could </w:t>
      </w:r>
      <w:r w:rsidR="005A0B7B">
        <w:t>limit</w:t>
      </w:r>
      <w:r>
        <w:t xml:space="preserve"> the productivity </w:t>
      </w:r>
      <w:r w:rsidR="005A0B7B">
        <w:t>compared to banks that are less artificial.</w:t>
      </w:r>
    </w:p>
    <w:tbl>
      <w:tblPr>
        <w:tblW w:w="5400" w:type="dxa"/>
        <w:jc w:val="center"/>
        <w:tblLook w:val="04A0" w:firstRow="1" w:lastRow="0" w:firstColumn="1" w:lastColumn="0" w:noHBand="0" w:noVBand="1"/>
      </w:tblPr>
      <w:tblGrid>
        <w:gridCol w:w="3500"/>
        <w:gridCol w:w="1900"/>
      </w:tblGrid>
      <w:tr w:rsidR="005A0B7B" w:rsidRPr="005A0B7B" w:rsidTr="005A0B7B">
        <w:trPr>
          <w:trHeight w:val="666"/>
          <w:jc w:val="center"/>
        </w:trPr>
        <w:tc>
          <w:tcPr>
            <w:tcW w:w="3500" w:type="dxa"/>
            <w:tcBorders>
              <w:top w:val="double" w:sz="6" w:space="0" w:color="auto"/>
              <w:left w:val="single" w:sz="4" w:space="0" w:color="auto"/>
              <w:bottom w:val="double" w:sz="6" w:space="0" w:color="auto"/>
              <w:right w:val="single" w:sz="4" w:space="0" w:color="auto"/>
            </w:tcBorders>
            <w:shd w:val="clear" w:color="auto" w:fill="auto"/>
            <w:vAlign w:val="center"/>
            <w:hideMark/>
          </w:tcPr>
          <w:p w:rsidR="005A0B7B" w:rsidRPr="005A0B7B" w:rsidRDefault="005A0B7B" w:rsidP="005A0B7B">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County-Site-</w:t>
            </w:r>
            <w:r w:rsidRPr="005A0B7B">
              <w:rPr>
                <w:rFonts w:ascii="Calibri" w:eastAsia="Times New Roman" w:hAnsi="Calibri" w:cs="Times New Roman"/>
                <w:b/>
                <w:bCs/>
                <w:color w:val="000000"/>
              </w:rPr>
              <w:t>Year-Quarter</w:t>
            </w:r>
          </w:p>
        </w:tc>
        <w:tc>
          <w:tcPr>
            <w:tcW w:w="1900" w:type="dxa"/>
            <w:tcBorders>
              <w:top w:val="double" w:sz="6" w:space="0" w:color="auto"/>
              <w:left w:val="nil"/>
              <w:bottom w:val="double" w:sz="6" w:space="0" w:color="auto"/>
              <w:right w:val="single" w:sz="4" w:space="0" w:color="auto"/>
            </w:tcBorders>
            <w:shd w:val="clear" w:color="auto" w:fill="auto"/>
            <w:vAlign w:val="center"/>
            <w:hideMark/>
          </w:tcPr>
          <w:p w:rsidR="005A0B7B" w:rsidRPr="005A0B7B" w:rsidRDefault="005A0B7B" w:rsidP="005A0B7B">
            <w:pPr>
              <w:spacing w:after="0" w:line="240" w:lineRule="auto"/>
              <w:jc w:val="center"/>
              <w:rPr>
                <w:rFonts w:ascii="Calibri" w:eastAsia="Times New Roman" w:hAnsi="Calibri" w:cs="Times New Roman"/>
                <w:b/>
                <w:bCs/>
                <w:color w:val="000000"/>
              </w:rPr>
            </w:pPr>
            <w:r w:rsidRPr="005A0B7B">
              <w:rPr>
                <w:rFonts w:ascii="Calibri" w:eastAsia="Times New Roman" w:hAnsi="Calibri" w:cs="Times New Roman"/>
                <w:b/>
                <w:bCs/>
                <w:color w:val="000000"/>
              </w:rPr>
              <w:t>Armored Banks</w:t>
            </w:r>
          </w:p>
        </w:tc>
      </w:tr>
      <w:tr w:rsidR="005A0B7B" w:rsidRPr="005A0B7B" w:rsidTr="005A0B7B">
        <w:trPr>
          <w:trHeight w:val="300"/>
          <w:jc w:val="center"/>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rsidR="005A0B7B" w:rsidRPr="005A0B7B" w:rsidRDefault="005A0B7B" w:rsidP="005A0B7B">
            <w:pPr>
              <w:spacing w:after="0" w:line="240" w:lineRule="auto"/>
              <w:jc w:val="center"/>
              <w:rPr>
                <w:rFonts w:ascii="Calibri" w:eastAsia="Times New Roman" w:hAnsi="Calibri" w:cs="Times New Roman"/>
                <w:color w:val="000000"/>
              </w:rPr>
            </w:pPr>
            <w:r w:rsidRPr="005A0B7B">
              <w:rPr>
                <w:rFonts w:ascii="Calibri" w:eastAsia="Times New Roman" w:hAnsi="Calibri" w:cs="Times New Roman"/>
                <w:color w:val="000000"/>
              </w:rPr>
              <w:t>WPB-HILLSCNL-1-2013-Quarter 1</w:t>
            </w:r>
          </w:p>
        </w:tc>
        <w:tc>
          <w:tcPr>
            <w:tcW w:w="1900" w:type="dxa"/>
            <w:tcBorders>
              <w:top w:val="nil"/>
              <w:left w:val="nil"/>
              <w:bottom w:val="single" w:sz="4" w:space="0" w:color="auto"/>
              <w:right w:val="single" w:sz="4" w:space="0" w:color="auto"/>
            </w:tcBorders>
            <w:shd w:val="clear" w:color="auto" w:fill="auto"/>
            <w:noWrap/>
            <w:vAlign w:val="bottom"/>
            <w:hideMark/>
          </w:tcPr>
          <w:p w:rsidR="005A0B7B" w:rsidRPr="005A0B7B" w:rsidRDefault="005A0B7B" w:rsidP="005A0B7B">
            <w:pPr>
              <w:spacing w:after="0" w:line="240" w:lineRule="auto"/>
              <w:rPr>
                <w:rFonts w:ascii="Calibri" w:eastAsia="Times New Roman" w:hAnsi="Calibri" w:cs="Times New Roman"/>
              </w:rPr>
            </w:pPr>
            <w:r w:rsidRPr="005A0B7B">
              <w:rPr>
                <w:rFonts w:ascii="Calibri" w:eastAsia="Times New Roman" w:hAnsi="Calibri" w:cs="Times New Roman"/>
              </w:rPr>
              <w:t>LB - mostly rock</w:t>
            </w:r>
          </w:p>
        </w:tc>
      </w:tr>
      <w:tr w:rsidR="005A0B7B" w:rsidRPr="005A0B7B" w:rsidTr="005A0B7B">
        <w:trPr>
          <w:trHeight w:val="288"/>
          <w:jc w:val="center"/>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rsidR="005A0B7B" w:rsidRPr="005A0B7B" w:rsidRDefault="005A0B7B" w:rsidP="005A0B7B">
            <w:pPr>
              <w:spacing w:after="0" w:line="240" w:lineRule="auto"/>
              <w:jc w:val="center"/>
              <w:rPr>
                <w:rFonts w:ascii="Calibri" w:eastAsia="Times New Roman" w:hAnsi="Calibri" w:cs="Times New Roman"/>
                <w:color w:val="000000"/>
              </w:rPr>
            </w:pPr>
            <w:r w:rsidRPr="005A0B7B">
              <w:rPr>
                <w:rFonts w:ascii="Calibri" w:eastAsia="Times New Roman" w:hAnsi="Calibri" w:cs="Times New Roman"/>
                <w:color w:val="000000"/>
              </w:rPr>
              <w:t>WPB-HILLSCNL-2-2013-Quarter 1</w:t>
            </w:r>
          </w:p>
        </w:tc>
        <w:tc>
          <w:tcPr>
            <w:tcW w:w="1900" w:type="dxa"/>
            <w:tcBorders>
              <w:top w:val="nil"/>
              <w:left w:val="nil"/>
              <w:bottom w:val="single" w:sz="4" w:space="0" w:color="auto"/>
              <w:right w:val="single" w:sz="4" w:space="0" w:color="auto"/>
            </w:tcBorders>
            <w:shd w:val="clear" w:color="auto" w:fill="auto"/>
            <w:noWrap/>
            <w:vAlign w:val="bottom"/>
            <w:hideMark/>
          </w:tcPr>
          <w:p w:rsidR="005A0B7B" w:rsidRPr="005A0B7B" w:rsidRDefault="005A0B7B" w:rsidP="005A0B7B">
            <w:pPr>
              <w:spacing w:after="0" w:line="240" w:lineRule="auto"/>
              <w:rPr>
                <w:rFonts w:ascii="Calibri" w:eastAsia="Times New Roman" w:hAnsi="Calibri" w:cs="Times New Roman"/>
              </w:rPr>
            </w:pPr>
            <w:r w:rsidRPr="005A0B7B">
              <w:rPr>
                <w:rFonts w:ascii="Calibri" w:eastAsia="Times New Roman" w:hAnsi="Calibri" w:cs="Times New Roman"/>
              </w:rPr>
              <w:t>Bank is cut rock</w:t>
            </w:r>
          </w:p>
        </w:tc>
      </w:tr>
      <w:tr w:rsidR="005A0B7B" w:rsidRPr="005A0B7B" w:rsidTr="005A0B7B">
        <w:trPr>
          <w:trHeight w:val="288"/>
          <w:jc w:val="center"/>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rsidR="005A0B7B" w:rsidRPr="005A0B7B" w:rsidRDefault="005A0B7B" w:rsidP="005A0B7B">
            <w:pPr>
              <w:spacing w:after="0" w:line="240" w:lineRule="auto"/>
              <w:jc w:val="center"/>
              <w:rPr>
                <w:rFonts w:ascii="Calibri" w:eastAsia="Times New Roman" w:hAnsi="Calibri" w:cs="Times New Roman"/>
                <w:color w:val="000000"/>
              </w:rPr>
            </w:pPr>
            <w:r w:rsidRPr="005A0B7B">
              <w:rPr>
                <w:rFonts w:ascii="Calibri" w:eastAsia="Times New Roman" w:hAnsi="Calibri" w:cs="Times New Roman"/>
                <w:color w:val="000000"/>
              </w:rPr>
              <w:t>WPB-HILLSCNL-3-2013-Quarter 1</w:t>
            </w:r>
          </w:p>
        </w:tc>
        <w:tc>
          <w:tcPr>
            <w:tcW w:w="1900" w:type="dxa"/>
            <w:tcBorders>
              <w:top w:val="nil"/>
              <w:left w:val="nil"/>
              <w:bottom w:val="single" w:sz="4" w:space="0" w:color="auto"/>
              <w:right w:val="single" w:sz="4" w:space="0" w:color="auto"/>
            </w:tcBorders>
            <w:shd w:val="clear" w:color="auto" w:fill="auto"/>
            <w:noWrap/>
            <w:vAlign w:val="bottom"/>
            <w:hideMark/>
          </w:tcPr>
          <w:p w:rsidR="005A0B7B" w:rsidRPr="005A0B7B" w:rsidRDefault="005A0B7B" w:rsidP="005A0B7B">
            <w:pPr>
              <w:spacing w:after="0" w:line="240" w:lineRule="auto"/>
              <w:rPr>
                <w:rFonts w:ascii="Calibri" w:eastAsia="Times New Roman" w:hAnsi="Calibri" w:cs="Times New Roman"/>
              </w:rPr>
            </w:pPr>
            <w:r w:rsidRPr="005A0B7B">
              <w:rPr>
                <w:rFonts w:ascii="Calibri" w:eastAsia="Times New Roman" w:hAnsi="Calibri" w:cs="Times New Roman"/>
              </w:rPr>
              <w:t> </w:t>
            </w:r>
          </w:p>
        </w:tc>
      </w:tr>
      <w:tr w:rsidR="005A0B7B" w:rsidRPr="005A0B7B" w:rsidTr="005A0B7B">
        <w:trPr>
          <w:trHeight w:val="288"/>
          <w:jc w:val="center"/>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rsidR="005A0B7B" w:rsidRPr="005A0B7B" w:rsidRDefault="005A0B7B" w:rsidP="005A0B7B">
            <w:pPr>
              <w:spacing w:after="0" w:line="240" w:lineRule="auto"/>
              <w:jc w:val="center"/>
              <w:rPr>
                <w:rFonts w:ascii="Calibri" w:eastAsia="Times New Roman" w:hAnsi="Calibri" w:cs="Times New Roman"/>
                <w:color w:val="000000"/>
              </w:rPr>
            </w:pPr>
            <w:r w:rsidRPr="005A0B7B">
              <w:rPr>
                <w:rFonts w:ascii="Calibri" w:eastAsia="Times New Roman" w:hAnsi="Calibri" w:cs="Times New Roman"/>
                <w:color w:val="000000"/>
              </w:rPr>
              <w:t>WPB-CE2W-1-2013-Quarter 1</w:t>
            </w:r>
          </w:p>
        </w:tc>
        <w:tc>
          <w:tcPr>
            <w:tcW w:w="1900" w:type="dxa"/>
            <w:tcBorders>
              <w:top w:val="nil"/>
              <w:left w:val="nil"/>
              <w:bottom w:val="single" w:sz="4" w:space="0" w:color="auto"/>
              <w:right w:val="single" w:sz="4" w:space="0" w:color="auto"/>
            </w:tcBorders>
            <w:shd w:val="clear" w:color="auto" w:fill="auto"/>
            <w:noWrap/>
            <w:vAlign w:val="bottom"/>
            <w:hideMark/>
          </w:tcPr>
          <w:p w:rsidR="005A0B7B" w:rsidRPr="005A0B7B" w:rsidRDefault="005A0B7B" w:rsidP="005A0B7B">
            <w:pPr>
              <w:spacing w:after="0" w:line="240" w:lineRule="auto"/>
              <w:rPr>
                <w:rFonts w:ascii="Calibri" w:eastAsia="Times New Roman" w:hAnsi="Calibri" w:cs="Times New Roman"/>
              </w:rPr>
            </w:pPr>
            <w:r w:rsidRPr="005A0B7B">
              <w:rPr>
                <w:rFonts w:ascii="Calibri" w:eastAsia="Times New Roman" w:hAnsi="Calibri" w:cs="Times New Roman"/>
              </w:rPr>
              <w:t> </w:t>
            </w:r>
          </w:p>
        </w:tc>
      </w:tr>
      <w:tr w:rsidR="005A0B7B" w:rsidRPr="005A0B7B" w:rsidTr="005A0B7B">
        <w:trPr>
          <w:trHeight w:val="288"/>
          <w:jc w:val="center"/>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rsidR="005A0B7B" w:rsidRPr="005A0B7B" w:rsidRDefault="005A0B7B" w:rsidP="005A0B7B">
            <w:pPr>
              <w:spacing w:after="0" w:line="240" w:lineRule="auto"/>
              <w:jc w:val="center"/>
              <w:rPr>
                <w:rFonts w:ascii="Calibri" w:eastAsia="Times New Roman" w:hAnsi="Calibri" w:cs="Times New Roman"/>
                <w:color w:val="000000"/>
              </w:rPr>
            </w:pPr>
            <w:r w:rsidRPr="005A0B7B">
              <w:rPr>
                <w:rFonts w:ascii="Calibri" w:eastAsia="Times New Roman" w:hAnsi="Calibri" w:cs="Times New Roman"/>
                <w:color w:val="000000"/>
              </w:rPr>
              <w:t>WPB-CE4-1-2013-Quarter 1</w:t>
            </w:r>
          </w:p>
        </w:tc>
        <w:tc>
          <w:tcPr>
            <w:tcW w:w="1900" w:type="dxa"/>
            <w:tcBorders>
              <w:top w:val="nil"/>
              <w:left w:val="nil"/>
              <w:bottom w:val="single" w:sz="4" w:space="0" w:color="auto"/>
              <w:right w:val="single" w:sz="4" w:space="0" w:color="auto"/>
            </w:tcBorders>
            <w:shd w:val="clear" w:color="auto" w:fill="auto"/>
            <w:noWrap/>
            <w:vAlign w:val="bottom"/>
            <w:hideMark/>
          </w:tcPr>
          <w:p w:rsidR="005A0B7B" w:rsidRPr="005A0B7B" w:rsidRDefault="005A0B7B" w:rsidP="005A0B7B">
            <w:pPr>
              <w:spacing w:after="0" w:line="240" w:lineRule="auto"/>
              <w:rPr>
                <w:rFonts w:ascii="Calibri" w:eastAsia="Times New Roman" w:hAnsi="Calibri" w:cs="Times New Roman"/>
              </w:rPr>
            </w:pPr>
            <w:r w:rsidRPr="005A0B7B">
              <w:rPr>
                <w:rFonts w:ascii="Calibri" w:eastAsia="Times New Roman" w:hAnsi="Calibri" w:cs="Times New Roman"/>
              </w:rPr>
              <w:t>Armored banks</w:t>
            </w:r>
          </w:p>
        </w:tc>
      </w:tr>
    </w:tbl>
    <w:p w:rsidR="005A0B7B" w:rsidRDefault="005A0B7B" w:rsidP="005A0B7B">
      <w:pPr>
        <w:pStyle w:val="ListParagraph"/>
        <w:ind w:left="360"/>
      </w:pPr>
    </w:p>
    <w:p w:rsidR="005A0B7B" w:rsidRDefault="005A0B7B" w:rsidP="005A0B7B">
      <w:pPr>
        <w:pStyle w:val="ListParagraph"/>
        <w:numPr>
          <w:ilvl w:val="0"/>
          <w:numId w:val="1"/>
        </w:numPr>
        <w:rPr>
          <w:b/>
          <w:sz w:val="24"/>
          <w:szCs w:val="24"/>
        </w:rPr>
      </w:pPr>
      <w:r w:rsidRPr="005A0B7B">
        <w:rPr>
          <w:b/>
          <w:sz w:val="24"/>
          <w:szCs w:val="24"/>
        </w:rPr>
        <w:t>Flow/Velocity</w:t>
      </w:r>
    </w:p>
    <w:p w:rsidR="005A0B7B" w:rsidRDefault="005A0B7B" w:rsidP="002F47A8">
      <w:r w:rsidRPr="005A0B7B">
        <w:t>In the previous an</w:t>
      </w:r>
      <w:r>
        <w:t>alysis</w:t>
      </w:r>
      <w:r w:rsidR="009C0AC8">
        <w:t>,</w:t>
      </w:r>
      <w:r>
        <w:t xml:space="preserve"> all that was available water velocity score</w:t>
      </w:r>
      <w:r w:rsidR="009C0AC8" w:rsidRPr="009C0AC8">
        <w:t xml:space="preserve"> </w:t>
      </w:r>
      <w:r w:rsidR="009C0AC8">
        <w:t>from t</w:t>
      </w:r>
      <w:r w:rsidR="009C0AC8">
        <w:t>he HA</w:t>
      </w:r>
      <w:r w:rsidR="009C0AC8">
        <w:t>.</w:t>
      </w:r>
      <w:r>
        <w:t xml:space="preserve"> </w:t>
      </w:r>
      <w:r w:rsidR="009C0AC8">
        <w:t>W</w:t>
      </w:r>
      <w:r>
        <w:t xml:space="preserve">e thought the actual velocity might show greater discrimination. Staff tried measuring the velocity on the edges (where the sweeps were actually being collected) </w:t>
      </w:r>
      <w:r w:rsidR="009C0AC8">
        <w:t>with</w:t>
      </w:r>
      <w:r>
        <w:t xml:space="preserve"> a more accurate </w:t>
      </w:r>
      <w:r w:rsidR="009C0AC8">
        <w:t>instrument,</w:t>
      </w:r>
      <w:r>
        <w:t xml:space="preserve"> </w:t>
      </w:r>
      <w:r w:rsidR="009C0AC8">
        <w:t>but after many attempts</w:t>
      </w:r>
      <w:r>
        <w:t xml:space="preserve"> </w:t>
      </w:r>
      <w:r w:rsidR="009C0AC8">
        <w:t>s</w:t>
      </w:r>
      <w:r>
        <w:t>taff expressed concern that the numbers were giving a false sense of accuracy</w:t>
      </w:r>
      <w:r w:rsidR="009C0AC8">
        <w:t>. W</w:t>
      </w:r>
      <w:r>
        <w:t xml:space="preserve">e agreed to only use the standard method which tends to be wind-driven </w:t>
      </w:r>
      <w:r w:rsidR="009C0AC8">
        <w:t xml:space="preserve">in these systems </w:t>
      </w:r>
      <w:r>
        <w:t xml:space="preserve">more often than not. The information was compiled but </w:t>
      </w:r>
      <w:r w:rsidR="002F47A8">
        <w:t>should</w:t>
      </w:r>
      <w:r>
        <w:t xml:space="preserve"> be used with caution. </w:t>
      </w:r>
    </w:p>
    <w:tbl>
      <w:tblPr>
        <w:tblW w:w="5485" w:type="dxa"/>
        <w:jc w:val="center"/>
        <w:tblLook w:val="04A0" w:firstRow="1" w:lastRow="0" w:firstColumn="1" w:lastColumn="0" w:noHBand="0" w:noVBand="1"/>
      </w:tblPr>
      <w:tblGrid>
        <w:gridCol w:w="3500"/>
        <w:gridCol w:w="1985"/>
      </w:tblGrid>
      <w:tr w:rsidR="005A0B7B" w:rsidRPr="005A0B7B" w:rsidTr="009C0AC8">
        <w:trPr>
          <w:trHeight w:val="702"/>
          <w:jc w:val="center"/>
        </w:trPr>
        <w:tc>
          <w:tcPr>
            <w:tcW w:w="3500" w:type="dxa"/>
            <w:tcBorders>
              <w:top w:val="double" w:sz="6" w:space="0" w:color="auto"/>
              <w:left w:val="single" w:sz="4" w:space="0" w:color="auto"/>
              <w:bottom w:val="double" w:sz="6" w:space="0" w:color="auto"/>
              <w:right w:val="single" w:sz="4" w:space="0" w:color="auto"/>
            </w:tcBorders>
            <w:shd w:val="clear" w:color="auto" w:fill="auto"/>
            <w:vAlign w:val="center"/>
            <w:hideMark/>
          </w:tcPr>
          <w:p w:rsidR="005A0B7B" w:rsidRPr="005A0B7B" w:rsidRDefault="005A0B7B" w:rsidP="005A0B7B">
            <w:pPr>
              <w:spacing w:after="0" w:line="240" w:lineRule="auto"/>
              <w:jc w:val="center"/>
              <w:rPr>
                <w:rFonts w:ascii="Calibri" w:eastAsia="Times New Roman" w:hAnsi="Calibri" w:cs="Times New Roman"/>
                <w:b/>
                <w:bCs/>
                <w:color w:val="000000"/>
              </w:rPr>
            </w:pPr>
            <w:r w:rsidRPr="005A0B7B">
              <w:rPr>
                <w:rFonts w:ascii="Calibri" w:eastAsia="Times New Roman" w:hAnsi="Calibri" w:cs="Times New Roman"/>
                <w:b/>
                <w:bCs/>
                <w:color w:val="000000"/>
              </w:rPr>
              <w:t>County-Site-Year-Quarter</w:t>
            </w:r>
          </w:p>
        </w:tc>
        <w:tc>
          <w:tcPr>
            <w:tcW w:w="1985" w:type="dxa"/>
            <w:tcBorders>
              <w:top w:val="double" w:sz="6" w:space="0" w:color="auto"/>
              <w:left w:val="nil"/>
              <w:bottom w:val="double" w:sz="6" w:space="0" w:color="auto"/>
              <w:right w:val="single" w:sz="4" w:space="0" w:color="auto"/>
            </w:tcBorders>
            <w:shd w:val="clear" w:color="auto" w:fill="auto"/>
            <w:vAlign w:val="center"/>
            <w:hideMark/>
          </w:tcPr>
          <w:p w:rsidR="005A0B7B" w:rsidRPr="005A0B7B" w:rsidRDefault="005A0B7B" w:rsidP="005A0B7B">
            <w:pPr>
              <w:spacing w:after="0" w:line="240" w:lineRule="auto"/>
              <w:jc w:val="center"/>
              <w:rPr>
                <w:rFonts w:ascii="Calibri" w:eastAsia="Times New Roman" w:hAnsi="Calibri" w:cs="Times New Roman"/>
                <w:b/>
                <w:bCs/>
                <w:color w:val="000000"/>
              </w:rPr>
            </w:pPr>
            <w:r w:rsidRPr="005A0B7B">
              <w:rPr>
                <w:rFonts w:ascii="Calibri" w:eastAsia="Times New Roman" w:hAnsi="Calibri" w:cs="Times New Roman"/>
                <w:b/>
                <w:bCs/>
                <w:color w:val="000000"/>
              </w:rPr>
              <w:t>Flow / Velocity</w:t>
            </w:r>
          </w:p>
        </w:tc>
      </w:tr>
      <w:tr w:rsidR="005A0B7B" w:rsidRPr="005A0B7B" w:rsidTr="009C0AC8">
        <w:trPr>
          <w:trHeight w:val="300"/>
          <w:jc w:val="center"/>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rsidR="005A0B7B" w:rsidRPr="005A0B7B" w:rsidRDefault="005A0B7B" w:rsidP="005A0B7B">
            <w:pPr>
              <w:spacing w:after="0" w:line="240" w:lineRule="auto"/>
              <w:jc w:val="center"/>
              <w:rPr>
                <w:rFonts w:ascii="Calibri" w:eastAsia="Times New Roman" w:hAnsi="Calibri" w:cs="Times New Roman"/>
                <w:color w:val="000000"/>
              </w:rPr>
            </w:pPr>
            <w:r w:rsidRPr="005A0B7B">
              <w:rPr>
                <w:rFonts w:ascii="Calibri" w:eastAsia="Times New Roman" w:hAnsi="Calibri" w:cs="Times New Roman"/>
                <w:color w:val="000000"/>
              </w:rPr>
              <w:t>WPB-HILLSCNL-1-2013-Quarter 1</w:t>
            </w:r>
          </w:p>
        </w:tc>
        <w:tc>
          <w:tcPr>
            <w:tcW w:w="1985" w:type="dxa"/>
            <w:tcBorders>
              <w:top w:val="nil"/>
              <w:left w:val="nil"/>
              <w:bottom w:val="single" w:sz="4" w:space="0" w:color="auto"/>
              <w:right w:val="single" w:sz="4" w:space="0" w:color="auto"/>
            </w:tcBorders>
            <w:shd w:val="clear" w:color="auto" w:fill="auto"/>
            <w:noWrap/>
            <w:vAlign w:val="bottom"/>
            <w:hideMark/>
          </w:tcPr>
          <w:p w:rsidR="005A0B7B" w:rsidRPr="005A0B7B" w:rsidRDefault="005A0B7B" w:rsidP="005A0B7B">
            <w:pPr>
              <w:spacing w:after="0" w:line="240" w:lineRule="auto"/>
              <w:jc w:val="center"/>
              <w:rPr>
                <w:rFonts w:ascii="Calibri" w:eastAsia="Times New Roman" w:hAnsi="Calibri" w:cs="Times New Roman"/>
              </w:rPr>
            </w:pPr>
            <w:r w:rsidRPr="005A0B7B">
              <w:rPr>
                <w:rFonts w:ascii="Calibri" w:eastAsia="Times New Roman" w:hAnsi="Calibri" w:cs="Times New Roman"/>
              </w:rPr>
              <w:t>0</w:t>
            </w:r>
          </w:p>
        </w:tc>
      </w:tr>
      <w:tr w:rsidR="005A0B7B" w:rsidRPr="005A0B7B" w:rsidTr="009C0AC8">
        <w:trPr>
          <w:trHeight w:val="288"/>
          <w:jc w:val="center"/>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rsidR="005A0B7B" w:rsidRPr="005A0B7B" w:rsidRDefault="005A0B7B" w:rsidP="005A0B7B">
            <w:pPr>
              <w:spacing w:after="0" w:line="240" w:lineRule="auto"/>
              <w:jc w:val="center"/>
              <w:rPr>
                <w:rFonts w:ascii="Calibri" w:eastAsia="Times New Roman" w:hAnsi="Calibri" w:cs="Times New Roman"/>
                <w:color w:val="000000"/>
              </w:rPr>
            </w:pPr>
            <w:r w:rsidRPr="005A0B7B">
              <w:rPr>
                <w:rFonts w:ascii="Calibri" w:eastAsia="Times New Roman" w:hAnsi="Calibri" w:cs="Times New Roman"/>
                <w:color w:val="000000"/>
              </w:rPr>
              <w:t>WPB-HILLSCNL-2-2013-Quarter 1</w:t>
            </w:r>
          </w:p>
        </w:tc>
        <w:tc>
          <w:tcPr>
            <w:tcW w:w="1985" w:type="dxa"/>
            <w:tcBorders>
              <w:top w:val="nil"/>
              <w:left w:val="nil"/>
              <w:bottom w:val="single" w:sz="4" w:space="0" w:color="auto"/>
              <w:right w:val="single" w:sz="4" w:space="0" w:color="auto"/>
            </w:tcBorders>
            <w:shd w:val="clear" w:color="auto" w:fill="auto"/>
            <w:noWrap/>
            <w:vAlign w:val="bottom"/>
            <w:hideMark/>
          </w:tcPr>
          <w:p w:rsidR="005A0B7B" w:rsidRPr="005A0B7B" w:rsidRDefault="005A0B7B" w:rsidP="005A0B7B">
            <w:pPr>
              <w:spacing w:after="0" w:line="240" w:lineRule="auto"/>
              <w:jc w:val="center"/>
              <w:rPr>
                <w:rFonts w:ascii="Calibri" w:eastAsia="Times New Roman" w:hAnsi="Calibri" w:cs="Times New Roman"/>
              </w:rPr>
            </w:pPr>
            <w:r w:rsidRPr="005A0B7B">
              <w:rPr>
                <w:rFonts w:ascii="Calibri" w:eastAsia="Times New Roman" w:hAnsi="Calibri" w:cs="Times New Roman"/>
              </w:rPr>
              <w:t>0.14</w:t>
            </w:r>
          </w:p>
        </w:tc>
      </w:tr>
      <w:tr w:rsidR="005A0B7B" w:rsidRPr="005A0B7B" w:rsidTr="009C0AC8">
        <w:trPr>
          <w:trHeight w:val="288"/>
          <w:jc w:val="center"/>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rsidR="005A0B7B" w:rsidRPr="005A0B7B" w:rsidRDefault="005A0B7B" w:rsidP="005A0B7B">
            <w:pPr>
              <w:spacing w:after="0" w:line="240" w:lineRule="auto"/>
              <w:jc w:val="center"/>
              <w:rPr>
                <w:rFonts w:ascii="Calibri" w:eastAsia="Times New Roman" w:hAnsi="Calibri" w:cs="Times New Roman"/>
                <w:color w:val="000000"/>
              </w:rPr>
            </w:pPr>
            <w:r w:rsidRPr="005A0B7B">
              <w:rPr>
                <w:rFonts w:ascii="Calibri" w:eastAsia="Times New Roman" w:hAnsi="Calibri" w:cs="Times New Roman"/>
                <w:color w:val="000000"/>
              </w:rPr>
              <w:t>WPB-HILLSCNL-3-2013-Quarter 1</w:t>
            </w:r>
          </w:p>
        </w:tc>
        <w:tc>
          <w:tcPr>
            <w:tcW w:w="1985" w:type="dxa"/>
            <w:tcBorders>
              <w:top w:val="nil"/>
              <w:left w:val="nil"/>
              <w:bottom w:val="single" w:sz="4" w:space="0" w:color="auto"/>
              <w:right w:val="single" w:sz="4" w:space="0" w:color="auto"/>
            </w:tcBorders>
            <w:shd w:val="clear" w:color="auto" w:fill="auto"/>
            <w:noWrap/>
            <w:vAlign w:val="bottom"/>
            <w:hideMark/>
          </w:tcPr>
          <w:p w:rsidR="005A0B7B" w:rsidRPr="005A0B7B" w:rsidRDefault="005A0B7B" w:rsidP="005A0B7B">
            <w:pPr>
              <w:spacing w:after="0" w:line="240" w:lineRule="auto"/>
              <w:jc w:val="center"/>
              <w:rPr>
                <w:rFonts w:ascii="Calibri" w:eastAsia="Times New Roman" w:hAnsi="Calibri" w:cs="Times New Roman"/>
              </w:rPr>
            </w:pPr>
            <w:r w:rsidRPr="005A0B7B">
              <w:rPr>
                <w:rFonts w:ascii="Calibri" w:eastAsia="Times New Roman" w:hAnsi="Calibri" w:cs="Times New Roman"/>
              </w:rPr>
              <w:t>0.08</w:t>
            </w:r>
          </w:p>
        </w:tc>
      </w:tr>
      <w:tr w:rsidR="005A0B7B" w:rsidRPr="005A0B7B" w:rsidTr="009C0AC8">
        <w:trPr>
          <w:trHeight w:val="288"/>
          <w:jc w:val="center"/>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rsidR="005A0B7B" w:rsidRPr="005A0B7B" w:rsidRDefault="005A0B7B" w:rsidP="005A0B7B">
            <w:pPr>
              <w:spacing w:after="0" w:line="240" w:lineRule="auto"/>
              <w:jc w:val="center"/>
              <w:rPr>
                <w:rFonts w:ascii="Calibri" w:eastAsia="Times New Roman" w:hAnsi="Calibri" w:cs="Times New Roman"/>
                <w:color w:val="000000"/>
              </w:rPr>
            </w:pPr>
            <w:r w:rsidRPr="005A0B7B">
              <w:rPr>
                <w:rFonts w:ascii="Calibri" w:eastAsia="Times New Roman" w:hAnsi="Calibri" w:cs="Times New Roman"/>
                <w:color w:val="000000"/>
              </w:rPr>
              <w:t>WPB-CE2W-1-2013-Quarter 1</w:t>
            </w:r>
          </w:p>
        </w:tc>
        <w:tc>
          <w:tcPr>
            <w:tcW w:w="1985" w:type="dxa"/>
            <w:tcBorders>
              <w:top w:val="nil"/>
              <w:left w:val="nil"/>
              <w:bottom w:val="single" w:sz="4" w:space="0" w:color="auto"/>
              <w:right w:val="single" w:sz="4" w:space="0" w:color="auto"/>
            </w:tcBorders>
            <w:shd w:val="clear" w:color="auto" w:fill="auto"/>
            <w:noWrap/>
            <w:vAlign w:val="bottom"/>
            <w:hideMark/>
          </w:tcPr>
          <w:p w:rsidR="005A0B7B" w:rsidRPr="005A0B7B" w:rsidRDefault="005A0B7B" w:rsidP="005A0B7B">
            <w:pPr>
              <w:spacing w:after="0" w:line="240" w:lineRule="auto"/>
              <w:jc w:val="center"/>
              <w:rPr>
                <w:rFonts w:ascii="Calibri" w:eastAsia="Times New Roman" w:hAnsi="Calibri" w:cs="Times New Roman"/>
              </w:rPr>
            </w:pPr>
            <w:r w:rsidRPr="005A0B7B">
              <w:rPr>
                <w:rFonts w:ascii="Calibri" w:eastAsia="Times New Roman" w:hAnsi="Calibri" w:cs="Times New Roman"/>
              </w:rPr>
              <w:t>0</w:t>
            </w:r>
          </w:p>
        </w:tc>
      </w:tr>
      <w:tr w:rsidR="005A0B7B" w:rsidRPr="005A0B7B" w:rsidTr="009C0AC8">
        <w:trPr>
          <w:trHeight w:val="288"/>
          <w:jc w:val="center"/>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rsidR="005A0B7B" w:rsidRPr="005A0B7B" w:rsidRDefault="005A0B7B" w:rsidP="005A0B7B">
            <w:pPr>
              <w:spacing w:after="0" w:line="240" w:lineRule="auto"/>
              <w:jc w:val="center"/>
              <w:rPr>
                <w:rFonts w:ascii="Calibri" w:eastAsia="Times New Roman" w:hAnsi="Calibri" w:cs="Times New Roman"/>
                <w:color w:val="000000"/>
              </w:rPr>
            </w:pPr>
            <w:r w:rsidRPr="005A0B7B">
              <w:rPr>
                <w:rFonts w:ascii="Calibri" w:eastAsia="Times New Roman" w:hAnsi="Calibri" w:cs="Times New Roman"/>
                <w:color w:val="000000"/>
              </w:rPr>
              <w:t>WPB-CE4-1-2013-Quarter 1</w:t>
            </w:r>
          </w:p>
        </w:tc>
        <w:tc>
          <w:tcPr>
            <w:tcW w:w="1985" w:type="dxa"/>
            <w:tcBorders>
              <w:top w:val="nil"/>
              <w:left w:val="nil"/>
              <w:bottom w:val="single" w:sz="4" w:space="0" w:color="auto"/>
              <w:right w:val="single" w:sz="4" w:space="0" w:color="auto"/>
            </w:tcBorders>
            <w:shd w:val="clear" w:color="auto" w:fill="auto"/>
            <w:noWrap/>
            <w:vAlign w:val="bottom"/>
            <w:hideMark/>
          </w:tcPr>
          <w:p w:rsidR="005A0B7B" w:rsidRPr="005A0B7B" w:rsidRDefault="005A0B7B" w:rsidP="005A0B7B">
            <w:pPr>
              <w:spacing w:after="0" w:line="240" w:lineRule="auto"/>
              <w:jc w:val="center"/>
              <w:rPr>
                <w:rFonts w:ascii="Calibri" w:eastAsia="Times New Roman" w:hAnsi="Calibri" w:cs="Times New Roman"/>
              </w:rPr>
            </w:pPr>
            <w:r w:rsidRPr="005A0B7B">
              <w:rPr>
                <w:rFonts w:ascii="Calibri" w:eastAsia="Times New Roman" w:hAnsi="Calibri" w:cs="Times New Roman"/>
              </w:rPr>
              <w:t>0.17</w:t>
            </w:r>
          </w:p>
        </w:tc>
      </w:tr>
    </w:tbl>
    <w:p w:rsidR="005A0B7B" w:rsidRDefault="005A0B7B" w:rsidP="005A0B7B">
      <w:pPr>
        <w:pStyle w:val="ListParagraph"/>
        <w:ind w:left="1080"/>
      </w:pPr>
    </w:p>
    <w:p w:rsidR="009C0AC8" w:rsidRDefault="009C0AC8" w:rsidP="009C0AC8">
      <w:pPr>
        <w:pStyle w:val="ListParagraph"/>
        <w:numPr>
          <w:ilvl w:val="0"/>
          <w:numId w:val="1"/>
        </w:numPr>
        <w:rPr>
          <w:b/>
          <w:sz w:val="24"/>
          <w:szCs w:val="24"/>
        </w:rPr>
      </w:pPr>
      <w:r w:rsidRPr="009C0AC8">
        <w:rPr>
          <w:b/>
          <w:sz w:val="24"/>
          <w:szCs w:val="24"/>
        </w:rPr>
        <w:t>Gear Factor</w:t>
      </w:r>
    </w:p>
    <w:p w:rsidR="005B2ED3" w:rsidRDefault="009C0AC8" w:rsidP="002F47A8">
      <w:r w:rsidRPr="009C0AC8">
        <w:t xml:space="preserve">The actual amount </w:t>
      </w:r>
      <w:r>
        <w:t xml:space="preserve">of material sorted for the SCI might </w:t>
      </w:r>
      <w:r w:rsidR="005B2ED3">
        <w:t xml:space="preserve">be </w:t>
      </w:r>
      <w:r w:rsidR="000B5086">
        <w:t>more revealing</w:t>
      </w:r>
      <w:r w:rsidR="005B2ED3">
        <w:t xml:space="preserve"> given the narrow range in SCI scores at the</w:t>
      </w:r>
      <w:r w:rsidR="000B5086">
        <w:t xml:space="preserve"> canal</w:t>
      </w:r>
      <w:r w:rsidR="005B2ED3">
        <w:t xml:space="preserve"> sites</w:t>
      </w:r>
      <w:r>
        <w:t xml:space="preserve">. </w:t>
      </w:r>
      <w:r w:rsidR="000B5086">
        <w:t>The average gear factor for the two replicates is what’s in the table.</w:t>
      </w:r>
    </w:p>
    <w:tbl>
      <w:tblPr>
        <w:tblW w:w="4980" w:type="dxa"/>
        <w:jc w:val="center"/>
        <w:tblLook w:val="04A0" w:firstRow="1" w:lastRow="0" w:firstColumn="1" w:lastColumn="0" w:noHBand="0" w:noVBand="1"/>
      </w:tblPr>
      <w:tblGrid>
        <w:gridCol w:w="3500"/>
        <w:gridCol w:w="1480"/>
      </w:tblGrid>
      <w:tr w:rsidR="000B5086" w:rsidRPr="000B5086" w:rsidTr="000B5086">
        <w:trPr>
          <w:trHeight w:val="846"/>
          <w:jc w:val="center"/>
        </w:trPr>
        <w:tc>
          <w:tcPr>
            <w:tcW w:w="3500" w:type="dxa"/>
            <w:tcBorders>
              <w:top w:val="double" w:sz="6" w:space="0" w:color="auto"/>
              <w:left w:val="single" w:sz="4" w:space="0" w:color="auto"/>
              <w:bottom w:val="double" w:sz="6" w:space="0" w:color="auto"/>
              <w:right w:val="single" w:sz="4" w:space="0" w:color="auto"/>
            </w:tcBorders>
            <w:shd w:val="clear" w:color="auto" w:fill="auto"/>
            <w:vAlign w:val="center"/>
            <w:hideMark/>
          </w:tcPr>
          <w:p w:rsidR="000B5086" w:rsidRPr="000B5086" w:rsidRDefault="000B5086" w:rsidP="000B5086">
            <w:pPr>
              <w:spacing w:after="0" w:line="240" w:lineRule="auto"/>
              <w:jc w:val="center"/>
              <w:rPr>
                <w:rFonts w:ascii="Calibri" w:eastAsia="Times New Roman" w:hAnsi="Calibri" w:cs="Times New Roman"/>
                <w:b/>
                <w:bCs/>
                <w:color w:val="000000"/>
              </w:rPr>
            </w:pPr>
            <w:r w:rsidRPr="000B5086">
              <w:rPr>
                <w:rFonts w:ascii="Calibri" w:eastAsia="Times New Roman" w:hAnsi="Calibri" w:cs="Times New Roman"/>
                <w:b/>
                <w:bCs/>
                <w:color w:val="000000"/>
              </w:rPr>
              <w:t>County-Site-Year-Quarter</w:t>
            </w:r>
          </w:p>
        </w:tc>
        <w:tc>
          <w:tcPr>
            <w:tcW w:w="1480" w:type="dxa"/>
            <w:tcBorders>
              <w:top w:val="double" w:sz="6" w:space="0" w:color="auto"/>
              <w:left w:val="nil"/>
              <w:bottom w:val="double" w:sz="6" w:space="0" w:color="auto"/>
              <w:right w:val="single" w:sz="4" w:space="0" w:color="auto"/>
            </w:tcBorders>
            <w:shd w:val="clear" w:color="auto" w:fill="auto"/>
            <w:vAlign w:val="center"/>
            <w:hideMark/>
          </w:tcPr>
          <w:p w:rsidR="000B5086" w:rsidRDefault="000B5086" w:rsidP="000B5086">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Average</w:t>
            </w:r>
          </w:p>
          <w:p w:rsidR="000B5086" w:rsidRPr="000B5086" w:rsidRDefault="000B5086" w:rsidP="000B5086">
            <w:pPr>
              <w:spacing w:after="0" w:line="240" w:lineRule="auto"/>
              <w:jc w:val="center"/>
              <w:rPr>
                <w:rFonts w:ascii="Calibri" w:eastAsia="Times New Roman" w:hAnsi="Calibri" w:cs="Times New Roman"/>
                <w:b/>
                <w:bCs/>
                <w:color w:val="000000"/>
              </w:rPr>
            </w:pPr>
            <w:r w:rsidRPr="000B5086">
              <w:rPr>
                <w:rFonts w:ascii="Calibri" w:eastAsia="Times New Roman" w:hAnsi="Calibri" w:cs="Times New Roman"/>
                <w:b/>
                <w:bCs/>
                <w:color w:val="000000"/>
              </w:rPr>
              <w:t>Gear Factor</w:t>
            </w:r>
          </w:p>
        </w:tc>
      </w:tr>
      <w:tr w:rsidR="000B5086" w:rsidRPr="000B5086" w:rsidTr="000B5086">
        <w:trPr>
          <w:trHeight w:val="300"/>
          <w:jc w:val="center"/>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rsidR="000B5086" w:rsidRPr="000B5086" w:rsidRDefault="000B5086" w:rsidP="000B5086">
            <w:pPr>
              <w:spacing w:after="0" w:line="240" w:lineRule="auto"/>
              <w:jc w:val="center"/>
              <w:rPr>
                <w:rFonts w:ascii="Calibri" w:eastAsia="Times New Roman" w:hAnsi="Calibri" w:cs="Times New Roman"/>
                <w:color w:val="000000"/>
              </w:rPr>
            </w:pPr>
            <w:r w:rsidRPr="000B5086">
              <w:rPr>
                <w:rFonts w:ascii="Calibri" w:eastAsia="Times New Roman" w:hAnsi="Calibri" w:cs="Times New Roman"/>
                <w:color w:val="000000"/>
              </w:rPr>
              <w:t>WPB-HILLSCNL-1-2013-Quarter 1</w:t>
            </w:r>
          </w:p>
        </w:tc>
        <w:tc>
          <w:tcPr>
            <w:tcW w:w="1480" w:type="dxa"/>
            <w:tcBorders>
              <w:top w:val="nil"/>
              <w:left w:val="nil"/>
              <w:bottom w:val="single" w:sz="4" w:space="0" w:color="auto"/>
              <w:right w:val="single" w:sz="4" w:space="0" w:color="auto"/>
            </w:tcBorders>
            <w:shd w:val="clear" w:color="auto" w:fill="auto"/>
            <w:noWrap/>
            <w:vAlign w:val="bottom"/>
            <w:hideMark/>
          </w:tcPr>
          <w:p w:rsidR="000B5086" w:rsidRPr="000B5086" w:rsidRDefault="000B5086" w:rsidP="000B5086">
            <w:pPr>
              <w:spacing w:after="0" w:line="240" w:lineRule="auto"/>
              <w:jc w:val="center"/>
              <w:rPr>
                <w:rFonts w:ascii="Calibri" w:eastAsia="Times New Roman" w:hAnsi="Calibri" w:cs="Times New Roman"/>
              </w:rPr>
            </w:pPr>
            <w:r w:rsidRPr="000B5086">
              <w:rPr>
                <w:rFonts w:ascii="Calibri" w:eastAsia="Times New Roman" w:hAnsi="Calibri" w:cs="Times New Roman"/>
              </w:rPr>
              <w:t>0.02605</w:t>
            </w:r>
          </w:p>
        </w:tc>
      </w:tr>
      <w:tr w:rsidR="000B5086" w:rsidRPr="000B5086" w:rsidTr="000B5086">
        <w:trPr>
          <w:trHeight w:val="288"/>
          <w:jc w:val="center"/>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rsidR="000B5086" w:rsidRPr="000B5086" w:rsidRDefault="000B5086" w:rsidP="000B5086">
            <w:pPr>
              <w:spacing w:after="0" w:line="240" w:lineRule="auto"/>
              <w:jc w:val="center"/>
              <w:rPr>
                <w:rFonts w:ascii="Calibri" w:eastAsia="Times New Roman" w:hAnsi="Calibri" w:cs="Times New Roman"/>
                <w:color w:val="000000"/>
              </w:rPr>
            </w:pPr>
            <w:r w:rsidRPr="000B5086">
              <w:rPr>
                <w:rFonts w:ascii="Calibri" w:eastAsia="Times New Roman" w:hAnsi="Calibri" w:cs="Times New Roman"/>
                <w:color w:val="000000"/>
              </w:rPr>
              <w:t>WPB-HILLSCNL-2-2013-Quarter 1</w:t>
            </w:r>
          </w:p>
        </w:tc>
        <w:tc>
          <w:tcPr>
            <w:tcW w:w="1480" w:type="dxa"/>
            <w:tcBorders>
              <w:top w:val="nil"/>
              <w:left w:val="nil"/>
              <w:bottom w:val="single" w:sz="4" w:space="0" w:color="auto"/>
              <w:right w:val="single" w:sz="4" w:space="0" w:color="auto"/>
            </w:tcBorders>
            <w:shd w:val="clear" w:color="auto" w:fill="auto"/>
            <w:noWrap/>
            <w:vAlign w:val="bottom"/>
            <w:hideMark/>
          </w:tcPr>
          <w:p w:rsidR="000B5086" w:rsidRPr="000B5086" w:rsidRDefault="000B5086" w:rsidP="000B5086">
            <w:pPr>
              <w:spacing w:after="0" w:line="240" w:lineRule="auto"/>
              <w:jc w:val="center"/>
              <w:rPr>
                <w:rFonts w:ascii="Calibri" w:eastAsia="Times New Roman" w:hAnsi="Calibri" w:cs="Times New Roman"/>
              </w:rPr>
            </w:pPr>
            <w:r w:rsidRPr="000B5086">
              <w:rPr>
                <w:rFonts w:ascii="Calibri" w:eastAsia="Times New Roman" w:hAnsi="Calibri" w:cs="Times New Roman"/>
              </w:rPr>
              <w:t>0.026</w:t>
            </w:r>
          </w:p>
        </w:tc>
      </w:tr>
      <w:tr w:rsidR="000B5086" w:rsidRPr="000B5086" w:rsidTr="000B5086">
        <w:trPr>
          <w:trHeight w:val="288"/>
          <w:jc w:val="center"/>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rsidR="000B5086" w:rsidRPr="000B5086" w:rsidRDefault="000B5086" w:rsidP="000B5086">
            <w:pPr>
              <w:spacing w:after="0" w:line="240" w:lineRule="auto"/>
              <w:jc w:val="center"/>
              <w:rPr>
                <w:rFonts w:ascii="Calibri" w:eastAsia="Times New Roman" w:hAnsi="Calibri" w:cs="Times New Roman"/>
                <w:color w:val="000000"/>
              </w:rPr>
            </w:pPr>
            <w:r w:rsidRPr="000B5086">
              <w:rPr>
                <w:rFonts w:ascii="Calibri" w:eastAsia="Times New Roman" w:hAnsi="Calibri" w:cs="Times New Roman"/>
                <w:color w:val="000000"/>
              </w:rPr>
              <w:t>WPB-HILLSCNL-3-2013-Quarter 1</w:t>
            </w:r>
          </w:p>
        </w:tc>
        <w:tc>
          <w:tcPr>
            <w:tcW w:w="1480" w:type="dxa"/>
            <w:tcBorders>
              <w:top w:val="nil"/>
              <w:left w:val="nil"/>
              <w:bottom w:val="single" w:sz="4" w:space="0" w:color="auto"/>
              <w:right w:val="single" w:sz="4" w:space="0" w:color="auto"/>
            </w:tcBorders>
            <w:shd w:val="clear" w:color="auto" w:fill="auto"/>
            <w:noWrap/>
            <w:vAlign w:val="bottom"/>
            <w:hideMark/>
          </w:tcPr>
          <w:p w:rsidR="000B5086" w:rsidRPr="000B5086" w:rsidRDefault="000B5086" w:rsidP="000B5086">
            <w:pPr>
              <w:spacing w:after="0" w:line="240" w:lineRule="auto"/>
              <w:jc w:val="center"/>
              <w:rPr>
                <w:rFonts w:ascii="Calibri" w:eastAsia="Times New Roman" w:hAnsi="Calibri" w:cs="Times New Roman"/>
              </w:rPr>
            </w:pPr>
            <w:r w:rsidRPr="000B5086">
              <w:rPr>
                <w:rFonts w:ascii="Calibri" w:eastAsia="Times New Roman" w:hAnsi="Calibri" w:cs="Times New Roman"/>
              </w:rPr>
              <w:t>0.02085</w:t>
            </w:r>
          </w:p>
        </w:tc>
      </w:tr>
      <w:tr w:rsidR="000B5086" w:rsidRPr="000B5086" w:rsidTr="000B5086">
        <w:trPr>
          <w:trHeight w:val="288"/>
          <w:jc w:val="center"/>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rsidR="000B5086" w:rsidRPr="000B5086" w:rsidRDefault="000B5086" w:rsidP="000B5086">
            <w:pPr>
              <w:spacing w:after="0" w:line="240" w:lineRule="auto"/>
              <w:jc w:val="center"/>
              <w:rPr>
                <w:rFonts w:ascii="Calibri" w:eastAsia="Times New Roman" w:hAnsi="Calibri" w:cs="Times New Roman"/>
                <w:color w:val="000000"/>
              </w:rPr>
            </w:pPr>
            <w:r w:rsidRPr="000B5086">
              <w:rPr>
                <w:rFonts w:ascii="Calibri" w:eastAsia="Times New Roman" w:hAnsi="Calibri" w:cs="Times New Roman"/>
                <w:color w:val="000000"/>
              </w:rPr>
              <w:t>WPB-CE2W-1-2013-Quarter 1</w:t>
            </w:r>
          </w:p>
        </w:tc>
        <w:tc>
          <w:tcPr>
            <w:tcW w:w="1480" w:type="dxa"/>
            <w:tcBorders>
              <w:top w:val="nil"/>
              <w:left w:val="nil"/>
              <w:bottom w:val="single" w:sz="4" w:space="0" w:color="auto"/>
              <w:right w:val="single" w:sz="4" w:space="0" w:color="auto"/>
            </w:tcBorders>
            <w:shd w:val="clear" w:color="auto" w:fill="auto"/>
            <w:noWrap/>
            <w:vAlign w:val="bottom"/>
            <w:hideMark/>
          </w:tcPr>
          <w:p w:rsidR="000B5086" w:rsidRPr="000B5086" w:rsidRDefault="000B5086" w:rsidP="000B5086">
            <w:pPr>
              <w:spacing w:after="0" w:line="240" w:lineRule="auto"/>
              <w:jc w:val="center"/>
              <w:rPr>
                <w:rFonts w:ascii="Calibri" w:eastAsia="Times New Roman" w:hAnsi="Calibri" w:cs="Times New Roman"/>
              </w:rPr>
            </w:pPr>
            <w:r w:rsidRPr="000B5086">
              <w:rPr>
                <w:rFonts w:ascii="Calibri" w:eastAsia="Times New Roman" w:hAnsi="Calibri" w:cs="Times New Roman"/>
              </w:rPr>
              <w:t>0.0035</w:t>
            </w:r>
          </w:p>
        </w:tc>
      </w:tr>
      <w:tr w:rsidR="000B5086" w:rsidRPr="000B5086" w:rsidTr="000B5086">
        <w:trPr>
          <w:trHeight w:val="288"/>
          <w:jc w:val="center"/>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rsidR="000B5086" w:rsidRPr="000B5086" w:rsidRDefault="000B5086" w:rsidP="000B5086">
            <w:pPr>
              <w:spacing w:after="0" w:line="240" w:lineRule="auto"/>
              <w:jc w:val="center"/>
              <w:rPr>
                <w:rFonts w:ascii="Calibri" w:eastAsia="Times New Roman" w:hAnsi="Calibri" w:cs="Times New Roman"/>
                <w:color w:val="000000"/>
              </w:rPr>
            </w:pPr>
            <w:r w:rsidRPr="000B5086">
              <w:rPr>
                <w:rFonts w:ascii="Calibri" w:eastAsia="Times New Roman" w:hAnsi="Calibri" w:cs="Times New Roman"/>
                <w:color w:val="000000"/>
              </w:rPr>
              <w:t>WPB-CE4-1-2013-Quarter 1</w:t>
            </w:r>
          </w:p>
        </w:tc>
        <w:tc>
          <w:tcPr>
            <w:tcW w:w="1480" w:type="dxa"/>
            <w:tcBorders>
              <w:top w:val="nil"/>
              <w:left w:val="nil"/>
              <w:bottom w:val="single" w:sz="4" w:space="0" w:color="auto"/>
              <w:right w:val="single" w:sz="4" w:space="0" w:color="auto"/>
            </w:tcBorders>
            <w:shd w:val="clear" w:color="auto" w:fill="auto"/>
            <w:noWrap/>
            <w:vAlign w:val="bottom"/>
            <w:hideMark/>
          </w:tcPr>
          <w:p w:rsidR="000B5086" w:rsidRPr="000B5086" w:rsidRDefault="000B5086" w:rsidP="000B5086">
            <w:pPr>
              <w:spacing w:after="0" w:line="240" w:lineRule="auto"/>
              <w:jc w:val="center"/>
              <w:rPr>
                <w:rFonts w:ascii="Calibri" w:eastAsia="Times New Roman" w:hAnsi="Calibri" w:cs="Times New Roman"/>
              </w:rPr>
            </w:pPr>
            <w:r w:rsidRPr="000B5086">
              <w:rPr>
                <w:rFonts w:ascii="Calibri" w:eastAsia="Times New Roman" w:hAnsi="Calibri" w:cs="Times New Roman"/>
              </w:rPr>
              <w:t>0.0189</w:t>
            </w:r>
          </w:p>
        </w:tc>
      </w:tr>
    </w:tbl>
    <w:p w:rsidR="000B5086" w:rsidRDefault="000B5086" w:rsidP="000B5086"/>
    <w:p w:rsidR="009C0AC8" w:rsidRDefault="009C0AC8" w:rsidP="009C0AC8">
      <w:pPr>
        <w:pStyle w:val="ListParagraph"/>
        <w:numPr>
          <w:ilvl w:val="0"/>
          <w:numId w:val="1"/>
        </w:numPr>
        <w:rPr>
          <w:b/>
          <w:sz w:val="24"/>
          <w:szCs w:val="24"/>
        </w:rPr>
      </w:pPr>
      <w:r w:rsidRPr="009C0AC8">
        <w:rPr>
          <w:b/>
          <w:sz w:val="24"/>
          <w:szCs w:val="24"/>
        </w:rPr>
        <w:lastRenderedPageBreak/>
        <w:t>Herbicide Treatment</w:t>
      </w:r>
    </w:p>
    <w:p w:rsidR="00197686" w:rsidRDefault="000B5086" w:rsidP="002F47A8">
      <w:r w:rsidRPr="000B5086">
        <w:t xml:space="preserve">This </w:t>
      </w:r>
      <w:r>
        <w:t xml:space="preserve">is an obvious source of stress that was not previously available and is difficult </w:t>
      </w:r>
      <w:r w:rsidR="00197686">
        <w:t>to capture</w:t>
      </w:r>
      <w:r>
        <w:t>. The information is still only partially complete. We thought the proximity in time of the treatment to the actual SCI sampling could be critical in understanding the biological communities as well as any changes seen through time.</w:t>
      </w:r>
      <w:r w:rsidR="00FF282D">
        <w:t xml:space="preserve"> This information is still being compiled by the canal staff. </w:t>
      </w:r>
      <w:r w:rsidR="00FF282D" w:rsidRPr="00FF282D">
        <w:t xml:space="preserve">Exact means management was at or ran </w:t>
      </w:r>
      <w:r w:rsidR="00FF282D">
        <w:t>through the sampling location. N</w:t>
      </w:r>
      <w:r w:rsidR="00FF282D" w:rsidRPr="00FF282D">
        <w:t>ear means management was within 1000m of sampling location, in any direction. This management is for aquatic plants only.</w:t>
      </w:r>
      <w:r w:rsidR="00FF282D">
        <w:t xml:space="preserve"> </w:t>
      </w:r>
    </w:p>
    <w:p w:rsidR="009C0AC8" w:rsidRDefault="00FF282D" w:rsidP="002F47A8">
      <w:r>
        <w:t>Blank = unknown; 0 = that day; (Must verify with canal staff that a dash is equivalent to a blank.</w:t>
      </w:r>
      <w:r w:rsidR="00765665">
        <w:t>)</w:t>
      </w:r>
    </w:p>
    <w:tbl>
      <w:tblPr>
        <w:tblW w:w="9360" w:type="dxa"/>
        <w:tblLook w:val="04A0" w:firstRow="1" w:lastRow="0" w:firstColumn="1" w:lastColumn="0" w:noHBand="0" w:noVBand="1"/>
      </w:tblPr>
      <w:tblGrid>
        <w:gridCol w:w="3500"/>
        <w:gridCol w:w="1000"/>
        <w:gridCol w:w="1000"/>
        <w:gridCol w:w="990"/>
        <w:gridCol w:w="990"/>
        <w:gridCol w:w="940"/>
        <w:gridCol w:w="940"/>
      </w:tblGrid>
      <w:tr w:rsidR="000B5086" w:rsidRPr="000B5086" w:rsidTr="00765665">
        <w:trPr>
          <w:trHeight w:val="1278"/>
        </w:trPr>
        <w:tc>
          <w:tcPr>
            <w:tcW w:w="3500" w:type="dxa"/>
            <w:tcBorders>
              <w:top w:val="double" w:sz="6" w:space="0" w:color="auto"/>
              <w:left w:val="single" w:sz="4" w:space="0" w:color="auto"/>
              <w:bottom w:val="double" w:sz="6" w:space="0" w:color="auto"/>
              <w:right w:val="single" w:sz="4" w:space="0" w:color="auto"/>
            </w:tcBorders>
            <w:shd w:val="clear" w:color="auto" w:fill="auto"/>
            <w:vAlign w:val="center"/>
            <w:hideMark/>
          </w:tcPr>
          <w:p w:rsidR="000B5086" w:rsidRPr="000B5086" w:rsidRDefault="000B5086" w:rsidP="000B5086">
            <w:pPr>
              <w:spacing w:after="0" w:line="240" w:lineRule="auto"/>
              <w:jc w:val="center"/>
              <w:rPr>
                <w:rFonts w:ascii="Calibri" w:eastAsia="Times New Roman" w:hAnsi="Calibri" w:cs="Times New Roman"/>
                <w:b/>
                <w:bCs/>
                <w:color w:val="000000"/>
              </w:rPr>
            </w:pPr>
            <w:r w:rsidRPr="000B5086">
              <w:rPr>
                <w:rFonts w:ascii="Calibri" w:eastAsia="Times New Roman" w:hAnsi="Calibri" w:cs="Times New Roman"/>
                <w:b/>
                <w:bCs/>
                <w:color w:val="000000"/>
              </w:rPr>
              <w:t>County-Site-Year-Quarter</w:t>
            </w:r>
          </w:p>
        </w:tc>
        <w:tc>
          <w:tcPr>
            <w:tcW w:w="2000" w:type="dxa"/>
            <w:gridSpan w:val="2"/>
            <w:tcBorders>
              <w:top w:val="double" w:sz="6" w:space="0" w:color="auto"/>
              <w:left w:val="nil"/>
              <w:bottom w:val="double" w:sz="6" w:space="0" w:color="auto"/>
              <w:right w:val="single" w:sz="4" w:space="0" w:color="auto"/>
            </w:tcBorders>
            <w:shd w:val="clear" w:color="auto" w:fill="auto"/>
            <w:vAlign w:val="center"/>
            <w:hideMark/>
          </w:tcPr>
          <w:p w:rsidR="000B5086" w:rsidRPr="000B5086" w:rsidRDefault="000B5086" w:rsidP="000B5086">
            <w:pPr>
              <w:spacing w:after="0" w:line="240" w:lineRule="auto"/>
              <w:jc w:val="center"/>
              <w:rPr>
                <w:rFonts w:ascii="Calibri" w:eastAsia="Times New Roman" w:hAnsi="Calibri" w:cs="Times New Roman"/>
                <w:b/>
                <w:bCs/>
                <w:color w:val="000000"/>
              </w:rPr>
            </w:pPr>
            <w:r w:rsidRPr="000B5086">
              <w:rPr>
                <w:rFonts w:ascii="Calibri" w:eastAsia="Times New Roman" w:hAnsi="Calibri" w:cs="Times New Roman"/>
                <w:b/>
                <w:bCs/>
                <w:color w:val="000000"/>
              </w:rPr>
              <w:t>Days since last maintenance                Exact vs. Near</w:t>
            </w:r>
          </w:p>
        </w:tc>
        <w:tc>
          <w:tcPr>
            <w:tcW w:w="1980" w:type="dxa"/>
            <w:gridSpan w:val="2"/>
            <w:tcBorders>
              <w:top w:val="double" w:sz="6" w:space="0" w:color="auto"/>
              <w:left w:val="nil"/>
              <w:bottom w:val="double" w:sz="6" w:space="0" w:color="auto"/>
              <w:right w:val="single" w:sz="4" w:space="0" w:color="auto"/>
            </w:tcBorders>
            <w:shd w:val="clear" w:color="auto" w:fill="auto"/>
            <w:vAlign w:val="center"/>
            <w:hideMark/>
          </w:tcPr>
          <w:p w:rsidR="000B5086" w:rsidRPr="000B5086" w:rsidRDefault="000B5086" w:rsidP="000B5086">
            <w:pPr>
              <w:spacing w:after="0" w:line="240" w:lineRule="auto"/>
              <w:jc w:val="center"/>
              <w:rPr>
                <w:rFonts w:ascii="Calibri" w:eastAsia="Times New Roman" w:hAnsi="Calibri" w:cs="Times New Roman"/>
                <w:b/>
                <w:bCs/>
                <w:color w:val="000000"/>
              </w:rPr>
            </w:pPr>
            <w:r w:rsidRPr="000B5086">
              <w:rPr>
                <w:rFonts w:ascii="Calibri" w:eastAsia="Times New Roman" w:hAnsi="Calibri" w:cs="Times New Roman"/>
                <w:b/>
                <w:bCs/>
                <w:color w:val="000000"/>
              </w:rPr>
              <w:t>Treatments in 1 month previous               Exact vs. Near</w:t>
            </w:r>
          </w:p>
        </w:tc>
        <w:tc>
          <w:tcPr>
            <w:tcW w:w="1880" w:type="dxa"/>
            <w:gridSpan w:val="2"/>
            <w:tcBorders>
              <w:top w:val="double" w:sz="6" w:space="0" w:color="auto"/>
              <w:left w:val="nil"/>
              <w:bottom w:val="double" w:sz="6" w:space="0" w:color="auto"/>
              <w:right w:val="single" w:sz="4" w:space="0" w:color="auto"/>
            </w:tcBorders>
            <w:shd w:val="clear" w:color="auto" w:fill="auto"/>
            <w:vAlign w:val="center"/>
            <w:hideMark/>
          </w:tcPr>
          <w:p w:rsidR="000B5086" w:rsidRPr="000B5086" w:rsidRDefault="000B5086" w:rsidP="000B5086">
            <w:pPr>
              <w:spacing w:after="0" w:line="240" w:lineRule="auto"/>
              <w:jc w:val="center"/>
              <w:rPr>
                <w:rFonts w:ascii="Calibri" w:eastAsia="Times New Roman" w:hAnsi="Calibri" w:cs="Times New Roman"/>
                <w:b/>
                <w:bCs/>
                <w:color w:val="000000"/>
              </w:rPr>
            </w:pPr>
            <w:r w:rsidRPr="000B5086">
              <w:rPr>
                <w:rFonts w:ascii="Calibri" w:eastAsia="Times New Roman" w:hAnsi="Calibri" w:cs="Times New Roman"/>
                <w:b/>
                <w:bCs/>
                <w:color w:val="000000"/>
              </w:rPr>
              <w:t>Treatments in 3 months previous Exact vs. Near</w:t>
            </w:r>
          </w:p>
        </w:tc>
      </w:tr>
      <w:tr w:rsidR="000B5086" w:rsidRPr="000B5086" w:rsidTr="00765665">
        <w:trPr>
          <w:trHeight w:val="300"/>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rsidR="000B5086" w:rsidRPr="000B5086" w:rsidRDefault="000B5086" w:rsidP="000B5086">
            <w:pPr>
              <w:spacing w:after="0" w:line="240" w:lineRule="auto"/>
              <w:jc w:val="center"/>
              <w:rPr>
                <w:rFonts w:ascii="Calibri" w:eastAsia="Times New Roman" w:hAnsi="Calibri" w:cs="Times New Roman"/>
                <w:color w:val="000000"/>
              </w:rPr>
            </w:pPr>
            <w:r w:rsidRPr="000B5086">
              <w:rPr>
                <w:rFonts w:ascii="Calibri" w:eastAsia="Times New Roman" w:hAnsi="Calibri" w:cs="Times New Roman"/>
                <w:color w:val="000000"/>
              </w:rPr>
              <w:t>WPB-HILLSCNL-1-2013-Quarter 1</w:t>
            </w:r>
          </w:p>
        </w:tc>
        <w:tc>
          <w:tcPr>
            <w:tcW w:w="1000" w:type="dxa"/>
            <w:tcBorders>
              <w:top w:val="nil"/>
              <w:left w:val="nil"/>
              <w:bottom w:val="single" w:sz="4" w:space="0" w:color="auto"/>
              <w:right w:val="single" w:sz="4" w:space="0" w:color="auto"/>
            </w:tcBorders>
            <w:shd w:val="clear" w:color="auto" w:fill="auto"/>
            <w:noWrap/>
            <w:vAlign w:val="bottom"/>
            <w:hideMark/>
          </w:tcPr>
          <w:p w:rsidR="000B5086" w:rsidRPr="000B5086" w:rsidRDefault="000B5086" w:rsidP="000B5086">
            <w:pPr>
              <w:spacing w:after="0" w:line="240" w:lineRule="auto"/>
              <w:jc w:val="center"/>
              <w:rPr>
                <w:rFonts w:ascii="Calibri" w:eastAsia="Times New Roman" w:hAnsi="Calibri" w:cs="Times New Roman"/>
              </w:rPr>
            </w:pPr>
            <w:r w:rsidRPr="000B5086">
              <w:rPr>
                <w:rFonts w:ascii="Calibri" w:eastAsia="Times New Roman" w:hAnsi="Calibri" w:cs="Times New Roman"/>
              </w:rPr>
              <w:t>-</w:t>
            </w:r>
          </w:p>
        </w:tc>
        <w:tc>
          <w:tcPr>
            <w:tcW w:w="1000" w:type="dxa"/>
            <w:tcBorders>
              <w:top w:val="nil"/>
              <w:left w:val="nil"/>
              <w:bottom w:val="single" w:sz="4" w:space="0" w:color="auto"/>
              <w:right w:val="single" w:sz="4" w:space="0" w:color="auto"/>
            </w:tcBorders>
            <w:shd w:val="clear" w:color="auto" w:fill="auto"/>
            <w:noWrap/>
            <w:vAlign w:val="bottom"/>
            <w:hideMark/>
          </w:tcPr>
          <w:p w:rsidR="000B5086" w:rsidRPr="000B5086" w:rsidRDefault="000B5086" w:rsidP="000B5086">
            <w:pPr>
              <w:spacing w:after="0" w:line="240" w:lineRule="auto"/>
              <w:jc w:val="center"/>
              <w:rPr>
                <w:rFonts w:ascii="Calibri" w:eastAsia="Times New Roman" w:hAnsi="Calibri" w:cs="Times New Roman"/>
              </w:rPr>
            </w:pPr>
            <w:r w:rsidRPr="000B5086">
              <w:rPr>
                <w:rFonts w:ascii="Calibri" w:eastAsia="Times New Roman" w:hAnsi="Calibri" w:cs="Times New Roman"/>
              </w:rPr>
              <w:t>-</w:t>
            </w:r>
          </w:p>
        </w:tc>
        <w:tc>
          <w:tcPr>
            <w:tcW w:w="990" w:type="dxa"/>
            <w:tcBorders>
              <w:top w:val="nil"/>
              <w:left w:val="nil"/>
              <w:bottom w:val="single" w:sz="4" w:space="0" w:color="auto"/>
              <w:right w:val="single" w:sz="4" w:space="0" w:color="auto"/>
            </w:tcBorders>
            <w:shd w:val="clear" w:color="auto" w:fill="auto"/>
            <w:noWrap/>
            <w:vAlign w:val="bottom"/>
            <w:hideMark/>
          </w:tcPr>
          <w:p w:rsidR="000B5086" w:rsidRPr="000B5086" w:rsidRDefault="000B5086" w:rsidP="000B5086">
            <w:pPr>
              <w:spacing w:after="0" w:line="240" w:lineRule="auto"/>
              <w:jc w:val="center"/>
              <w:rPr>
                <w:rFonts w:ascii="Calibri" w:eastAsia="Times New Roman" w:hAnsi="Calibri" w:cs="Times New Roman"/>
              </w:rPr>
            </w:pPr>
            <w:r w:rsidRPr="000B5086">
              <w:rPr>
                <w:rFonts w:ascii="Calibri" w:eastAsia="Times New Roman" w:hAnsi="Calibri" w:cs="Times New Roman"/>
              </w:rPr>
              <w:t>0</w:t>
            </w:r>
          </w:p>
        </w:tc>
        <w:tc>
          <w:tcPr>
            <w:tcW w:w="990" w:type="dxa"/>
            <w:tcBorders>
              <w:top w:val="nil"/>
              <w:left w:val="nil"/>
              <w:bottom w:val="single" w:sz="4" w:space="0" w:color="auto"/>
              <w:right w:val="single" w:sz="4" w:space="0" w:color="auto"/>
            </w:tcBorders>
            <w:shd w:val="clear" w:color="auto" w:fill="auto"/>
            <w:noWrap/>
            <w:vAlign w:val="bottom"/>
            <w:hideMark/>
          </w:tcPr>
          <w:p w:rsidR="000B5086" w:rsidRPr="000B5086" w:rsidRDefault="000B5086" w:rsidP="000B5086">
            <w:pPr>
              <w:spacing w:after="0" w:line="240" w:lineRule="auto"/>
              <w:jc w:val="center"/>
              <w:rPr>
                <w:rFonts w:ascii="Calibri" w:eastAsia="Times New Roman" w:hAnsi="Calibri" w:cs="Times New Roman"/>
              </w:rPr>
            </w:pPr>
            <w:r w:rsidRPr="000B5086">
              <w:rPr>
                <w:rFonts w:ascii="Calibri" w:eastAsia="Times New Roman" w:hAnsi="Calibri" w:cs="Times New Roman"/>
              </w:rPr>
              <w:t>0</w:t>
            </w:r>
          </w:p>
        </w:tc>
        <w:tc>
          <w:tcPr>
            <w:tcW w:w="940" w:type="dxa"/>
            <w:tcBorders>
              <w:top w:val="nil"/>
              <w:left w:val="nil"/>
              <w:bottom w:val="single" w:sz="4" w:space="0" w:color="auto"/>
              <w:right w:val="single" w:sz="4" w:space="0" w:color="auto"/>
            </w:tcBorders>
            <w:shd w:val="clear" w:color="auto" w:fill="auto"/>
            <w:noWrap/>
            <w:vAlign w:val="bottom"/>
            <w:hideMark/>
          </w:tcPr>
          <w:p w:rsidR="000B5086" w:rsidRPr="000B5086" w:rsidRDefault="000B5086" w:rsidP="000B5086">
            <w:pPr>
              <w:spacing w:after="0" w:line="240" w:lineRule="auto"/>
              <w:jc w:val="center"/>
              <w:rPr>
                <w:rFonts w:ascii="Calibri" w:eastAsia="Times New Roman" w:hAnsi="Calibri" w:cs="Times New Roman"/>
              </w:rPr>
            </w:pPr>
            <w:r w:rsidRPr="000B5086">
              <w:rPr>
                <w:rFonts w:ascii="Calibri" w:eastAsia="Times New Roman" w:hAnsi="Calibri" w:cs="Times New Roman"/>
              </w:rPr>
              <w:t>0</w:t>
            </w:r>
          </w:p>
        </w:tc>
        <w:tc>
          <w:tcPr>
            <w:tcW w:w="940" w:type="dxa"/>
            <w:tcBorders>
              <w:top w:val="nil"/>
              <w:left w:val="nil"/>
              <w:bottom w:val="single" w:sz="4" w:space="0" w:color="auto"/>
              <w:right w:val="single" w:sz="4" w:space="0" w:color="auto"/>
            </w:tcBorders>
            <w:shd w:val="clear" w:color="auto" w:fill="auto"/>
            <w:noWrap/>
            <w:vAlign w:val="bottom"/>
            <w:hideMark/>
          </w:tcPr>
          <w:p w:rsidR="000B5086" w:rsidRPr="000B5086" w:rsidRDefault="000B5086" w:rsidP="000B5086">
            <w:pPr>
              <w:spacing w:after="0" w:line="240" w:lineRule="auto"/>
              <w:jc w:val="center"/>
              <w:rPr>
                <w:rFonts w:ascii="Calibri" w:eastAsia="Times New Roman" w:hAnsi="Calibri" w:cs="Times New Roman"/>
              </w:rPr>
            </w:pPr>
            <w:r w:rsidRPr="000B5086">
              <w:rPr>
                <w:rFonts w:ascii="Calibri" w:eastAsia="Times New Roman" w:hAnsi="Calibri" w:cs="Times New Roman"/>
              </w:rPr>
              <w:t>0</w:t>
            </w:r>
          </w:p>
        </w:tc>
      </w:tr>
      <w:tr w:rsidR="000B5086" w:rsidRPr="000B5086" w:rsidTr="00765665">
        <w:trPr>
          <w:trHeight w:val="288"/>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rsidR="000B5086" w:rsidRPr="000B5086" w:rsidRDefault="000B5086" w:rsidP="000B5086">
            <w:pPr>
              <w:spacing w:after="0" w:line="240" w:lineRule="auto"/>
              <w:jc w:val="center"/>
              <w:rPr>
                <w:rFonts w:ascii="Calibri" w:eastAsia="Times New Roman" w:hAnsi="Calibri" w:cs="Times New Roman"/>
                <w:color w:val="000000"/>
              </w:rPr>
            </w:pPr>
            <w:r w:rsidRPr="000B5086">
              <w:rPr>
                <w:rFonts w:ascii="Calibri" w:eastAsia="Times New Roman" w:hAnsi="Calibri" w:cs="Times New Roman"/>
                <w:color w:val="000000"/>
              </w:rPr>
              <w:t>WPB-HILLSCNL-2-2013-Quarter 1</w:t>
            </w:r>
          </w:p>
        </w:tc>
        <w:tc>
          <w:tcPr>
            <w:tcW w:w="1000" w:type="dxa"/>
            <w:tcBorders>
              <w:top w:val="nil"/>
              <w:left w:val="nil"/>
              <w:bottom w:val="single" w:sz="4" w:space="0" w:color="auto"/>
              <w:right w:val="single" w:sz="4" w:space="0" w:color="auto"/>
            </w:tcBorders>
            <w:shd w:val="clear" w:color="auto" w:fill="auto"/>
            <w:noWrap/>
            <w:vAlign w:val="bottom"/>
            <w:hideMark/>
          </w:tcPr>
          <w:p w:rsidR="000B5086" w:rsidRPr="000B5086" w:rsidRDefault="000B5086" w:rsidP="000B5086">
            <w:pPr>
              <w:spacing w:after="0" w:line="240" w:lineRule="auto"/>
              <w:jc w:val="center"/>
              <w:rPr>
                <w:rFonts w:ascii="Calibri" w:eastAsia="Times New Roman" w:hAnsi="Calibri" w:cs="Times New Roman"/>
              </w:rPr>
            </w:pPr>
            <w:r w:rsidRPr="000B5086">
              <w:rPr>
                <w:rFonts w:ascii="Calibri" w:eastAsia="Times New Roman" w:hAnsi="Calibri" w:cs="Times New Roman"/>
              </w:rPr>
              <w:t>-</w:t>
            </w:r>
          </w:p>
        </w:tc>
        <w:tc>
          <w:tcPr>
            <w:tcW w:w="1000" w:type="dxa"/>
            <w:tcBorders>
              <w:top w:val="nil"/>
              <w:left w:val="nil"/>
              <w:bottom w:val="single" w:sz="4" w:space="0" w:color="auto"/>
              <w:right w:val="single" w:sz="4" w:space="0" w:color="auto"/>
            </w:tcBorders>
            <w:shd w:val="clear" w:color="auto" w:fill="auto"/>
            <w:noWrap/>
            <w:vAlign w:val="bottom"/>
            <w:hideMark/>
          </w:tcPr>
          <w:p w:rsidR="000B5086" w:rsidRPr="000B5086" w:rsidRDefault="000B5086" w:rsidP="000B5086">
            <w:pPr>
              <w:spacing w:after="0" w:line="240" w:lineRule="auto"/>
              <w:jc w:val="center"/>
              <w:rPr>
                <w:rFonts w:ascii="Calibri" w:eastAsia="Times New Roman" w:hAnsi="Calibri" w:cs="Times New Roman"/>
              </w:rPr>
            </w:pPr>
            <w:r w:rsidRPr="000B5086">
              <w:rPr>
                <w:rFonts w:ascii="Calibri" w:eastAsia="Times New Roman" w:hAnsi="Calibri" w:cs="Times New Roman"/>
              </w:rPr>
              <w:t>-</w:t>
            </w:r>
          </w:p>
        </w:tc>
        <w:tc>
          <w:tcPr>
            <w:tcW w:w="990" w:type="dxa"/>
            <w:tcBorders>
              <w:top w:val="nil"/>
              <w:left w:val="nil"/>
              <w:bottom w:val="single" w:sz="4" w:space="0" w:color="auto"/>
              <w:right w:val="single" w:sz="4" w:space="0" w:color="auto"/>
            </w:tcBorders>
            <w:shd w:val="clear" w:color="auto" w:fill="auto"/>
            <w:noWrap/>
            <w:vAlign w:val="bottom"/>
            <w:hideMark/>
          </w:tcPr>
          <w:p w:rsidR="000B5086" w:rsidRPr="000B5086" w:rsidRDefault="000B5086" w:rsidP="000B5086">
            <w:pPr>
              <w:spacing w:after="0" w:line="240" w:lineRule="auto"/>
              <w:jc w:val="center"/>
              <w:rPr>
                <w:rFonts w:ascii="Calibri" w:eastAsia="Times New Roman" w:hAnsi="Calibri" w:cs="Times New Roman"/>
              </w:rPr>
            </w:pPr>
            <w:r w:rsidRPr="000B5086">
              <w:rPr>
                <w:rFonts w:ascii="Calibri" w:eastAsia="Times New Roman" w:hAnsi="Calibri" w:cs="Times New Roman"/>
              </w:rPr>
              <w:t>0</w:t>
            </w:r>
          </w:p>
        </w:tc>
        <w:tc>
          <w:tcPr>
            <w:tcW w:w="990" w:type="dxa"/>
            <w:tcBorders>
              <w:top w:val="nil"/>
              <w:left w:val="nil"/>
              <w:bottom w:val="single" w:sz="4" w:space="0" w:color="auto"/>
              <w:right w:val="single" w:sz="4" w:space="0" w:color="auto"/>
            </w:tcBorders>
            <w:shd w:val="clear" w:color="auto" w:fill="auto"/>
            <w:noWrap/>
            <w:vAlign w:val="bottom"/>
            <w:hideMark/>
          </w:tcPr>
          <w:p w:rsidR="000B5086" w:rsidRPr="000B5086" w:rsidRDefault="000B5086" w:rsidP="000B5086">
            <w:pPr>
              <w:spacing w:after="0" w:line="240" w:lineRule="auto"/>
              <w:jc w:val="center"/>
              <w:rPr>
                <w:rFonts w:ascii="Calibri" w:eastAsia="Times New Roman" w:hAnsi="Calibri" w:cs="Times New Roman"/>
              </w:rPr>
            </w:pPr>
            <w:r w:rsidRPr="000B5086">
              <w:rPr>
                <w:rFonts w:ascii="Calibri" w:eastAsia="Times New Roman" w:hAnsi="Calibri" w:cs="Times New Roman"/>
              </w:rPr>
              <w:t>0</w:t>
            </w:r>
          </w:p>
        </w:tc>
        <w:tc>
          <w:tcPr>
            <w:tcW w:w="940" w:type="dxa"/>
            <w:tcBorders>
              <w:top w:val="nil"/>
              <w:left w:val="nil"/>
              <w:bottom w:val="single" w:sz="4" w:space="0" w:color="auto"/>
              <w:right w:val="single" w:sz="4" w:space="0" w:color="auto"/>
            </w:tcBorders>
            <w:shd w:val="clear" w:color="auto" w:fill="auto"/>
            <w:noWrap/>
            <w:vAlign w:val="bottom"/>
            <w:hideMark/>
          </w:tcPr>
          <w:p w:rsidR="000B5086" w:rsidRPr="000B5086" w:rsidRDefault="000B5086" w:rsidP="000B5086">
            <w:pPr>
              <w:spacing w:after="0" w:line="240" w:lineRule="auto"/>
              <w:jc w:val="center"/>
              <w:rPr>
                <w:rFonts w:ascii="Calibri" w:eastAsia="Times New Roman" w:hAnsi="Calibri" w:cs="Times New Roman"/>
              </w:rPr>
            </w:pPr>
            <w:r w:rsidRPr="000B5086">
              <w:rPr>
                <w:rFonts w:ascii="Calibri" w:eastAsia="Times New Roman" w:hAnsi="Calibri" w:cs="Times New Roman"/>
              </w:rPr>
              <w:t>0</w:t>
            </w:r>
          </w:p>
        </w:tc>
        <w:tc>
          <w:tcPr>
            <w:tcW w:w="940" w:type="dxa"/>
            <w:tcBorders>
              <w:top w:val="nil"/>
              <w:left w:val="nil"/>
              <w:bottom w:val="single" w:sz="4" w:space="0" w:color="auto"/>
              <w:right w:val="single" w:sz="4" w:space="0" w:color="auto"/>
            </w:tcBorders>
            <w:shd w:val="clear" w:color="auto" w:fill="auto"/>
            <w:noWrap/>
            <w:vAlign w:val="bottom"/>
            <w:hideMark/>
          </w:tcPr>
          <w:p w:rsidR="000B5086" w:rsidRPr="000B5086" w:rsidRDefault="000B5086" w:rsidP="000B5086">
            <w:pPr>
              <w:spacing w:after="0" w:line="240" w:lineRule="auto"/>
              <w:jc w:val="center"/>
              <w:rPr>
                <w:rFonts w:ascii="Calibri" w:eastAsia="Times New Roman" w:hAnsi="Calibri" w:cs="Times New Roman"/>
              </w:rPr>
            </w:pPr>
            <w:r w:rsidRPr="000B5086">
              <w:rPr>
                <w:rFonts w:ascii="Calibri" w:eastAsia="Times New Roman" w:hAnsi="Calibri" w:cs="Times New Roman"/>
              </w:rPr>
              <w:t>0</w:t>
            </w:r>
          </w:p>
        </w:tc>
      </w:tr>
      <w:tr w:rsidR="000B5086" w:rsidRPr="000B5086" w:rsidTr="00765665">
        <w:trPr>
          <w:trHeight w:val="288"/>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rsidR="000B5086" w:rsidRPr="000B5086" w:rsidRDefault="000B5086" w:rsidP="000B5086">
            <w:pPr>
              <w:spacing w:after="0" w:line="240" w:lineRule="auto"/>
              <w:jc w:val="center"/>
              <w:rPr>
                <w:rFonts w:ascii="Calibri" w:eastAsia="Times New Roman" w:hAnsi="Calibri" w:cs="Times New Roman"/>
                <w:color w:val="000000"/>
              </w:rPr>
            </w:pPr>
            <w:r w:rsidRPr="000B5086">
              <w:rPr>
                <w:rFonts w:ascii="Calibri" w:eastAsia="Times New Roman" w:hAnsi="Calibri" w:cs="Times New Roman"/>
                <w:color w:val="000000"/>
              </w:rPr>
              <w:t>WPB-HILLSCNL-3-2013-Quarter 1</w:t>
            </w:r>
          </w:p>
        </w:tc>
        <w:tc>
          <w:tcPr>
            <w:tcW w:w="1000" w:type="dxa"/>
            <w:tcBorders>
              <w:top w:val="nil"/>
              <w:left w:val="nil"/>
              <w:bottom w:val="single" w:sz="4" w:space="0" w:color="auto"/>
              <w:right w:val="single" w:sz="4" w:space="0" w:color="auto"/>
            </w:tcBorders>
            <w:shd w:val="clear" w:color="auto" w:fill="auto"/>
            <w:noWrap/>
            <w:vAlign w:val="bottom"/>
            <w:hideMark/>
          </w:tcPr>
          <w:p w:rsidR="000B5086" w:rsidRPr="000B5086" w:rsidRDefault="000B5086" w:rsidP="000B5086">
            <w:pPr>
              <w:spacing w:after="0" w:line="240" w:lineRule="auto"/>
              <w:jc w:val="center"/>
              <w:rPr>
                <w:rFonts w:ascii="Calibri" w:eastAsia="Times New Roman" w:hAnsi="Calibri" w:cs="Times New Roman"/>
              </w:rPr>
            </w:pPr>
            <w:r w:rsidRPr="000B5086">
              <w:rPr>
                <w:rFonts w:ascii="Calibri" w:eastAsia="Times New Roman" w:hAnsi="Calibri" w:cs="Times New Roman"/>
              </w:rPr>
              <w:t>-</w:t>
            </w:r>
          </w:p>
        </w:tc>
        <w:tc>
          <w:tcPr>
            <w:tcW w:w="1000" w:type="dxa"/>
            <w:tcBorders>
              <w:top w:val="nil"/>
              <w:left w:val="nil"/>
              <w:bottom w:val="single" w:sz="4" w:space="0" w:color="auto"/>
              <w:right w:val="single" w:sz="4" w:space="0" w:color="auto"/>
            </w:tcBorders>
            <w:shd w:val="clear" w:color="auto" w:fill="auto"/>
            <w:noWrap/>
            <w:vAlign w:val="bottom"/>
            <w:hideMark/>
          </w:tcPr>
          <w:p w:rsidR="000B5086" w:rsidRPr="000B5086" w:rsidRDefault="000B5086" w:rsidP="000B5086">
            <w:pPr>
              <w:spacing w:after="0" w:line="240" w:lineRule="auto"/>
              <w:jc w:val="center"/>
              <w:rPr>
                <w:rFonts w:ascii="Calibri" w:eastAsia="Times New Roman" w:hAnsi="Calibri" w:cs="Times New Roman"/>
              </w:rPr>
            </w:pPr>
            <w:r w:rsidRPr="000B5086">
              <w:rPr>
                <w:rFonts w:ascii="Calibri" w:eastAsia="Times New Roman" w:hAnsi="Calibri" w:cs="Times New Roman"/>
              </w:rPr>
              <w:t>-</w:t>
            </w:r>
          </w:p>
        </w:tc>
        <w:tc>
          <w:tcPr>
            <w:tcW w:w="990" w:type="dxa"/>
            <w:tcBorders>
              <w:top w:val="nil"/>
              <w:left w:val="nil"/>
              <w:bottom w:val="single" w:sz="4" w:space="0" w:color="auto"/>
              <w:right w:val="single" w:sz="4" w:space="0" w:color="auto"/>
            </w:tcBorders>
            <w:shd w:val="clear" w:color="auto" w:fill="auto"/>
            <w:noWrap/>
            <w:vAlign w:val="bottom"/>
            <w:hideMark/>
          </w:tcPr>
          <w:p w:rsidR="000B5086" w:rsidRPr="000B5086" w:rsidRDefault="000B5086" w:rsidP="000B5086">
            <w:pPr>
              <w:spacing w:after="0" w:line="240" w:lineRule="auto"/>
              <w:jc w:val="center"/>
              <w:rPr>
                <w:rFonts w:ascii="Calibri" w:eastAsia="Times New Roman" w:hAnsi="Calibri" w:cs="Times New Roman"/>
              </w:rPr>
            </w:pPr>
            <w:r w:rsidRPr="000B5086">
              <w:rPr>
                <w:rFonts w:ascii="Calibri" w:eastAsia="Times New Roman" w:hAnsi="Calibri" w:cs="Times New Roman"/>
              </w:rPr>
              <w:t>0</w:t>
            </w:r>
          </w:p>
        </w:tc>
        <w:tc>
          <w:tcPr>
            <w:tcW w:w="990" w:type="dxa"/>
            <w:tcBorders>
              <w:top w:val="nil"/>
              <w:left w:val="nil"/>
              <w:bottom w:val="single" w:sz="4" w:space="0" w:color="auto"/>
              <w:right w:val="single" w:sz="4" w:space="0" w:color="auto"/>
            </w:tcBorders>
            <w:shd w:val="clear" w:color="auto" w:fill="auto"/>
            <w:noWrap/>
            <w:vAlign w:val="bottom"/>
            <w:hideMark/>
          </w:tcPr>
          <w:p w:rsidR="000B5086" w:rsidRPr="000B5086" w:rsidRDefault="000B5086" w:rsidP="000B5086">
            <w:pPr>
              <w:spacing w:after="0" w:line="240" w:lineRule="auto"/>
              <w:jc w:val="center"/>
              <w:rPr>
                <w:rFonts w:ascii="Calibri" w:eastAsia="Times New Roman" w:hAnsi="Calibri" w:cs="Times New Roman"/>
              </w:rPr>
            </w:pPr>
            <w:r w:rsidRPr="000B5086">
              <w:rPr>
                <w:rFonts w:ascii="Calibri" w:eastAsia="Times New Roman" w:hAnsi="Calibri" w:cs="Times New Roman"/>
              </w:rPr>
              <w:t>0</w:t>
            </w:r>
          </w:p>
        </w:tc>
        <w:tc>
          <w:tcPr>
            <w:tcW w:w="940" w:type="dxa"/>
            <w:tcBorders>
              <w:top w:val="nil"/>
              <w:left w:val="nil"/>
              <w:bottom w:val="single" w:sz="4" w:space="0" w:color="auto"/>
              <w:right w:val="single" w:sz="4" w:space="0" w:color="auto"/>
            </w:tcBorders>
            <w:shd w:val="clear" w:color="auto" w:fill="auto"/>
            <w:noWrap/>
            <w:vAlign w:val="bottom"/>
            <w:hideMark/>
          </w:tcPr>
          <w:p w:rsidR="000B5086" w:rsidRPr="000B5086" w:rsidRDefault="000B5086" w:rsidP="000B5086">
            <w:pPr>
              <w:spacing w:after="0" w:line="240" w:lineRule="auto"/>
              <w:jc w:val="center"/>
              <w:rPr>
                <w:rFonts w:ascii="Calibri" w:eastAsia="Times New Roman" w:hAnsi="Calibri" w:cs="Times New Roman"/>
              </w:rPr>
            </w:pPr>
            <w:r w:rsidRPr="000B5086">
              <w:rPr>
                <w:rFonts w:ascii="Calibri" w:eastAsia="Times New Roman" w:hAnsi="Calibri" w:cs="Times New Roman"/>
              </w:rPr>
              <w:t>0</w:t>
            </w:r>
          </w:p>
        </w:tc>
        <w:tc>
          <w:tcPr>
            <w:tcW w:w="940" w:type="dxa"/>
            <w:tcBorders>
              <w:top w:val="nil"/>
              <w:left w:val="nil"/>
              <w:bottom w:val="single" w:sz="4" w:space="0" w:color="auto"/>
              <w:right w:val="single" w:sz="4" w:space="0" w:color="auto"/>
            </w:tcBorders>
            <w:shd w:val="clear" w:color="auto" w:fill="auto"/>
            <w:noWrap/>
            <w:vAlign w:val="bottom"/>
            <w:hideMark/>
          </w:tcPr>
          <w:p w:rsidR="000B5086" w:rsidRPr="000B5086" w:rsidRDefault="000B5086" w:rsidP="000B5086">
            <w:pPr>
              <w:spacing w:after="0" w:line="240" w:lineRule="auto"/>
              <w:jc w:val="center"/>
              <w:rPr>
                <w:rFonts w:ascii="Calibri" w:eastAsia="Times New Roman" w:hAnsi="Calibri" w:cs="Times New Roman"/>
              </w:rPr>
            </w:pPr>
            <w:r w:rsidRPr="000B5086">
              <w:rPr>
                <w:rFonts w:ascii="Calibri" w:eastAsia="Times New Roman" w:hAnsi="Calibri" w:cs="Times New Roman"/>
              </w:rPr>
              <w:t>0</w:t>
            </w:r>
          </w:p>
        </w:tc>
      </w:tr>
      <w:tr w:rsidR="000B5086" w:rsidRPr="000B5086" w:rsidTr="00765665">
        <w:trPr>
          <w:trHeight w:val="288"/>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rsidR="000B5086" w:rsidRPr="000B5086" w:rsidRDefault="000B5086" w:rsidP="000B5086">
            <w:pPr>
              <w:spacing w:after="0" w:line="240" w:lineRule="auto"/>
              <w:jc w:val="center"/>
              <w:rPr>
                <w:rFonts w:ascii="Calibri" w:eastAsia="Times New Roman" w:hAnsi="Calibri" w:cs="Times New Roman"/>
                <w:color w:val="000000"/>
              </w:rPr>
            </w:pPr>
            <w:r w:rsidRPr="000B5086">
              <w:rPr>
                <w:rFonts w:ascii="Calibri" w:eastAsia="Times New Roman" w:hAnsi="Calibri" w:cs="Times New Roman"/>
                <w:color w:val="000000"/>
              </w:rPr>
              <w:t>WPB-CE2W-1-2013-Quarter 1</w:t>
            </w:r>
          </w:p>
        </w:tc>
        <w:tc>
          <w:tcPr>
            <w:tcW w:w="1000" w:type="dxa"/>
            <w:tcBorders>
              <w:top w:val="nil"/>
              <w:left w:val="nil"/>
              <w:bottom w:val="single" w:sz="4" w:space="0" w:color="auto"/>
              <w:right w:val="single" w:sz="4" w:space="0" w:color="auto"/>
            </w:tcBorders>
            <w:shd w:val="clear" w:color="auto" w:fill="auto"/>
            <w:noWrap/>
            <w:vAlign w:val="bottom"/>
            <w:hideMark/>
          </w:tcPr>
          <w:p w:rsidR="000B5086" w:rsidRPr="000B5086" w:rsidRDefault="000B5086" w:rsidP="000B5086">
            <w:pPr>
              <w:spacing w:after="0" w:line="240" w:lineRule="auto"/>
              <w:jc w:val="center"/>
              <w:rPr>
                <w:rFonts w:ascii="Calibri" w:eastAsia="Times New Roman" w:hAnsi="Calibri" w:cs="Times New Roman"/>
              </w:rPr>
            </w:pPr>
            <w:r w:rsidRPr="000B5086">
              <w:rPr>
                <w:rFonts w:ascii="Calibri" w:eastAsia="Times New Roman" w:hAnsi="Calibri" w:cs="Times New Roman"/>
              </w:rPr>
              <w:t> </w:t>
            </w:r>
          </w:p>
        </w:tc>
        <w:tc>
          <w:tcPr>
            <w:tcW w:w="1000" w:type="dxa"/>
            <w:tcBorders>
              <w:top w:val="nil"/>
              <w:left w:val="nil"/>
              <w:bottom w:val="single" w:sz="4" w:space="0" w:color="auto"/>
              <w:right w:val="single" w:sz="4" w:space="0" w:color="auto"/>
            </w:tcBorders>
            <w:shd w:val="clear" w:color="auto" w:fill="auto"/>
            <w:noWrap/>
            <w:vAlign w:val="bottom"/>
            <w:hideMark/>
          </w:tcPr>
          <w:p w:rsidR="000B5086" w:rsidRPr="000B5086" w:rsidRDefault="000B5086" w:rsidP="000B5086">
            <w:pPr>
              <w:spacing w:after="0" w:line="240" w:lineRule="auto"/>
              <w:jc w:val="center"/>
              <w:rPr>
                <w:rFonts w:ascii="Calibri" w:eastAsia="Times New Roman" w:hAnsi="Calibri" w:cs="Times New Roman"/>
              </w:rPr>
            </w:pPr>
            <w:r w:rsidRPr="000B5086">
              <w:rPr>
                <w:rFonts w:ascii="Calibri" w:eastAsia="Times New Roman" w:hAnsi="Calibri" w:cs="Times New Roman"/>
              </w:rPr>
              <w:t> </w:t>
            </w:r>
          </w:p>
        </w:tc>
        <w:tc>
          <w:tcPr>
            <w:tcW w:w="990" w:type="dxa"/>
            <w:tcBorders>
              <w:top w:val="nil"/>
              <w:left w:val="nil"/>
              <w:bottom w:val="single" w:sz="4" w:space="0" w:color="auto"/>
              <w:right w:val="single" w:sz="4" w:space="0" w:color="auto"/>
            </w:tcBorders>
            <w:shd w:val="clear" w:color="auto" w:fill="auto"/>
            <w:noWrap/>
            <w:vAlign w:val="bottom"/>
            <w:hideMark/>
          </w:tcPr>
          <w:p w:rsidR="000B5086" w:rsidRPr="000B5086" w:rsidRDefault="000B5086" w:rsidP="000B5086">
            <w:pPr>
              <w:spacing w:after="0" w:line="240" w:lineRule="auto"/>
              <w:jc w:val="center"/>
              <w:rPr>
                <w:rFonts w:ascii="Calibri" w:eastAsia="Times New Roman" w:hAnsi="Calibri" w:cs="Times New Roman"/>
              </w:rPr>
            </w:pPr>
            <w:r w:rsidRPr="000B5086">
              <w:rPr>
                <w:rFonts w:ascii="Calibri" w:eastAsia="Times New Roman" w:hAnsi="Calibri" w:cs="Times New Roman"/>
              </w:rPr>
              <w:t> </w:t>
            </w:r>
          </w:p>
        </w:tc>
        <w:tc>
          <w:tcPr>
            <w:tcW w:w="990" w:type="dxa"/>
            <w:tcBorders>
              <w:top w:val="nil"/>
              <w:left w:val="nil"/>
              <w:bottom w:val="single" w:sz="4" w:space="0" w:color="auto"/>
              <w:right w:val="single" w:sz="4" w:space="0" w:color="auto"/>
            </w:tcBorders>
            <w:shd w:val="clear" w:color="auto" w:fill="auto"/>
            <w:noWrap/>
            <w:vAlign w:val="bottom"/>
            <w:hideMark/>
          </w:tcPr>
          <w:p w:rsidR="000B5086" w:rsidRPr="000B5086" w:rsidRDefault="000B5086" w:rsidP="000B5086">
            <w:pPr>
              <w:spacing w:after="0" w:line="240" w:lineRule="auto"/>
              <w:jc w:val="center"/>
              <w:rPr>
                <w:rFonts w:ascii="Calibri" w:eastAsia="Times New Roman" w:hAnsi="Calibri" w:cs="Times New Roman"/>
              </w:rPr>
            </w:pPr>
            <w:r w:rsidRPr="000B5086">
              <w:rPr>
                <w:rFonts w:ascii="Calibri" w:eastAsia="Times New Roman" w:hAnsi="Calibri" w:cs="Times New Roman"/>
              </w:rPr>
              <w:t> </w:t>
            </w:r>
          </w:p>
        </w:tc>
        <w:tc>
          <w:tcPr>
            <w:tcW w:w="940" w:type="dxa"/>
            <w:tcBorders>
              <w:top w:val="nil"/>
              <w:left w:val="nil"/>
              <w:bottom w:val="single" w:sz="4" w:space="0" w:color="auto"/>
              <w:right w:val="single" w:sz="4" w:space="0" w:color="auto"/>
            </w:tcBorders>
            <w:shd w:val="clear" w:color="auto" w:fill="auto"/>
            <w:noWrap/>
            <w:vAlign w:val="bottom"/>
            <w:hideMark/>
          </w:tcPr>
          <w:p w:rsidR="000B5086" w:rsidRPr="000B5086" w:rsidRDefault="000B5086" w:rsidP="000B5086">
            <w:pPr>
              <w:spacing w:after="0" w:line="240" w:lineRule="auto"/>
              <w:jc w:val="center"/>
              <w:rPr>
                <w:rFonts w:ascii="Calibri" w:eastAsia="Times New Roman" w:hAnsi="Calibri" w:cs="Times New Roman"/>
              </w:rPr>
            </w:pPr>
            <w:r w:rsidRPr="000B5086">
              <w:rPr>
                <w:rFonts w:ascii="Calibri" w:eastAsia="Times New Roman" w:hAnsi="Calibri" w:cs="Times New Roman"/>
              </w:rPr>
              <w:t> </w:t>
            </w:r>
          </w:p>
        </w:tc>
        <w:tc>
          <w:tcPr>
            <w:tcW w:w="940" w:type="dxa"/>
            <w:tcBorders>
              <w:top w:val="nil"/>
              <w:left w:val="nil"/>
              <w:bottom w:val="single" w:sz="4" w:space="0" w:color="auto"/>
              <w:right w:val="single" w:sz="4" w:space="0" w:color="auto"/>
            </w:tcBorders>
            <w:shd w:val="clear" w:color="auto" w:fill="auto"/>
            <w:noWrap/>
            <w:vAlign w:val="bottom"/>
            <w:hideMark/>
          </w:tcPr>
          <w:p w:rsidR="000B5086" w:rsidRPr="000B5086" w:rsidRDefault="000B5086" w:rsidP="000B5086">
            <w:pPr>
              <w:spacing w:after="0" w:line="240" w:lineRule="auto"/>
              <w:jc w:val="center"/>
              <w:rPr>
                <w:rFonts w:ascii="Calibri" w:eastAsia="Times New Roman" w:hAnsi="Calibri" w:cs="Times New Roman"/>
              </w:rPr>
            </w:pPr>
            <w:r w:rsidRPr="000B5086">
              <w:rPr>
                <w:rFonts w:ascii="Calibri" w:eastAsia="Times New Roman" w:hAnsi="Calibri" w:cs="Times New Roman"/>
              </w:rPr>
              <w:t> </w:t>
            </w:r>
          </w:p>
        </w:tc>
      </w:tr>
      <w:tr w:rsidR="000B5086" w:rsidRPr="000B5086" w:rsidTr="00765665">
        <w:trPr>
          <w:trHeight w:val="288"/>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rsidR="000B5086" w:rsidRPr="000B5086" w:rsidRDefault="000B5086" w:rsidP="000B5086">
            <w:pPr>
              <w:spacing w:after="0" w:line="240" w:lineRule="auto"/>
              <w:jc w:val="center"/>
              <w:rPr>
                <w:rFonts w:ascii="Calibri" w:eastAsia="Times New Roman" w:hAnsi="Calibri" w:cs="Times New Roman"/>
                <w:color w:val="000000"/>
              </w:rPr>
            </w:pPr>
            <w:r w:rsidRPr="000B5086">
              <w:rPr>
                <w:rFonts w:ascii="Calibri" w:eastAsia="Times New Roman" w:hAnsi="Calibri" w:cs="Times New Roman"/>
                <w:color w:val="000000"/>
              </w:rPr>
              <w:t>WPB-CE4-1-2013-Quarter 1</w:t>
            </w:r>
          </w:p>
        </w:tc>
        <w:tc>
          <w:tcPr>
            <w:tcW w:w="1000" w:type="dxa"/>
            <w:tcBorders>
              <w:top w:val="nil"/>
              <w:left w:val="nil"/>
              <w:bottom w:val="single" w:sz="4" w:space="0" w:color="auto"/>
              <w:right w:val="single" w:sz="4" w:space="0" w:color="auto"/>
            </w:tcBorders>
            <w:shd w:val="clear" w:color="auto" w:fill="auto"/>
            <w:noWrap/>
            <w:vAlign w:val="bottom"/>
            <w:hideMark/>
          </w:tcPr>
          <w:p w:rsidR="000B5086" w:rsidRPr="000B5086" w:rsidRDefault="000B5086" w:rsidP="000B5086">
            <w:pPr>
              <w:spacing w:after="0" w:line="240" w:lineRule="auto"/>
              <w:jc w:val="center"/>
              <w:rPr>
                <w:rFonts w:ascii="Calibri" w:eastAsia="Times New Roman" w:hAnsi="Calibri" w:cs="Times New Roman"/>
              </w:rPr>
            </w:pPr>
            <w:r w:rsidRPr="000B5086">
              <w:rPr>
                <w:rFonts w:ascii="Calibri" w:eastAsia="Times New Roman" w:hAnsi="Calibri" w:cs="Times New Roman"/>
              </w:rPr>
              <w:t> </w:t>
            </w:r>
          </w:p>
        </w:tc>
        <w:tc>
          <w:tcPr>
            <w:tcW w:w="1000" w:type="dxa"/>
            <w:tcBorders>
              <w:top w:val="nil"/>
              <w:left w:val="nil"/>
              <w:bottom w:val="single" w:sz="4" w:space="0" w:color="auto"/>
              <w:right w:val="single" w:sz="4" w:space="0" w:color="auto"/>
            </w:tcBorders>
            <w:shd w:val="clear" w:color="auto" w:fill="auto"/>
            <w:noWrap/>
            <w:vAlign w:val="bottom"/>
            <w:hideMark/>
          </w:tcPr>
          <w:p w:rsidR="000B5086" w:rsidRPr="000B5086" w:rsidRDefault="000B5086" w:rsidP="000B5086">
            <w:pPr>
              <w:spacing w:after="0" w:line="240" w:lineRule="auto"/>
              <w:jc w:val="center"/>
              <w:rPr>
                <w:rFonts w:ascii="Calibri" w:eastAsia="Times New Roman" w:hAnsi="Calibri" w:cs="Times New Roman"/>
              </w:rPr>
            </w:pPr>
            <w:r w:rsidRPr="000B5086">
              <w:rPr>
                <w:rFonts w:ascii="Calibri" w:eastAsia="Times New Roman" w:hAnsi="Calibri" w:cs="Times New Roman"/>
              </w:rPr>
              <w:t> </w:t>
            </w:r>
          </w:p>
        </w:tc>
        <w:tc>
          <w:tcPr>
            <w:tcW w:w="990" w:type="dxa"/>
            <w:tcBorders>
              <w:top w:val="nil"/>
              <w:left w:val="nil"/>
              <w:bottom w:val="single" w:sz="4" w:space="0" w:color="auto"/>
              <w:right w:val="single" w:sz="4" w:space="0" w:color="auto"/>
            </w:tcBorders>
            <w:shd w:val="clear" w:color="auto" w:fill="auto"/>
            <w:noWrap/>
            <w:vAlign w:val="bottom"/>
            <w:hideMark/>
          </w:tcPr>
          <w:p w:rsidR="000B5086" w:rsidRPr="000B5086" w:rsidRDefault="000B5086" w:rsidP="000B5086">
            <w:pPr>
              <w:spacing w:after="0" w:line="240" w:lineRule="auto"/>
              <w:jc w:val="center"/>
              <w:rPr>
                <w:rFonts w:ascii="Calibri" w:eastAsia="Times New Roman" w:hAnsi="Calibri" w:cs="Times New Roman"/>
              </w:rPr>
            </w:pPr>
            <w:r w:rsidRPr="000B5086">
              <w:rPr>
                <w:rFonts w:ascii="Calibri" w:eastAsia="Times New Roman" w:hAnsi="Calibri" w:cs="Times New Roman"/>
              </w:rPr>
              <w:t> </w:t>
            </w:r>
          </w:p>
        </w:tc>
        <w:tc>
          <w:tcPr>
            <w:tcW w:w="990" w:type="dxa"/>
            <w:tcBorders>
              <w:top w:val="nil"/>
              <w:left w:val="nil"/>
              <w:bottom w:val="single" w:sz="4" w:space="0" w:color="auto"/>
              <w:right w:val="single" w:sz="4" w:space="0" w:color="auto"/>
            </w:tcBorders>
            <w:shd w:val="clear" w:color="auto" w:fill="auto"/>
            <w:noWrap/>
            <w:vAlign w:val="bottom"/>
            <w:hideMark/>
          </w:tcPr>
          <w:p w:rsidR="000B5086" w:rsidRPr="000B5086" w:rsidRDefault="000B5086" w:rsidP="000B5086">
            <w:pPr>
              <w:spacing w:after="0" w:line="240" w:lineRule="auto"/>
              <w:jc w:val="center"/>
              <w:rPr>
                <w:rFonts w:ascii="Calibri" w:eastAsia="Times New Roman" w:hAnsi="Calibri" w:cs="Times New Roman"/>
              </w:rPr>
            </w:pPr>
            <w:r w:rsidRPr="000B5086">
              <w:rPr>
                <w:rFonts w:ascii="Calibri" w:eastAsia="Times New Roman" w:hAnsi="Calibri" w:cs="Times New Roman"/>
              </w:rPr>
              <w:t> </w:t>
            </w:r>
          </w:p>
        </w:tc>
        <w:tc>
          <w:tcPr>
            <w:tcW w:w="940" w:type="dxa"/>
            <w:tcBorders>
              <w:top w:val="nil"/>
              <w:left w:val="nil"/>
              <w:bottom w:val="single" w:sz="4" w:space="0" w:color="auto"/>
              <w:right w:val="single" w:sz="4" w:space="0" w:color="auto"/>
            </w:tcBorders>
            <w:shd w:val="clear" w:color="auto" w:fill="auto"/>
            <w:noWrap/>
            <w:vAlign w:val="bottom"/>
            <w:hideMark/>
          </w:tcPr>
          <w:p w:rsidR="000B5086" w:rsidRPr="000B5086" w:rsidRDefault="000B5086" w:rsidP="000B5086">
            <w:pPr>
              <w:spacing w:after="0" w:line="240" w:lineRule="auto"/>
              <w:jc w:val="center"/>
              <w:rPr>
                <w:rFonts w:ascii="Calibri" w:eastAsia="Times New Roman" w:hAnsi="Calibri" w:cs="Times New Roman"/>
              </w:rPr>
            </w:pPr>
            <w:r w:rsidRPr="000B5086">
              <w:rPr>
                <w:rFonts w:ascii="Calibri" w:eastAsia="Times New Roman" w:hAnsi="Calibri" w:cs="Times New Roman"/>
              </w:rPr>
              <w:t> </w:t>
            </w:r>
          </w:p>
        </w:tc>
        <w:tc>
          <w:tcPr>
            <w:tcW w:w="940" w:type="dxa"/>
            <w:tcBorders>
              <w:top w:val="nil"/>
              <w:left w:val="nil"/>
              <w:bottom w:val="single" w:sz="4" w:space="0" w:color="auto"/>
              <w:right w:val="single" w:sz="4" w:space="0" w:color="auto"/>
            </w:tcBorders>
            <w:shd w:val="clear" w:color="auto" w:fill="auto"/>
            <w:noWrap/>
            <w:vAlign w:val="bottom"/>
            <w:hideMark/>
          </w:tcPr>
          <w:p w:rsidR="000B5086" w:rsidRPr="000B5086" w:rsidRDefault="000B5086" w:rsidP="000B5086">
            <w:pPr>
              <w:spacing w:after="0" w:line="240" w:lineRule="auto"/>
              <w:jc w:val="center"/>
              <w:rPr>
                <w:rFonts w:ascii="Calibri" w:eastAsia="Times New Roman" w:hAnsi="Calibri" w:cs="Times New Roman"/>
              </w:rPr>
            </w:pPr>
            <w:r w:rsidRPr="000B5086">
              <w:rPr>
                <w:rFonts w:ascii="Calibri" w:eastAsia="Times New Roman" w:hAnsi="Calibri" w:cs="Times New Roman"/>
              </w:rPr>
              <w:t> </w:t>
            </w:r>
          </w:p>
        </w:tc>
      </w:tr>
    </w:tbl>
    <w:p w:rsidR="000B5086" w:rsidRDefault="000B5086" w:rsidP="000B5086">
      <w:pPr>
        <w:pStyle w:val="ListParagraph"/>
        <w:ind w:left="1080"/>
      </w:pPr>
    </w:p>
    <w:p w:rsidR="00975833" w:rsidRDefault="00765665" w:rsidP="00765665">
      <w:pPr>
        <w:pStyle w:val="ListParagraph"/>
        <w:numPr>
          <w:ilvl w:val="0"/>
          <w:numId w:val="1"/>
        </w:numPr>
        <w:rPr>
          <w:b/>
          <w:sz w:val="24"/>
          <w:szCs w:val="24"/>
        </w:rPr>
      </w:pPr>
      <w:r w:rsidRPr="00975833">
        <w:rPr>
          <w:b/>
          <w:sz w:val="24"/>
          <w:szCs w:val="24"/>
        </w:rPr>
        <w:t>Proximity to a Recruitment Source</w:t>
      </w:r>
    </w:p>
    <w:p w:rsidR="00975833" w:rsidRDefault="00975833" w:rsidP="00197686">
      <w:r>
        <w:t>It was thought that the closer a site to a potential recruitment source (wetland or other canal) the faster recolonization might occur and sites were categorized on the basis to the proximity to various recruitment sources.</w:t>
      </w:r>
    </w:p>
    <w:p w:rsidR="00765665" w:rsidRPr="00975833" w:rsidRDefault="00765665" w:rsidP="00975833">
      <w:pPr>
        <w:rPr>
          <w:b/>
          <w:sz w:val="24"/>
          <w:szCs w:val="24"/>
        </w:rPr>
      </w:pPr>
      <w:r>
        <w:t>1 = adjacent to wetland</w:t>
      </w:r>
      <w:r>
        <w:t xml:space="preserve"> or other canal</w:t>
      </w:r>
    </w:p>
    <w:p w:rsidR="00765665" w:rsidRDefault="00765665" w:rsidP="00765665">
      <w:r>
        <w:t>2 = within 1 mile of wetland</w:t>
      </w:r>
      <w:r w:rsidR="00975833">
        <w:t xml:space="preserve"> (if more than one recruitment source – direction and distance given)</w:t>
      </w:r>
    </w:p>
    <w:p w:rsidR="00765665" w:rsidRDefault="00765665" w:rsidP="00765665">
      <w:r>
        <w:t>3 = within 1 mile of wetland with a control structure</w:t>
      </w:r>
    </w:p>
    <w:p w:rsidR="00765665" w:rsidRDefault="00765665" w:rsidP="00975833">
      <w:r>
        <w:t>4 = further than 1 mile from wetland</w:t>
      </w:r>
    </w:p>
    <w:tbl>
      <w:tblPr>
        <w:tblW w:w="6655" w:type="dxa"/>
        <w:tblLook w:val="04A0" w:firstRow="1" w:lastRow="0" w:firstColumn="1" w:lastColumn="0" w:noHBand="0" w:noVBand="1"/>
      </w:tblPr>
      <w:tblGrid>
        <w:gridCol w:w="4405"/>
        <w:gridCol w:w="2250"/>
      </w:tblGrid>
      <w:tr w:rsidR="00975833" w:rsidRPr="00765665" w:rsidTr="00975833">
        <w:trPr>
          <w:trHeight w:val="918"/>
        </w:trPr>
        <w:tc>
          <w:tcPr>
            <w:tcW w:w="4405" w:type="dxa"/>
            <w:tcBorders>
              <w:top w:val="double" w:sz="6" w:space="0" w:color="auto"/>
              <w:left w:val="single" w:sz="4" w:space="0" w:color="auto"/>
              <w:bottom w:val="double" w:sz="6" w:space="0" w:color="auto"/>
              <w:right w:val="single" w:sz="4" w:space="0" w:color="auto"/>
            </w:tcBorders>
            <w:shd w:val="clear" w:color="auto" w:fill="auto"/>
            <w:vAlign w:val="center"/>
            <w:hideMark/>
          </w:tcPr>
          <w:p w:rsidR="00975833" w:rsidRPr="00765665" w:rsidRDefault="00975833" w:rsidP="00765665">
            <w:pPr>
              <w:spacing w:after="0" w:line="240" w:lineRule="auto"/>
              <w:jc w:val="center"/>
              <w:rPr>
                <w:rFonts w:ascii="Calibri" w:eastAsia="Times New Roman" w:hAnsi="Calibri" w:cs="Times New Roman"/>
                <w:b/>
                <w:bCs/>
                <w:color w:val="000000"/>
              </w:rPr>
            </w:pPr>
            <w:r w:rsidRPr="00765665">
              <w:rPr>
                <w:rFonts w:ascii="Calibri" w:eastAsia="Times New Roman" w:hAnsi="Calibri" w:cs="Times New Roman"/>
                <w:b/>
                <w:bCs/>
                <w:color w:val="000000"/>
              </w:rPr>
              <w:t>County-Site-Year-Quarter</w:t>
            </w:r>
          </w:p>
        </w:tc>
        <w:tc>
          <w:tcPr>
            <w:tcW w:w="2250" w:type="dxa"/>
            <w:tcBorders>
              <w:top w:val="double" w:sz="6" w:space="0" w:color="auto"/>
              <w:left w:val="nil"/>
              <w:bottom w:val="double" w:sz="6" w:space="0" w:color="auto"/>
              <w:right w:val="single" w:sz="4" w:space="0" w:color="auto"/>
            </w:tcBorders>
            <w:shd w:val="clear" w:color="auto" w:fill="auto"/>
            <w:vAlign w:val="center"/>
            <w:hideMark/>
          </w:tcPr>
          <w:p w:rsidR="00975833" w:rsidRPr="00765665" w:rsidRDefault="00975833" w:rsidP="00765665">
            <w:pPr>
              <w:spacing w:after="0" w:line="240" w:lineRule="auto"/>
              <w:jc w:val="center"/>
              <w:rPr>
                <w:rFonts w:ascii="Calibri" w:eastAsia="Times New Roman" w:hAnsi="Calibri" w:cs="Times New Roman"/>
                <w:b/>
                <w:bCs/>
                <w:color w:val="000000"/>
              </w:rPr>
            </w:pPr>
            <w:r w:rsidRPr="00765665">
              <w:rPr>
                <w:rFonts w:ascii="Calibri" w:eastAsia="Times New Roman" w:hAnsi="Calibri" w:cs="Times New Roman"/>
                <w:b/>
                <w:bCs/>
                <w:color w:val="000000"/>
              </w:rPr>
              <w:t>Connectivity</w:t>
            </w:r>
          </w:p>
        </w:tc>
      </w:tr>
      <w:tr w:rsidR="00975833" w:rsidRPr="00765665" w:rsidTr="00975833">
        <w:trPr>
          <w:trHeight w:val="311"/>
        </w:trPr>
        <w:tc>
          <w:tcPr>
            <w:tcW w:w="4405" w:type="dxa"/>
            <w:tcBorders>
              <w:top w:val="nil"/>
              <w:left w:val="single" w:sz="4" w:space="0" w:color="auto"/>
              <w:bottom w:val="single" w:sz="4" w:space="0" w:color="auto"/>
              <w:right w:val="single" w:sz="4" w:space="0" w:color="auto"/>
            </w:tcBorders>
            <w:shd w:val="clear" w:color="auto" w:fill="auto"/>
            <w:noWrap/>
            <w:vAlign w:val="bottom"/>
            <w:hideMark/>
          </w:tcPr>
          <w:p w:rsidR="00975833" w:rsidRPr="00765665" w:rsidRDefault="00975833" w:rsidP="00765665">
            <w:pPr>
              <w:spacing w:after="0" w:line="240" w:lineRule="auto"/>
              <w:jc w:val="center"/>
              <w:rPr>
                <w:rFonts w:ascii="Calibri" w:eastAsia="Times New Roman" w:hAnsi="Calibri" w:cs="Times New Roman"/>
                <w:color w:val="000000"/>
              </w:rPr>
            </w:pPr>
            <w:r w:rsidRPr="00765665">
              <w:rPr>
                <w:rFonts w:ascii="Calibri" w:eastAsia="Times New Roman" w:hAnsi="Calibri" w:cs="Times New Roman"/>
                <w:color w:val="000000"/>
              </w:rPr>
              <w:t>WPB-HILLSCNL-1-2013-Quarter 1</w:t>
            </w:r>
          </w:p>
        </w:tc>
        <w:tc>
          <w:tcPr>
            <w:tcW w:w="2250" w:type="dxa"/>
            <w:tcBorders>
              <w:top w:val="nil"/>
              <w:left w:val="nil"/>
              <w:bottom w:val="single" w:sz="4" w:space="0" w:color="auto"/>
              <w:right w:val="single" w:sz="4" w:space="0" w:color="auto"/>
            </w:tcBorders>
            <w:shd w:val="clear" w:color="auto" w:fill="auto"/>
            <w:noWrap/>
            <w:vAlign w:val="bottom"/>
            <w:hideMark/>
          </w:tcPr>
          <w:p w:rsidR="00975833" w:rsidRPr="00765665" w:rsidRDefault="00975833" w:rsidP="00765665">
            <w:pPr>
              <w:spacing w:after="0" w:line="240" w:lineRule="auto"/>
              <w:jc w:val="center"/>
              <w:rPr>
                <w:rFonts w:ascii="Calibri" w:eastAsia="Times New Roman" w:hAnsi="Calibri" w:cs="Times New Roman"/>
              </w:rPr>
            </w:pPr>
            <w:r w:rsidRPr="00765665">
              <w:rPr>
                <w:rFonts w:ascii="Calibri" w:eastAsia="Times New Roman" w:hAnsi="Calibri" w:cs="Times New Roman"/>
              </w:rPr>
              <w:t>1</w:t>
            </w:r>
          </w:p>
        </w:tc>
      </w:tr>
      <w:tr w:rsidR="00975833" w:rsidRPr="00765665" w:rsidTr="00975833">
        <w:trPr>
          <w:trHeight w:val="298"/>
        </w:trPr>
        <w:tc>
          <w:tcPr>
            <w:tcW w:w="4405" w:type="dxa"/>
            <w:tcBorders>
              <w:top w:val="nil"/>
              <w:left w:val="single" w:sz="4" w:space="0" w:color="auto"/>
              <w:bottom w:val="single" w:sz="4" w:space="0" w:color="auto"/>
              <w:right w:val="single" w:sz="4" w:space="0" w:color="auto"/>
            </w:tcBorders>
            <w:shd w:val="clear" w:color="auto" w:fill="auto"/>
            <w:noWrap/>
            <w:vAlign w:val="bottom"/>
            <w:hideMark/>
          </w:tcPr>
          <w:p w:rsidR="00975833" w:rsidRPr="00765665" w:rsidRDefault="00975833" w:rsidP="00765665">
            <w:pPr>
              <w:spacing w:after="0" w:line="240" w:lineRule="auto"/>
              <w:jc w:val="center"/>
              <w:rPr>
                <w:rFonts w:ascii="Calibri" w:eastAsia="Times New Roman" w:hAnsi="Calibri" w:cs="Times New Roman"/>
                <w:color w:val="000000"/>
              </w:rPr>
            </w:pPr>
            <w:r w:rsidRPr="00765665">
              <w:rPr>
                <w:rFonts w:ascii="Calibri" w:eastAsia="Times New Roman" w:hAnsi="Calibri" w:cs="Times New Roman"/>
                <w:color w:val="000000"/>
              </w:rPr>
              <w:t>WPB-HILLSCNL-2-2013-Quarter 1</w:t>
            </w:r>
          </w:p>
        </w:tc>
        <w:tc>
          <w:tcPr>
            <w:tcW w:w="2250" w:type="dxa"/>
            <w:tcBorders>
              <w:top w:val="nil"/>
              <w:left w:val="nil"/>
              <w:bottom w:val="single" w:sz="4" w:space="0" w:color="auto"/>
              <w:right w:val="single" w:sz="4" w:space="0" w:color="auto"/>
            </w:tcBorders>
            <w:shd w:val="clear" w:color="auto" w:fill="auto"/>
            <w:noWrap/>
            <w:vAlign w:val="bottom"/>
            <w:hideMark/>
          </w:tcPr>
          <w:p w:rsidR="00975833" w:rsidRPr="00765665" w:rsidRDefault="00975833" w:rsidP="00765665">
            <w:pPr>
              <w:spacing w:after="0" w:line="240" w:lineRule="auto"/>
              <w:jc w:val="center"/>
              <w:rPr>
                <w:rFonts w:ascii="Calibri" w:eastAsia="Times New Roman" w:hAnsi="Calibri" w:cs="Times New Roman"/>
              </w:rPr>
            </w:pPr>
            <w:r w:rsidRPr="00765665">
              <w:rPr>
                <w:rFonts w:ascii="Calibri" w:eastAsia="Times New Roman" w:hAnsi="Calibri" w:cs="Times New Roman"/>
              </w:rPr>
              <w:t>4</w:t>
            </w:r>
          </w:p>
        </w:tc>
      </w:tr>
      <w:tr w:rsidR="00975833" w:rsidRPr="00765665" w:rsidTr="00975833">
        <w:trPr>
          <w:trHeight w:val="298"/>
        </w:trPr>
        <w:tc>
          <w:tcPr>
            <w:tcW w:w="4405" w:type="dxa"/>
            <w:tcBorders>
              <w:top w:val="nil"/>
              <w:left w:val="single" w:sz="4" w:space="0" w:color="auto"/>
              <w:bottom w:val="single" w:sz="4" w:space="0" w:color="auto"/>
              <w:right w:val="single" w:sz="4" w:space="0" w:color="auto"/>
            </w:tcBorders>
            <w:shd w:val="clear" w:color="auto" w:fill="auto"/>
            <w:noWrap/>
            <w:vAlign w:val="bottom"/>
            <w:hideMark/>
          </w:tcPr>
          <w:p w:rsidR="00975833" w:rsidRPr="00765665" w:rsidRDefault="00975833" w:rsidP="00765665">
            <w:pPr>
              <w:spacing w:after="0" w:line="240" w:lineRule="auto"/>
              <w:jc w:val="center"/>
              <w:rPr>
                <w:rFonts w:ascii="Calibri" w:eastAsia="Times New Roman" w:hAnsi="Calibri" w:cs="Times New Roman"/>
                <w:color w:val="000000"/>
              </w:rPr>
            </w:pPr>
            <w:r w:rsidRPr="00765665">
              <w:rPr>
                <w:rFonts w:ascii="Calibri" w:eastAsia="Times New Roman" w:hAnsi="Calibri" w:cs="Times New Roman"/>
                <w:color w:val="000000"/>
              </w:rPr>
              <w:t>WPB-HILLSCNL-3-2013-Quarter 1</w:t>
            </w:r>
          </w:p>
        </w:tc>
        <w:tc>
          <w:tcPr>
            <w:tcW w:w="2250" w:type="dxa"/>
            <w:tcBorders>
              <w:top w:val="nil"/>
              <w:left w:val="nil"/>
              <w:bottom w:val="single" w:sz="4" w:space="0" w:color="auto"/>
              <w:right w:val="single" w:sz="4" w:space="0" w:color="auto"/>
            </w:tcBorders>
            <w:shd w:val="clear" w:color="auto" w:fill="auto"/>
            <w:noWrap/>
            <w:vAlign w:val="bottom"/>
            <w:hideMark/>
          </w:tcPr>
          <w:p w:rsidR="00975833" w:rsidRPr="00765665" w:rsidRDefault="00975833" w:rsidP="00765665">
            <w:pPr>
              <w:spacing w:after="0" w:line="240" w:lineRule="auto"/>
              <w:jc w:val="center"/>
              <w:rPr>
                <w:rFonts w:ascii="Calibri" w:eastAsia="Times New Roman" w:hAnsi="Calibri" w:cs="Times New Roman"/>
              </w:rPr>
            </w:pPr>
            <w:r w:rsidRPr="00765665">
              <w:rPr>
                <w:rFonts w:ascii="Calibri" w:eastAsia="Times New Roman" w:hAnsi="Calibri" w:cs="Times New Roman"/>
              </w:rPr>
              <w:t>2 (1000 E/W)</w:t>
            </w:r>
          </w:p>
        </w:tc>
      </w:tr>
      <w:tr w:rsidR="00975833" w:rsidRPr="00765665" w:rsidTr="00975833">
        <w:trPr>
          <w:trHeight w:val="298"/>
        </w:trPr>
        <w:tc>
          <w:tcPr>
            <w:tcW w:w="4405" w:type="dxa"/>
            <w:tcBorders>
              <w:top w:val="nil"/>
              <w:left w:val="single" w:sz="4" w:space="0" w:color="auto"/>
              <w:bottom w:val="single" w:sz="4" w:space="0" w:color="auto"/>
              <w:right w:val="single" w:sz="4" w:space="0" w:color="auto"/>
            </w:tcBorders>
            <w:shd w:val="clear" w:color="auto" w:fill="auto"/>
            <w:noWrap/>
            <w:vAlign w:val="bottom"/>
            <w:hideMark/>
          </w:tcPr>
          <w:p w:rsidR="00975833" w:rsidRPr="00765665" w:rsidRDefault="00975833" w:rsidP="00765665">
            <w:pPr>
              <w:spacing w:after="0" w:line="240" w:lineRule="auto"/>
              <w:jc w:val="center"/>
              <w:rPr>
                <w:rFonts w:ascii="Calibri" w:eastAsia="Times New Roman" w:hAnsi="Calibri" w:cs="Times New Roman"/>
                <w:color w:val="000000"/>
              </w:rPr>
            </w:pPr>
            <w:r w:rsidRPr="00765665">
              <w:rPr>
                <w:rFonts w:ascii="Calibri" w:eastAsia="Times New Roman" w:hAnsi="Calibri" w:cs="Times New Roman"/>
                <w:color w:val="000000"/>
              </w:rPr>
              <w:t>WPB-CE2W-1-2013-Quarter 1</w:t>
            </w:r>
          </w:p>
        </w:tc>
        <w:tc>
          <w:tcPr>
            <w:tcW w:w="2250" w:type="dxa"/>
            <w:tcBorders>
              <w:top w:val="nil"/>
              <w:left w:val="nil"/>
              <w:bottom w:val="single" w:sz="4" w:space="0" w:color="auto"/>
              <w:right w:val="single" w:sz="4" w:space="0" w:color="auto"/>
            </w:tcBorders>
            <w:shd w:val="clear" w:color="auto" w:fill="auto"/>
            <w:noWrap/>
            <w:vAlign w:val="bottom"/>
            <w:hideMark/>
          </w:tcPr>
          <w:p w:rsidR="00975833" w:rsidRPr="00765665" w:rsidRDefault="00975833" w:rsidP="00765665">
            <w:pPr>
              <w:spacing w:after="0" w:line="240" w:lineRule="auto"/>
              <w:jc w:val="center"/>
              <w:rPr>
                <w:rFonts w:ascii="Calibri" w:eastAsia="Times New Roman" w:hAnsi="Calibri" w:cs="Times New Roman"/>
              </w:rPr>
            </w:pPr>
            <w:r w:rsidRPr="00765665">
              <w:rPr>
                <w:rFonts w:ascii="Calibri" w:eastAsia="Times New Roman" w:hAnsi="Calibri" w:cs="Times New Roman"/>
              </w:rPr>
              <w:t>2 (400NE, 1300NW)</w:t>
            </w:r>
          </w:p>
        </w:tc>
      </w:tr>
      <w:tr w:rsidR="00975833" w:rsidRPr="00765665" w:rsidTr="00975833">
        <w:trPr>
          <w:trHeight w:val="298"/>
        </w:trPr>
        <w:tc>
          <w:tcPr>
            <w:tcW w:w="4405" w:type="dxa"/>
            <w:tcBorders>
              <w:top w:val="nil"/>
              <w:left w:val="single" w:sz="4" w:space="0" w:color="auto"/>
              <w:bottom w:val="single" w:sz="4" w:space="0" w:color="auto"/>
              <w:right w:val="single" w:sz="4" w:space="0" w:color="auto"/>
            </w:tcBorders>
            <w:shd w:val="clear" w:color="auto" w:fill="auto"/>
            <w:noWrap/>
            <w:vAlign w:val="bottom"/>
            <w:hideMark/>
          </w:tcPr>
          <w:p w:rsidR="00975833" w:rsidRPr="00765665" w:rsidRDefault="00975833" w:rsidP="00765665">
            <w:pPr>
              <w:spacing w:after="0" w:line="240" w:lineRule="auto"/>
              <w:jc w:val="center"/>
              <w:rPr>
                <w:rFonts w:ascii="Calibri" w:eastAsia="Times New Roman" w:hAnsi="Calibri" w:cs="Times New Roman"/>
                <w:color w:val="000000"/>
              </w:rPr>
            </w:pPr>
            <w:r w:rsidRPr="00765665">
              <w:rPr>
                <w:rFonts w:ascii="Calibri" w:eastAsia="Times New Roman" w:hAnsi="Calibri" w:cs="Times New Roman"/>
                <w:color w:val="000000"/>
              </w:rPr>
              <w:t>WPB-CE4-1-2013-Quarter 1</w:t>
            </w:r>
          </w:p>
        </w:tc>
        <w:tc>
          <w:tcPr>
            <w:tcW w:w="2250" w:type="dxa"/>
            <w:tcBorders>
              <w:top w:val="nil"/>
              <w:left w:val="nil"/>
              <w:bottom w:val="single" w:sz="4" w:space="0" w:color="auto"/>
              <w:right w:val="single" w:sz="4" w:space="0" w:color="auto"/>
            </w:tcBorders>
            <w:shd w:val="clear" w:color="auto" w:fill="auto"/>
            <w:noWrap/>
            <w:vAlign w:val="bottom"/>
            <w:hideMark/>
          </w:tcPr>
          <w:p w:rsidR="00975833" w:rsidRPr="00765665" w:rsidRDefault="00975833" w:rsidP="00765665">
            <w:pPr>
              <w:spacing w:after="0" w:line="240" w:lineRule="auto"/>
              <w:jc w:val="center"/>
              <w:rPr>
                <w:rFonts w:ascii="Calibri" w:eastAsia="Times New Roman" w:hAnsi="Calibri" w:cs="Times New Roman"/>
              </w:rPr>
            </w:pPr>
            <w:r w:rsidRPr="00765665">
              <w:rPr>
                <w:rFonts w:ascii="Calibri" w:eastAsia="Times New Roman" w:hAnsi="Calibri" w:cs="Times New Roman"/>
              </w:rPr>
              <w:t>2 (800NE)</w:t>
            </w:r>
          </w:p>
        </w:tc>
      </w:tr>
    </w:tbl>
    <w:p w:rsidR="00765665" w:rsidRPr="000B5086" w:rsidRDefault="00765665" w:rsidP="00765665"/>
    <w:sectPr w:rsidR="00765665" w:rsidRPr="000B50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E3087C"/>
    <w:multiLevelType w:val="hybridMultilevel"/>
    <w:tmpl w:val="8370E5D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653"/>
    <w:rsid w:val="000B5086"/>
    <w:rsid w:val="0018234B"/>
    <w:rsid w:val="00192653"/>
    <w:rsid w:val="00197686"/>
    <w:rsid w:val="002F47A8"/>
    <w:rsid w:val="003E0799"/>
    <w:rsid w:val="00450FFC"/>
    <w:rsid w:val="005A0B7B"/>
    <w:rsid w:val="005A7598"/>
    <w:rsid w:val="005B2ED3"/>
    <w:rsid w:val="00765665"/>
    <w:rsid w:val="00975833"/>
    <w:rsid w:val="009C0AC8"/>
    <w:rsid w:val="00D66BA2"/>
    <w:rsid w:val="00F91F8B"/>
    <w:rsid w:val="00FF2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900924-3733-4477-86E8-680107D5C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26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0070927">
      <w:bodyDiv w:val="1"/>
      <w:marLeft w:val="0"/>
      <w:marRight w:val="0"/>
      <w:marTop w:val="0"/>
      <w:marBottom w:val="0"/>
      <w:divBdr>
        <w:top w:val="none" w:sz="0" w:space="0" w:color="auto"/>
        <w:left w:val="none" w:sz="0" w:space="0" w:color="auto"/>
        <w:bottom w:val="none" w:sz="0" w:space="0" w:color="auto"/>
        <w:right w:val="none" w:sz="0" w:space="0" w:color="auto"/>
      </w:divBdr>
    </w:div>
    <w:div w:id="344020923">
      <w:bodyDiv w:val="1"/>
      <w:marLeft w:val="0"/>
      <w:marRight w:val="0"/>
      <w:marTop w:val="0"/>
      <w:marBottom w:val="0"/>
      <w:divBdr>
        <w:top w:val="none" w:sz="0" w:space="0" w:color="auto"/>
        <w:left w:val="none" w:sz="0" w:space="0" w:color="auto"/>
        <w:bottom w:val="none" w:sz="0" w:space="0" w:color="auto"/>
        <w:right w:val="none" w:sz="0" w:space="0" w:color="auto"/>
      </w:divBdr>
    </w:div>
    <w:div w:id="386953424">
      <w:bodyDiv w:val="1"/>
      <w:marLeft w:val="0"/>
      <w:marRight w:val="0"/>
      <w:marTop w:val="0"/>
      <w:marBottom w:val="0"/>
      <w:divBdr>
        <w:top w:val="none" w:sz="0" w:space="0" w:color="auto"/>
        <w:left w:val="none" w:sz="0" w:space="0" w:color="auto"/>
        <w:bottom w:val="none" w:sz="0" w:space="0" w:color="auto"/>
        <w:right w:val="none" w:sz="0" w:space="0" w:color="auto"/>
      </w:divBdr>
    </w:div>
    <w:div w:id="902178575">
      <w:bodyDiv w:val="1"/>
      <w:marLeft w:val="0"/>
      <w:marRight w:val="0"/>
      <w:marTop w:val="0"/>
      <w:marBottom w:val="0"/>
      <w:divBdr>
        <w:top w:val="none" w:sz="0" w:space="0" w:color="auto"/>
        <w:left w:val="none" w:sz="0" w:space="0" w:color="auto"/>
        <w:bottom w:val="none" w:sz="0" w:space="0" w:color="auto"/>
        <w:right w:val="none" w:sz="0" w:space="0" w:color="auto"/>
      </w:divBdr>
    </w:div>
    <w:div w:id="1277172205">
      <w:bodyDiv w:val="1"/>
      <w:marLeft w:val="0"/>
      <w:marRight w:val="0"/>
      <w:marTop w:val="0"/>
      <w:marBottom w:val="0"/>
      <w:divBdr>
        <w:top w:val="none" w:sz="0" w:space="0" w:color="auto"/>
        <w:left w:val="none" w:sz="0" w:space="0" w:color="auto"/>
        <w:bottom w:val="none" w:sz="0" w:space="0" w:color="auto"/>
        <w:right w:val="none" w:sz="0" w:space="0" w:color="auto"/>
      </w:divBdr>
    </w:div>
    <w:div w:id="1317342902">
      <w:bodyDiv w:val="1"/>
      <w:marLeft w:val="0"/>
      <w:marRight w:val="0"/>
      <w:marTop w:val="0"/>
      <w:marBottom w:val="0"/>
      <w:divBdr>
        <w:top w:val="none" w:sz="0" w:space="0" w:color="auto"/>
        <w:left w:val="none" w:sz="0" w:space="0" w:color="auto"/>
        <w:bottom w:val="none" w:sz="0" w:space="0" w:color="auto"/>
        <w:right w:val="none" w:sz="0" w:space="0" w:color="auto"/>
      </w:divBdr>
    </w:div>
    <w:div w:id="1608927078">
      <w:bodyDiv w:val="1"/>
      <w:marLeft w:val="0"/>
      <w:marRight w:val="0"/>
      <w:marTop w:val="0"/>
      <w:marBottom w:val="0"/>
      <w:divBdr>
        <w:top w:val="none" w:sz="0" w:space="0" w:color="auto"/>
        <w:left w:val="none" w:sz="0" w:space="0" w:color="auto"/>
        <w:bottom w:val="none" w:sz="0" w:space="0" w:color="auto"/>
        <w:right w:val="none" w:sz="0" w:space="0" w:color="auto"/>
      </w:divBdr>
    </w:div>
    <w:div w:id="1650356953">
      <w:bodyDiv w:val="1"/>
      <w:marLeft w:val="0"/>
      <w:marRight w:val="0"/>
      <w:marTop w:val="0"/>
      <w:marBottom w:val="0"/>
      <w:divBdr>
        <w:top w:val="none" w:sz="0" w:space="0" w:color="auto"/>
        <w:left w:val="none" w:sz="0" w:space="0" w:color="auto"/>
        <w:bottom w:val="none" w:sz="0" w:space="0" w:color="auto"/>
        <w:right w:val="none" w:sz="0" w:space="0" w:color="auto"/>
      </w:divBdr>
    </w:div>
    <w:div w:id="1741828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3</Pages>
  <Words>754</Words>
  <Characters>4304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Jackson, Joy</dc:creator>
  <cp:keywords/>
  <dc:description/>
  <cp:lastModifiedBy>Jackson, Joy</cp:lastModifiedBy>
  <cp:revision>3</cp:revision>
  <dcterms:created xsi:type="dcterms:W3CDTF">2015-04-22T17:33:00Z</dcterms:created>
  <dcterms:modified xsi:type="dcterms:W3CDTF">2015-04-22T20:03:00Z</dcterms:modified>
</cp:coreProperties>
</file>