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0682" w:rsidRPr="00802220" w:rsidRDefault="00802220" w:rsidP="00FF06C0">
      <w:pPr>
        <w:rPr>
          <w:caps/>
        </w:rPr>
      </w:pPr>
      <w:r w:rsidRPr="00802220">
        <w:rPr>
          <w:b/>
          <w:caps/>
        </w:rPr>
        <w:t>Florida Beaches Statewide Habitat Conservation Plan</w:t>
      </w:r>
    </w:p>
    <w:p w:rsidR="00FF06C0" w:rsidRPr="00883AF1" w:rsidRDefault="00FF06C0" w:rsidP="00883AF1">
      <w:pPr>
        <w:pBdr>
          <w:bottom w:val="single" w:sz="6" w:space="1" w:color="auto"/>
        </w:pBdr>
      </w:pPr>
    </w:p>
    <w:p w:rsidR="00FF06C0" w:rsidRPr="00883AF1" w:rsidRDefault="00FF06C0" w:rsidP="00883AF1"/>
    <w:p w:rsidR="007A271A" w:rsidRDefault="00A7394C" w:rsidP="007A271A">
      <w:r w:rsidRPr="00883AF1">
        <w:rPr>
          <w:b/>
        </w:rPr>
        <w:t>SUMMARY:</w:t>
      </w:r>
      <w:r w:rsidRPr="00883AF1">
        <w:t xml:space="preserve"> </w:t>
      </w:r>
      <w:r w:rsidR="007A271A" w:rsidRPr="007A271A">
        <w:t>In 2007, DEP initiated an effort to obtain an Incidental Take Permit (ITP) from the US Fish and Wildlife Service (USFWS) for impacts to listed species or their habitat that may occur because of activities permitted by the Coastal Construction Control Line (CCCL) Regulatory Program.  DEP, in partnership with FWC, USFWS and other stakeholders</w:t>
      </w:r>
      <w:r w:rsidR="007A271A">
        <w:t xml:space="preserve"> (</w:t>
      </w:r>
      <w:r w:rsidR="007A271A" w:rsidRPr="007A271A">
        <w:t>collectively known as the “working group”</w:t>
      </w:r>
      <w:r w:rsidR="007A271A">
        <w:t>)</w:t>
      </w:r>
      <w:r w:rsidR="007A271A" w:rsidRPr="007A271A">
        <w:t xml:space="preserve">, </w:t>
      </w:r>
      <w:r w:rsidR="007A271A">
        <w:t>is</w:t>
      </w:r>
      <w:r w:rsidR="007A271A" w:rsidRPr="007A271A">
        <w:t xml:space="preserve"> developing a statewide Habitat Conservation Plan (HCP), acclaimed as one of the nation’s largest and most comprehensive HCP efforts.   </w:t>
      </w:r>
    </w:p>
    <w:p w:rsidR="007A271A" w:rsidRPr="007A271A" w:rsidRDefault="007A271A" w:rsidP="007A271A">
      <w:r w:rsidRPr="007A271A">
        <w:t xml:space="preserve"> </w:t>
      </w:r>
    </w:p>
    <w:p w:rsidR="007A271A" w:rsidRPr="007A271A" w:rsidRDefault="007A271A" w:rsidP="007A271A">
      <w:r w:rsidRPr="007A271A">
        <w:t>HCPs are planning documents used by non-federal entities as part of an application for an incidental take permit.  The plan identifies the potential species impacted, potential threats, potential take, and sets the framework for minimizing and mitigating these impacts.  It also details how the HCP will be implemented, administered and funded.</w:t>
      </w:r>
    </w:p>
    <w:p w:rsidR="007A271A" w:rsidRDefault="007A271A" w:rsidP="007A271A"/>
    <w:p w:rsidR="007A271A" w:rsidRPr="007A271A" w:rsidRDefault="007A271A" w:rsidP="007A271A">
      <w:r w:rsidRPr="007A271A">
        <w:t xml:space="preserve">The USFWS is funding the development of the HCP through FWC from a grant program under Section 6 of the Endangered Species Act, and since 2007, the DEP has received approximately $4,711,178.  The “working group” anticipates that the HCP will be completed in Phase 9, and once completed, the HCP will accompany an ITP application to the USFWS requesting a specified amount of take over the life of the permit, which is proposed as 25 years.    </w:t>
      </w:r>
    </w:p>
    <w:p w:rsidR="007A271A" w:rsidRDefault="00A7394C" w:rsidP="007A271A">
      <w:pPr>
        <w:pStyle w:val="NormalWeb"/>
      </w:pPr>
      <w:r w:rsidRPr="00883AF1">
        <w:rPr>
          <w:b/>
          <w:bCs/>
        </w:rPr>
        <w:t xml:space="preserve">BACKGROUND: </w:t>
      </w:r>
      <w:r w:rsidR="007A271A">
        <w:t xml:space="preserve">DEP agreed to initiate the development of the HCP after record storm seasons resulted in intensive shoreline erosion and an increase in emergency coastal armoring projects. Non-Government Organizations and the USFWS compiled data signifying how DEP regulated activities were resulting in the loss of listed species habitat.  The data compelled then DEP Secretary Sole to initiate a statewide HCP for activities regulated under the CCCL Program before a third-party suit could be brought against the agency.  Reasons for deciding to apply for ITP included: </w:t>
      </w:r>
    </w:p>
    <w:p w:rsidR="007A271A" w:rsidRDefault="007A271A" w:rsidP="007A271A">
      <w:pPr>
        <w:pStyle w:val="NormalWeb"/>
        <w:numPr>
          <w:ilvl w:val="0"/>
          <w:numId w:val="1"/>
        </w:numPr>
      </w:pPr>
      <w:r>
        <w:t xml:space="preserve">Unprecedented 2004 and 2005 hurricane seasons; </w:t>
      </w:r>
    </w:p>
    <w:p w:rsidR="007A271A" w:rsidRDefault="007A271A" w:rsidP="007A271A">
      <w:pPr>
        <w:pStyle w:val="NormalWeb"/>
        <w:numPr>
          <w:ilvl w:val="0"/>
          <w:numId w:val="1"/>
        </w:numPr>
      </w:pPr>
      <w:r>
        <w:t xml:space="preserve">Extensive coastal erosion and property damage; </w:t>
      </w:r>
    </w:p>
    <w:p w:rsidR="007A271A" w:rsidRDefault="007A271A" w:rsidP="007A271A">
      <w:pPr>
        <w:pStyle w:val="NormalWeb"/>
        <w:numPr>
          <w:ilvl w:val="0"/>
          <w:numId w:val="1"/>
        </w:numPr>
      </w:pPr>
      <w:r>
        <w:t xml:space="preserve">How to handle the aftermath and expedite reconstruction due to emergencies while protecting listed species; and </w:t>
      </w:r>
    </w:p>
    <w:p w:rsidR="007A271A" w:rsidRDefault="007A271A" w:rsidP="007A271A">
      <w:pPr>
        <w:pStyle w:val="NormalWeb"/>
        <w:numPr>
          <w:ilvl w:val="0"/>
          <w:numId w:val="1"/>
        </w:numPr>
      </w:pPr>
      <w:r>
        <w:t xml:space="preserve">To minimize and mitigate for the impacts that may be caused to listed species because of authorized CCCL activities. </w:t>
      </w:r>
    </w:p>
    <w:p w:rsidR="007A271A" w:rsidRDefault="007A271A">
      <w:r>
        <w:br w:type="page"/>
      </w:r>
    </w:p>
    <w:p w:rsidR="007A271A" w:rsidRDefault="007A271A" w:rsidP="007A271A">
      <w:pPr>
        <w:pStyle w:val="NormalWeb"/>
      </w:pPr>
      <w:r>
        <w:lastRenderedPageBreak/>
        <w:t xml:space="preserve">The agency realized there would be other benefits from this endeavor, such as:  </w:t>
      </w:r>
    </w:p>
    <w:p w:rsidR="007A271A" w:rsidRDefault="007A271A" w:rsidP="007A271A">
      <w:pPr>
        <w:pStyle w:val="NormalWeb"/>
        <w:numPr>
          <w:ilvl w:val="0"/>
          <w:numId w:val="2"/>
        </w:numPr>
      </w:pPr>
      <w:r>
        <w:t xml:space="preserve">Ensure compliance with the Endangered Species Act; </w:t>
      </w:r>
    </w:p>
    <w:p w:rsidR="007A271A" w:rsidRDefault="007A271A" w:rsidP="007A271A">
      <w:pPr>
        <w:pStyle w:val="NormalWeb"/>
        <w:numPr>
          <w:ilvl w:val="0"/>
          <w:numId w:val="2"/>
        </w:numPr>
      </w:pPr>
      <w:r>
        <w:t xml:space="preserve">Minimize risk from potential 3rd party lawsuits; </w:t>
      </w:r>
    </w:p>
    <w:p w:rsidR="007A271A" w:rsidRDefault="007A271A" w:rsidP="007A271A">
      <w:pPr>
        <w:pStyle w:val="NormalWeb"/>
        <w:numPr>
          <w:ilvl w:val="0"/>
          <w:numId w:val="2"/>
        </w:numPr>
      </w:pPr>
      <w:r>
        <w:t xml:space="preserve">Develop standard environmental protection measures (self-certification, BMPs, streamline permitting process);  </w:t>
      </w:r>
    </w:p>
    <w:p w:rsidR="007A271A" w:rsidRDefault="007A271A" w:rsidP="007A271A">
      <w:pPr>
        <w:pStyle w:val="NormalWeb"/>
        <w:numPr>
          <w:ilvl w:val="0"/>
          <w:numId w:val="2"/>
        </w:numPr>
      </w:pPr>
      <w:r>
        <w:t xml:space="preserve">Remove uncertainty from the regulatory process; and  </w:t>
      </w:r>
    </w:p>
    <w:p w:rsidR="007A271A" w:rsidRDefault="007A271A" w:rsidP="007A271A">
      <w:pPr>
        <w:pStyle w:val="NormalWeb"/>
        <w:numPr>
          <w:ilvl w:val="0"/>
          <w:numId w:val="2"/>
        </w:numPr>
      </w:pPr>
      <w:r>
        <w:t xml:space="preserve">Address impacts to listed species &amp; their habitats comprehensively, rather than parcel by parcel. </w:t>
      </w:r>
    </w:p>
    <w:p w:rsidR="00802220" w:rsidRDefault="007A271A" w:rsidP="007A271A">
      <w:pPr>
        <w:pStyle w:val="BodyText"/>
        <w:kinsoku w:val="0"/>
        <w:overflowPunct w:val="0"/>
        <w:ind w:right="176"/>
      </w:pPr>
      <w:r>
        <w:t>USFWS recommended that a Steering Committee be formed to guide the development of this large-scale HCP.  Accordingly, the DEP Secretary established the Florida Beaches HCP Steering Committee consisting of representatives from 9 stakeholder groups.  The Steering Committee operates under the provisions set forth in its Charter established in 2009, convenes quarterly, and serves at the discretion of the DEP Secretary.</w:t>
      </w:r>
      <w:r w:rsidR="002768BE">
        <w:t xml:space="preserve"> The HCP plan area covers properties and activities seaward of coastal construction control lines.</w:t>
      </w:r>
    </w:p>
    <w:p w:rsidR="007A271A" w:rsidRDefault="007A271A" w:rsidP="007A271A">
      <w:pPr>
        <w:pStyle w:val="BodyText"/>
        <w:kinsoku w:val="0"/>
        <w:overflowPunct w:val="0"/>
        <w:ind w:right="176"/>
      </w:pPr>
    </w:p>
    <w:p w:rsidR="007A271A" w:rsidRDefault="007A271A" w:rsidP="00883AF1">
      <w:pPr>
        <w:pStyle w:val="BodyText"/>
        <w:kinsoku w:val="0"/>
        <w:overflowPunct w:val="0"/>
        <w:rPr>
          <w:b/>
          <w:bCs/>
        </w:rPr>
      </w:pPr>
      <w:r>
        <w:rPr>
          <w:b/>
          <w:bCs/>
        </w:rPr>
        <w:t>STATUS:</w:t>
      </w:r>
    </w:p>
    <w:p w:rsidR="002768BE" w:rsidRPr="002768BE" w:rsidRDefault="002768BE" w:rsidP="002768BE">
      <w:pPr>
        <w:pStyle w:val="BodyText"/>
        <w:kinsoku w:val="0"/>
        <w:overflowPunct w:val="0"/>
        <w:rPr>
          <w:bCs/>
        </w:rPr>
      </w:pPr>
      <w:r>
        <w:rPr>
          <w:bCs/>
        </w:rPr>
        <w:t xml:space="preserve">HCP Chapters </w:t>
      </w:r>
      <w:r w:rsidRPr="002768BE">
        <w:rPr>
          <w:b/>
          <w:bCs/>
          <w:i/>
          <w:iCs/>
        </w:rPr>
        <w:t xml:space="preserve">Completed, </w:t>
      </w:r>
      <w:r w:rsidRPr="002768BE">
        <w:rPr>
          <w:bCs/>
          <w:i/>
          <w:iCs/>
          <w:u w:val="single"/>
        </w:rPr>
        <w:t>In Progress</w:t>
      </w:r>
      <w:r w:rsidRPr="002768BE">
        <w:rPr>
          <w:bCs/>
          <w:i/>
          <w:iCs/>
        </w:rPr>
        <w:t>, Up-Coming</w:t>
      </w:r>
    </w:p>
    <w:p w:rsidR="002768BE" w:rsidRPr="002768BE" w:rsidRDefault="002768BE" w:rsidP="002768BE">
      <w:pPr>
        <w:pStyle w:val="ListParagraph"/>
        <w:numPr>
          <w:ilvl w:val="0"/>
          <w:numId w:val="5"/>
        </w:numPr>
        <w:tabs>
          <w:tab w:val="left" w:pos="1140"/>
          <w:tab w:val="left" w:pos="2280"/>
          <w:tab w:val="left" w:pos="3420"/>
          <w:tab w:val="left" w:pos="4560"/>
          <w:tab w:val="left" w:pos="5700"/>
          <w:tab w:val="left" w:pos="6840"/>
          <w:tab w:val="left" w:pos="7980"/>
          <w:tab w:val="left" w:pos="9120"/>
        </w:tabs>
        <w:spacing w:line="192" w:lineRule="auto"/>
        <w:textAlignment w:val="baseline"/>
      </w:pPr>
      <w:r w:rsidRPr="002768BE">
        <w:rPr>
          <w:rFonts w:eastAsia="MS PGothic"/>
          <w:i/>
          <w:iCs/>
          <w:color w:val="000000"/>
          <w:kern w:val="24"/>
        </w:rPr>
        <w:t>Executive Summary</w:t>
      </w:r>
    </w:p>
    <w:p w:rsidR="002768BE" w:rsidRPr="002768BE" w:rsidRDefault="002768BE" w:rsidP="002768BE">
      <w:pPr>
        <w:pStyle w:val="ListParagraph"/>
        <w:numPr>
          <w:ilvl w:val="0"/>
          <w:numId w:val="5"/>
        </w:numPr>
        <w:tabs>
          <w:tab w:val="left" w:pos="1140"/>
          <w:tab w:val="left" w:pos="2280"/>
          <w:tab w:val="left" w:pos="3420"/>
          <w:tab w:val="left" w:pos="4560"/>
          <w:tab w:val="left" w:pos="5700"/>
          <w:tab w:val="left" w:pos="6840"/>
          <w:tab w:val="left" w:pos="7980"/>
          <w:tab w:val="left" w:pos="9120"/>
        </w:tabs>
        <w:spacing w:line="192" w:lineRule="auto"/>
        <w:textAlignment w:val="baseline"/>
      </w:pPr>
      <w:r w:rsidRPr="002768BE">
        <w:rPr>
          <w:rFonts w:eastAsia="MS PGothic"/>
          <w:b/>
          <w:bCs/>
          <w:i/>
          <w:iCs/>
          <w:color w:val="000000"/>
          <w:kern w:val="24"/>
        </w:rPr>
        <w:t>Introduction (1)</w:t>
      </w:r>
    </w:p>
    <w:p w:rsidR="002768BE" w:rsidRPr="002768BE" w:rsidRDefault="002768BE" w:rsidP="002768BE">
      <w:pPr>
        <w:pStyle w:val="ListParagraph"/>
        <w:numPr>
          <w:ilvl w:val="0"/>
          <w:numId w:val="5"/>
        </w:numPr>
        <w:tabs>
          <w:tab w:val="left" w:pos="1140"/>
          <w:tab w:val="left" w:pos="2280"/>
          <w:tab w:val="left" w:pos="3420"/>
          <w:tab w:val="left" w:pos="4560"/>
          <w:tab w:val="left" w:pos="5700"/>
          <w:tab w:val="left" w:pos="6840"/>
          <w:tab w:val="left" w:pos="7980"/>
          <w:tab w:val="left" w:pos="9120"/>
        </w:tabs>
        <w:spacing w:line="192" w:lineRule="auto"/>
        <w:textAlignment w:val="baseline"/>
      </w:pPr>
      <w:r w:rsidRPr="002768BE">
        <w:rPr>
          <w:rFonts w:eastAsia="MS PGothic"/>
          <w:b/>
          <w:bCs/>
          <w:i/>
          <w:iCs/>
          <w:color w:val="000000"/>
          <w:kern w:val="24"/>
        </w:rPr>
        <w:t>Biological Goals, Objectives &amp;Benefits (2)</w:t>
      </w:r>
    </w:p>
    <w:p w:rsidR="002768BE" w:rsidRPr="002768BE" w:rsidRDefault="002768BE" w:rsidP="002768BE">
      <w:pPr>
        <w:pStyle w:val="ListParagraph"/>
        <w:numPr>
          <w:ilvl w:val="0"/>
          <w:numId w:val="5"/>
        </w:numPr>
        <w:tabs>
          <w:tab w:val="left" w:pos="1140"/>
          <w:tab w:val="left" w:pos="2280"/>
          <w:tab w:val="left" w:pos="3420"/>
          <w:tab w:val="left" w:pos="4560"/>
          <w:tab w:val="left" w:pos="5700"/>
          <w:tab w:val="left" w:pos="6840"/>
          <w:tab w:val="left" w:pos="7980"/>
          <w:tab w:val="left" w:pos="9120"/>
        </w:tabs>
        <w:spacing w:line="192" w:lineRule="auto"/>
        <w:textAlignment w:val="baseline"/>
      </w:pPr>
      <w:r w:rsidRPr="002768BE">
        <w:rPr>
          <w:rFonts w:eastAsia="MS PGothic"/>
          <w:i/>
          <w:iCs/>
          <w:color w:val="000000"/>
          <w:kern w:val="24"/>
        </w:rPr>
        <w:t>Plan Preparation Process (3)</w:t>
      </w:r>
    </w:p>
    <w:p w:rsidR="002768BE" w:rsidRPr="002768BE" w:rsidRDefault="002768BE" w:rsidP="002768BE">
      <w:pPr>
        <w:pStyle w:val="ListParagraph"/>
        <w:numPr>
          <w:ilvl w:val="0"/>
          <w:numId w:val="5"/>
        </w:numPr>
        <w:tabs>
          <w:tab w:val="left" w:pos="1140"/>
          <w:tab w:val="left" w:pos="2280"/>
          <w:tab w:val="left" w:pos="3420"/>
          <w:tab w:val="left" w:pos="4560"/>
          <w:tab w:val="left" w:pos="5700"/>
          <w:tab w:val="left" w:pos="6840"/>
          <w:tab w:val="left" w:pos="7980"/>
          <w:tab w:val="left" w:pos="9120"/>
        </w:tabs>
        <w:spacing w:line="192" w:lineRule="auto"/>
        <w:textAlignment w:val="baseline"/>
      </w:pPr>
      <w:r w:rsidRPr="002768BE">
        <w:rPr>
          <w:rFonts w:eastAsia="MS PGothic"/>
          <w:b/>
          <w:bCs/>
          <w:i/>
          <w:iCs/>
          <w:color w:val="000000"/>
          <w:kern w:val="24"/>
        </w:rPr>
        <w:t>Covered Activities (4)</w:t>
      </w:r>
    </w:p>
    <w:p w:rsidR="002768BE" w:rsidRPr="002768BE" w:rsidRDefault="002768BE" w:rsidP="002768BE">
      <w:pPr>
        <w:pStyle w:val="ListParagraph"/>
        <w:numPr>
          <w:ilvl w:val="0"/>
          <w:numId w:val="5"/>
        </w:numPr>
        <w:tabs>
          <w:tab w:val="left" w:pos="1140"/>
          <w:tab w:val="left" w:pos="2280"/>
          <w:tab w:val="left" w:pos="3420"/>
          <w:tab w:val="left" w:pos="4560"/>
          <w:tab w:val="left" w:pos="5700"/>
          <w:tab w:val="left" w:pos="6840"/>
          <w:tab w:val="left" w:pos="7980"/>
          <w:tab w:val="left" w:pos="9120"/>
        </w:tabs>
        <w:spacing w:line="192" w:lineRule="auto"/>
        <w:textAlignment w:val="baseline"/>
      </w:pPr>
      <w:r w:rsidRPr="002768BE">
        <w:rPr>
          <w:rFonts w:eastAsia="MS PGothic"/>
          <w:b/>
          <w:bCs/>
          <w:i/>
          <w:iCs/>
          <w:color w:val="000000"/>
          <w:kern w:val="24"/>
        </w:rPr>
        <w:t>Covered Species with Accounts (5)</w:t>
      </w:r>
    </w:p>
    <w:p w:rsidR="002768BE" w:rsidRPr="002768BE" w:rsidRDefault="002768BE" w:rsidP="002768BE">
      <w:pPr>
        <w:pStyle w:val="ListParagraph"/>
        <w:numPr>
          <w:ilvl w:val="0"/>
          <w:numId w:val="5"/>
        </w:numPr>
        <w:tabs>
          <w:tab w:val="left" w:pos="1140"/>
          <w:tab w:val="left" w:pos="2280"/>
          <w:tab w:val="left" w:pos="3420"/>
          <w:tab w:val="left" w:pos="4560"/>
          <w:tab w:val="left" w:pos="5700"/>
          <w:tab w:val="left" w:pos="6840"/>
          <w:tab w:val="left" w:pos="7980"/>
          <w:tab w:val="left" w:pos="9120"/>
        </w:tabs>
        <w:spacing w:line="192" w:lineRule="auto"/>
        <w:textAlignment w:val="baseline"/>
      </w:pPr>
      <w:r w:rsidRPr="002768BE">
        <w:rPr>
          <w:rFonts w:eastAsia="MS PGothic"/>
          <w:b/>
          <w:bCs/>
          <w:i/>
          <w:iCs/>
          <w:color w:val="000000"/>
          <w:kern w:val="24"/>
        </w:rPr>
        <w:t>Plan Area (6)</w:t>
      </w:r>
    </w:p>
    <w:p w:rsidR="002768BE" w:rsidRPr="002768BE" w:rsidRDefault="002768BE" w:rsidP="002768BE">
      <w:pPr>
        <w:pStyle w:val="ListParagraph"/>
        <w:numPr>
          <w:ilvl w:val="0"/>
          <w:numId w:val="5"/>
        </w:numPr>
        <w:tabs>
          <w:tab w:val="left" w:pos="1140"/>
          <w:tab w:val="left" w:pos="2280"/>
          <w:tab w:val="left" w:pos="3420"/>
          <w:tab w:val="left" w:pos="4560"/>
          <w:tab w:val="left" w:pos="5700"/>
          <w:tab w:val="left" w:pos="6840"/>
          <w:tab w:val="left" w:pos="7980"/>
          <w:tab w:val="left" w:pos="9120"/>
        </w:tabs>
        <w:spacing w:line="192" w:lineRule="auto"/>
        <w:textAlignment w:val="baseline"/>
      </w:pPr>
      <w:r w:rsidRPr="002768BE">
        <w:rPr>
          <w:rFonts w:eastAsia="MS PGothic"/>
          <w:b/>
          <w:bCs/>
          <w:i/>
          <w:iCs/>
          <w:color w:val="000000"/>
          <w:kern w:val="24"/>
        </w:rPr>
        <w:t>Threats to Covered Species in Plan Area from CCCL Activities (7)</w:t>
      </w:r>
    </w:p>
    <w:p w:rsidR="00A658F3" w:rsidRPr="002768BE" w:rsidRDefault="000864E4" w:rsidP="002768BE">
      <w:pPr>
        <w:pStyle w:val="ListParagraph"/>
        <w:numPr>
          <w:ilvl w:val="0"/>
          <w:numId w:val="5"/>
        </w:numPr>
        <w:tabs>
          <w:tab w:val="left" w:pos="9120"/>
        </w:tabs>
      </w:pPr>
      <w:r w:rsidRPr="002768BE">
        <w:rPr>
          <w:i/>
          <w:iCs/>
          <w:u w:val="single"/>
        </w:rPr>
        <w:t>Assessment of Anticipated Take (8)</w:t>
      </w:r>
    </w:p>
    <w:p w:rsidR="00A658F3" w:rsidRPr="002768BE" w:rsidRDefault="000864E4" w:rsidP="002768BE">
      <w:pPr>
        <w:pStyle w:val="ListParagraph"/>
        <w:numPr>
          <w:ilvl w:val="0"/>
          <w:numId w:val="5"/>
        </w:numPr>
        <w:tabs>
          <w:tab w:val="left" w:pos="9120"/>
        </w:tabs>
      </w:pPr>
      <w:r w:rsidRPr="002768BE">
        <w:rPr>
          <w:b/>
          <w:bCs/>
          <w:i/>
          <w:iCs/>
        </w:rPr>
        <w:t>Alternatives Analysis (9)</w:t>
      </w:r>
    </w:p>
    <w:p w:rsidR="00A658F3" w:rsidRPr="002768BE" w:rsidRDefault="000864E4" w:rsidP="002768BE">
      <w:pPr>
        <w:pStyle w:val="ListParagraph"/>
        <w:numPr>
          <w:ilvl w:val="0"/>
          <w:numId w:val="5"/>
        </w:numPr>
        <w:tabs>
          <w:tab w:val="left" w:pos="9120"/>
        </w:tabs>
      </w:pPr>
      <w:r w:rsidRPr="002768BE">
        <w:rPr>
          <w:i/>
          <w:iCs/>
          <w:u w:val="single"/>
        </w:rPr>
        <w:t>Minimization Measures (10)</w:t>
      </w:r>
    </w:p>
    <w:p w:rsidR="00A658F3" w:rsidRPr="002768BE" w:rsidRDefault="000864E4" w:rsidP="002768BE">
      <w:pPr>
        <w:pStyle w:val="ListParagraph"/>
        <w:numPr>
          <w:ilvl w:val="0"/>
          <w:numId w:val="5"/>
        </w:numPr>
        <w:tabs>
          <w:tab w:val="left" w:pos="9120"/>
        </w:tabs>
      </w:pPr>
      <w:r w:rsidRPr="002768BE">
        <w:rPr>
          <w:i/>
          <w:iCs/>
          <w:u w:val="single"/>
        </w:rPr>
        <w:t>Mitigation Measures (11)</w:t>
      </w:r>
    </w:p>
    <w:p w:rsidR="00A658F3" w:rsidRPr="002768BE" w:rsidRDefault="000864E4" w:rsidP="002768BE">
      <w:pPr>
        <w:pStyle w:val="ListParagraph"/>
        <w:numPr>
          <w:ilvl w:val="0"/>
          <w:numId w:val="5"/>
        </w:numPr>
        <w:tabs>
          <w:tab w:val="left" w:pos="9120"/>
        </w:tabs>
      </w:pPr>
      <w:r w:rsidRPr="002768BE">
        <w:rPr>
          <w:i/>
          <w:iCs/>
          <w:u w:val="single"/>
        </w:rPr>
        <w:t>Implementation Strategy, Plan Management, Funding &amp;Schedule (12)</w:t>
      </w:r>
    </w:p>
    <w:p w:rsidR="00A658F3" w:rsidRPr="002768BE" w:rsidRDefault="000864E4" w:rsidP="002768BE">
      <w:pPr>
        <w:pStyle w:val="ListParagraph"/>
        <w:numPr>
          <w:ilvl w:val="0"/>
          <w:numId w:val="5"/>
        </w:numPr>
        <w:tabs>
          <w:tab w:val="left" w:pos="9120"/>
        </w:tabs>
      </w:pPr>
      <w:r w:rsidRPr="002768BE">
        <w:rPr>
          <w:i/>
          <w:iCs/>
        </w:rPr>
        <w:t>Adaptive Management Plan (13)</w:t>
      </w:r>
    </w:p>
    <w:p w:rsidR="00A658F3" w:rsidRPr="002768BE" w:rsidRDefault="000864E4" w:rsidP="002768BE">
      <w:pPr>
        <w:pStyle w:val="ListParagraph"/>
        <w:numPr>
          <w:ilvl w:val="0"/>
          <w:numId w:val="5"/>
        </w:numPr>
        <w:tabs>
          <w:tab w:val="left" w:pos="9120"/>
        </w:tabs>
      </w:pPr>
      <w:r w:rsidRPr="002768BE">
        <w:rPr>
          <w:b/>
          <w:bCs/>
          <w:i/>
          <w:iCs/>
        </w:rPr>
        <w:t>Changed/Unforeseen Circumstances (14)</w:t>
      </w:r>
    </w:p>
    <w:p w:rsidR="00A658F3" w:rsidRPr="002768BE" w:rsidRDefault="000864E4" w:rsidP="002768BE">
      <w:pPr>
        <w:pStyle w:val="ListParagraph"/>
        <w:numPr>
          <w:ilvl w:val="0"/>
          <w:numId w:val="5"/>
        </w:numPr>
        <w:tabs>
          <w:tab w:val="left" w:pos="9120"/>
        </w:tabs>
      </w:pPr>
      <w:r w:rsidRPr="002768BE">
        <w:rPr>
          <w:i/>
          <w:iCs/>
        </w:rPr>
        <w:t>Compliance Monitoring &amp;Reporting (15)</w:t>
      </w:r>
    </w:p>
    <w:p w:rsidR="007A271A" w:rsidRDefault="007A271A" w:rsidP="00883AF1">
      <w:pPr>
        <w:pStyle w:val="BodyText"/>
        <w:kinsoku w:val="0"/>
        <w:overflowPunct w:val="0"/>
        <w:rPr>
          <w:b/>
          <w:bCs/>
        </w:rPr>
      </w:pPr>
    </w:p>
    <w:p w:rsidR="002768BE" w:rsidRDefault="007A271A" w:rsidP="002768BE">
      <w:pPr>
        <w:pStyle w:val="BodyText"/>
        <w:kinsoku w:val="0"/>
        <w:overflowPunct w:val="0"/>
      </w:pPr>
      <w:r>
        <w:rPr>
          <w:b/>
          <w:bCs/>
        </w:rPr>
        <w:t xml:space="preserve">PHASE 9 (2017/2018): </w:t>
      </w:r>
      <w:r>
        <w:t>The working group will continue to work with Steering and Technical Committees under Task 1 to complete and peer review the remaining HCP chapters. Specifically, these include Chapters 11 (Mitigation Measures), 12 (Implementation Strategy, Plan Management, Funding, and Schedule), 13 (Adaptive Management Plan), and 15 (Compliance Monitoring and Reporting).  Task 2 will focus on the technological aspects of the plan implementation.  Existing DEP and FWC workflows will be analyzed and revised to be consistent with proposed implementation strategies.  Under Task 3, the proposed legislative changes needed to fully implement the HCP will be vetted for approval to expand legislative authority.  Task 4 will target outreach to stakeholders and will focus on establishing partnerships with local governments to address HCP implementation, as well as, integration of the Florida Beaches HCP with existing HCPs in the plan area. </w:t>
      </w:r>
    </w:p>
    <w:p w:rsidR="00932EB3" w:rsidRDefault="00932EB3" w:rsidP="002768BE">
      <w:pPr>
        <w:pStyle w:val="BodyText"/>
        <w:kinsoku w:val="0"/>
        <w:overflowPunct w:val="0"/>
      </w:pPr>
    </w:p>
    <w:p w:rsidR="00932EB3" w:rsidRDefault="00932EB3" w:rsidP="002768BE">
      <w:pPr>
        <w:pStyle w:val="BodyText"/>
        <w:kinsoku w:val="0"/>
        <w:overflowPunct w:val="0"/>
      </w:pPr>
      <w:r>
        <w:t xml:space="preserve">HCP </w:t>
      </w:r>
      <w:r w:rsidR="002A0683">
        <w:t>Work Plan</w:t>
      </w:r>
      <w:r>
        <w:t xml:space="preserve"> </w:t>
      </w:r>
      <w:r w:rsidR="002A0683">
        <w:t>(</w:t>
      </w:r>
      <w:r>
        <w:t>June 2017</w:t>
      </w:r>
      <w:r w:rsidR="002A0683">
        <w:t>)</w:t>
      </w:r>
    </w:p>
    <w:p w:rsidR="002A0683" w:rsidRPr="002A0683" w:rsidRDefault="002A0683" w:rsidP="00932EB3">
      <w:pPr>
        <w:pStyle w:val="BodyText"/>
        <w:numPr>
          <w:ilvl w:val="2"/>
          <w:numId w:val="13"/>
        </w:numPr>
        <w:tabs>
          <w:tab w:val="clear" w:pos="2160"/>
        </w:tabs>
        <w:kinsoku w:val="0"/>
        <w:overflowPunct w:val="0"/>
        <w:ind w:left="360" w:hanging="270"/>
        <w:rPr>
          <w:bCs/>
        </w:rPr>
      </w:pPr>
      <w:r>
        <w:rPr>
          <w:bCs/>
          <w:iCs/>
        </w:rPr>
        <w:t>Execute grant and task orders</w:t>
      </w:r>
    </w:p>
    <w:p w:rsidR="00A658F3" w:rsidRPr="00932EB3" w:rsidRDefault="00576F8A" w:rsidP="00932EB3">
      <w:pPr>
        <w:pStyle w:val="BodyText"/>
        <w:numPr>
          <w:ilvl w:val="2"/>
          <w:numId w:val="13"/>
        </w:numPr>
        <w:tabs>
          <w:tab w:val="clear" w:pos="2160"/>
        </w:tabs>
        <w:kinsoku w:val="0"/>
        <w:overflowPunct w:val="0"/>
        <w:ind w:left="360" w:hanging="270"/>
        <w:rPr>
          <w:bCs/>
        </w:rPr>
      </w:pPr>
      <w:r>
        <w:rPr>
          <w:bCs/>
          <w:iCs/>
        </w:rPr>
        <w:t>Complete unfinished chapters for s</w:t>
      </w:r>
      <w:r w:rsidR="000864E4" w:rsidRPr="00932EB3">
        <w:rPr>
          <w:bCs/>
          <w:iCs/>
        </w:rPr>
        <w:t xml:space="preserve">ubmission </w:t>
      </w:r>
      <w:r>
        <w:rPr>
          <w:bCs/>
          <w:iCs/>
        </w:rPr>
        <w:t xml:space="preserve">in </w:t>
      </w:r>
      <w:r w:rsidR="000864E4" w:rsidRPr="00932EB3">
        <w:rPr>
          <w:bCs/>
          <w:iCs/>
        </w:rPr>
        <w:t>early 2018</w:t>
      </w:r>
    </w:p>
    <w:p w:rsidR="00A658F3" w:rsidRPr="00932EB3" w:rsidRDefault="000864E4" w:rsidP="00932EB3">
      <w:pPr>
        <w:pStyle w:val="BodyText"/>
        <w:numPr>
          <w:ilvl w:val="2"/>
          <w:numId w:val="13"/>
        </w:numPr>
        <w:tabs>
          <w:tab w:val="clear" w:pos="2160"/>
        </w:tabs>
        <w:kinsoku w:val="0"/>
        <w:overflowPunct w:val="0"/>
        <w:ind w:left="360" w:hanging="270"/>
        <w:rPr>
          <w:bCs/>
        </w:rPr>
      </w:pPr>
      <w:r w:rsidRPr="00932EB3">
        <w:rPr>
          <w:bCs/>
          <w:iCs/>
        </w:rPr>
        <w:t>Finalize take models (direct and indirect impacts)</w:t>
      </w:r>
    </w:p>
    <w:p w:rsidR="00A658F3" w:rsidRPr="00932EB3" w:rsidRDefault="000864E4" w:rsidP="00932EB3">
      <w:pPr>
        <w:pStyle w:val="BodyText"/>
        <w:numPr>
          <w:ilvl w:val="2"/>
          <w:numId w:val="13"/>
        </w:numPr>
        <w:tabs>
          <w:tab w:val="clear" w:pos="2160"/>
        </w:tabs>
        <w:kinsoku w:val="0"/>
        <w:overflowPunct w:val="0"/>
        <w:ind w:left="360" w:hanging="270"/>
        <w:rPr>
          <w:bCs/>
          <w:i/>
        </w:rPr>
      </w:pPr>
      <w:r w:rsidRPr="00932EB3">
        <w:rPr>
          <w:bCs/>
          <w:iCs/>
        </w:rPr>
        <w:t>S</w:t>
      </w:r>
      <w:r w:rsidR="00576F8A">
        <w:rPr>
          <w:bCs/>
          <w:iCs/>
        </w:rPr>
        <w:t>teering Committee</w:t>
      </w:r>
      <w:r w:rsidRPr="00932EB3">
        <w:rPr>
          <w:bCs/>
          <w:iCs/>
        </w:rPr>
        <w:t xml:space="preserve"> vote on covered species edits (State vs. Federally Listed Species) </w:t>
      </w:r>
      <w:r w:rsidR="00576F8A">
        <w:rPr>
          <w:bCs/>
          <w:i/>
          <w:iCs/>
        </w:rPr>
        <w:t>approved May 24, 2017 Steering Committee Meeting</w:t>
      </w:r>
    </w:p>
    <w:p w:rsidR="00A658F3" w:rsidRPr="00932EB3" w:rsidRDefault="000864E4" w:rsidP="00932EB3">
      <w:pPr>
        <w:pStyle w:val="BodyText"/>
        <w:numPr>
          <w:ilvl w:val="2"/>
          <w:numId w:val="13"/>
        </w:numPr>
        <w:tabs>
          <w:tab w:val="clear" w:pos="2160"/>
        </w:tabs>
        <w:kinsoku w:val="0"/>
        <w:overflowPunct w:val="0"/>
        <w:ind w:left="360" w:hanging="270"/>
        <w:rPr>
          <w:bCs/>
        </w:rPr>
      </w:pPr>
      <w:r w:rsidRPr="00932EB3">
        <w:rPr>
          <w:bCs/>
          <w:iCs/>
        </w:rPr>
        <w:t>Additional review for minimization measures and conservation recommendations</w:t>
      </w:r>
    </w:p>
    <w:p w:rsidR="00A658F3" w:rsidRPr="00932EB3" w:rsidRDefault="00932EB3" w:rsidP="00932EB3">
      <w:pPr>
        <w:pStyle w:val="BodyText"/>
        <w:numPr>
          <w:ilvl w:val="2"/>
          <w:numId w:val="13"/>
        </w:numPr>
        <w:tabs>
          <w:tab w:val="clear" w:pos="2160"/>
        </w:tabs>
        <w:kinsoku w:val="0"/>
        <w:overflowPunct w:val="0"/>
        <w:ind w:left="360" w:hanging="270"/>
        <w:rPr>
          <w:bCs/>
        </w:rPr>
      </w:pPr>
      <w:r>
        <w:rPr>
          <w:bCs/>
          <w:iCs/>
        </w:rPr>
        <w:t>Compil</w:t>
      </w:r>
      <w:r w:rsidR="002A0683">
        <w:rPr>
          <w:bCs/>
          <w:iCs/>
        </w:rPr>
        <w:t>e</w:t>
      </w:r>
      <w:r>
        <w:rPr>
          <w:bCs/>
          <w:iCs/>
        </w:rPr>
        <w:t xml:space="preserve"> potential </w:t>
      </w:r>
      <w:r w:rsidR="000864E4" w:rsidRPr="00932EB3">
        <w:rPr>
          <w:bCs/>
          <w:iCs/>
        </w:rPr>
        <w:t>mitigation</w:t>
      </w:r>
      <w:r w:rsidR="00576F8A">
        <w:rPr>
          <w:bCs/>
          <w:iCs/>
        </w:rPr>
        <w:t xml:space="preserve"> projects, </w:t>
      </w:r>
      <w:r w:rsidR="000864E4" w:rsidRPr="00932EB3">
        <w:rPr>
          <w:bCs/>
          <w:iCs/>
        </w:rPr>
        <w:t>calculating mitigation fees, ranking mitigation projects (habitat quality indices)</w:t>
      </w:r>
    </w:p>
    <w:p w:rsidR="002768BE" w:rsidRDefault="002768BE" w:rsidP="002768BE">
      <w:pPr>
        <w:pStyle w:val="BodyText"/>
        <w:kinsoku w:val="0"/>
        <w:overflowPunct w:val="0"/>
        <w:rPr>
          <w:b/>
          <w:bCs/>
        </w:rPr>
      </w:pPr>
    </w:p>
    <w:p w:rsidR="00CA752D" w:rsidRPr="00576F8A" w:rsidRDefault="000F1644" w:rsidP="00576F8A">
      <w:pPr>
        <w:pStyle w:val="BodyText"/>
        <w:kinsoku w:val="0"/>
        <w:overflowPunct w:val="0"/>
        <w:rPr>
          <w:b/>
          <w:bCs/>
        </w:rPr>
      </w:pPr>
      <w:r>
        <w:rPr>
          <w:b/>
          <w:bCs/>
        </w:rPr>
        <w:t xml:space="preserve">MORE </w:t>
      </w:r>
      <w:r w:rsidR="002768BE">
        <w:rPr>
          <w:b/>
          <w:bCs/>
        </w:rPr>
        <w:t xml:space="preserve">HEAVY LIFTING NEEDED: </w:t>
      </w:r>
    </w:p>
    <w:p w:rsidR="00A658F3" w:rsidRPr="002768BE" w:rsidRDefault="000864E4" w:rsidP="002768BE">
      <w:pPr>
        <w:pStyle w:val="BodyText"/>
        <w:kinsoku w:val="0"/>
        <w:overflowPunct w:val="0"/>
        <w:rPr>
          <w:bCs/>
        </w:rPr>
      </w:pPr>
      <w:r w:rsidRPr="002768BE">
        <w:rPr>
          <w:bCs/>
          <w:iCs/>
        </w:rPr>
        <w:t>Implementation Strategy/Plan Management (Chapt</w:t>
      </w:r>
      <w:r w:rsidR="002768BE">
        <w:rPr>
          <w:bCs/>
          <w:iCs/>
        </w:rPr>
        <w:t>.</w:t>
      </w:r>
      <w:r w:rsidRPr="002768BE">
        <w:rPr>
          <w:bCs/>
          <w:iCs/>
        </w:rPr>
        <w:t xml:space="preserve"> 12) </w:t>
      </w:r>
    </w:p>
    <w:p w:rsidR="00A658F3" w:rsidRPr="000F1644" w:rsidRDefault="000864E4" w:rsidP="000F1644">
      <w:pPr>
        <w:pStyle w:val="BodyText"/>
        <w:numPr>
          <w:ilvl w:val="0"/>
          <w:numId w:val="12"/>
        </w:numPr>
        <w:tabs>
          <w:tab w:val="clear" w:pos="940"/>
        </w:tabs>
        <w:kinsoku w:val="0"/>
        <w:overflowPunct w:val="0"/>
        <w:ind w:left="540"/>
        <w:rPr>
          <w:bCs/>
          <w:iCs/>
        </w:rPr>
      </w:pPr>
      <w:r w:rsidRPr="002768BE">
        <w:rPr>
          <w:bCs/>
          <w:iCs/>
        </w:rPr>
        <w:t>Legislative changes needed for implementation</w:t>
      </w:r>
    </w:p>
    <w:p w:rsidR="00A658F3" w:rsidRPr="000F1644" w:rsidRDefault="000864E4" w:rsidP="000F1644">
      <w:pPr>
        <w:pStyle w:val="BodyText"/>
        <w:numPr>
          <w:ilvl w:val="0"/>
          <w:numId w:val="12"/>
        </w:numPr>
        <w:tabs>
          <w:tab w:val="clear" w:pos="940"/>
        </w:tabs>
        <w:kinsoku w:val="0"/>
        <w:overflowPunct w:val="0"/>
        <w:ind w:left="540"/>
        <w:rPr>
          <w:bCs/>
          <w:iCs/>
        </w:rPr>
      </w:pPr>
      <w:r w:rsidRPr="002768BE">
        <w:rPr>
          <w:bCs/>
          <w:iCs/>
        </w:rPr>
        <w:t>Funding</w:t>
      </w:r>
      <w:r w:rsidR="000F1644">
        <w:rPr>
          <w:bCs/>
          <w:iCs/>
        </w:rPr>
        <w:t xml:space="preserve"> for gap between HCP application submittal and potential USFWS implementation grant when approved</w:t>
      </w:r>
    </w:p>
    <w:p w:rsidR="000F1644" w:rsidRDefault="000864E4" w:rsidP="000F1644">
      <w:pPr>
        <w:pStyle w:val="BodyText"/>
        <w:numPr>
          <w:ilvl w:val="0"/>
          <w:numId w:val="12"/>
        </w:numPr>
        <w:tabs>
          <w:tab w:val="clear" w:pos="940"/>
        </w:tabs>
        <w:kinsoku w:val="0"/>
        <w:overflowPunct w:val="0"/>
        <w:ind w:left="540"/>
        <w:rPr>
          <w:bCs/>
          <w:iCs/>
        </w:rPr>
      </w:pPr>
      <w:r w:rsidRPr="002768BE">
        <w:rPr>
          <w:bCs/>
          <w:iCs/>
        </w:rPr>
        <w:t>Implementa</w:t>
      </w:r>
      <w:r w:rsidR="002768BE" w:rsidRPr="002768BE">
        <w:rPr>
          <w:bCs/>
          <w:iCs/>
        </w:rPr>
        <w:t>tion responsibilities</w:t>
      </w:r>
      <w:r w:rsidR="000F1644">
        <w:rPr>
          <w:bCs/>
          <w:iCs/>
        </w:rPr>
        <w:t xml:space="preserve"> </w:t>
      </w:r>
      <w:r w:rsidR="000F1644" w:rsidRPr="002768BE">
        <w:rPr>
          <w:bCs/>
          <w:iCs/>
        </w:rPr>
        <w:t>(FDEP, FWC, local partners)</w:t>
      </w:r>
      <w:r w:rsidR="000F1644">
        <w:rPr>
          <w:bCs/>
          <w:iCs/>
        </w:rPr>
        <w:t xml:space="preserve">: </w:t>
      </w:r>
    </w:p>
    <w:p w:rsidR="00A658F3" w:rsidRDefault="000F1644" w:rsidP="000F1644">
      <w:pPr>
        <w:pStyle w:val="BodyText"/>
        <w:numPr>
          <w:ilvl w:val="1"/>
          <w:numId w:val="12"/>
        </w:numPr>
        <w:kinsoku w:val="0"/>
        <w:overflowPunct w:val="0"/>
        <w:ind w:left="900"/>
        <w:rPr>
          <w:bCs/>
          <w:iCs/>
        </w:rPr>
      </w:pPr>
      <w:r>
        <w:rPr>
          <w:bCs/>
          <w:iCs/>
        </w:rPr>
        <w:t>IT</w:t>
      </w:r>
      <w:r w:rsidRPr="002768BE">
        <w:rPr>
          <w:bCs/>
          <w:iCs/>
        </w:rPr>
        <w:t xml:space="preserve"> </w:t>
      </w:r>
      <w:r>
        <w:rPr>
          <w:bCs/>
          <w:iCs/>
        </w:rPr>
        <w:t>project for CCCL/HCP online permitting</w:t>
      </w:r>
      <w:r w:rsidR="002768BE" w:rsidRPr="002768BE">
        <w:rPr>
          <w:bCs/>
          <w:iCs/>
        </w:rPr>
        <w:t xml:space="preserve"> </w:t>
      </w:r>
    </w:p>
    <w:p w:rsidR="000F1644" w:rsidRDefault="000F1644" w:rsidP="000F1644">
      <w:pPr>
        <w:pStyle w:val="BodyText"/>
        <w:numPr>
          <w:ilvl w:val="1"/>
          <w:numId w:val="12"/>
        </w:numPr>
        <w:kinsoku w:val="0"/>
        <w:overflowPunct w:val="0"/>
        <w:ind w:left="900"/>
        <w:rPr>
          <w:bCs/>
          <w:iCs/>
        </w:rPr>
      </w:pPr>
      <w:r>
        <w:rPr>
          <w:bCs/>
          <w:iCs/>
        </w:rPr>
        <w:t>CCCL/HCP permit fee collection</w:t>
      </w:r>
    </w:p>
    <w:p w:rsidR="000F1644" w:rsidRPr="000F1644" w:rsidRDefault="000F1644" w:rsidP="000F1644">
      <w:pPr>
        <w:pStyle w:val="BodyText"/>
        <w:numPr>
          <w:ilvl w:val="1"/>
          <w:numId w:val="12"/>
        </w:numPr>
        <w:kinsoku w:val="0"/>
        <w:overflowPunct w:val="0"/>
        <w:ind w:left="900"/>
        <w:rPr>
          <w:bCs/>
          <w:iCs/>
        </w:rPr>
      </w:pPr>
      <w:r>
        <w:rPr>
          <w:bCs/>
          <w:iCs/>
        </w:rPr>
        <w:t>CCCL/HCP permit mitigation project and fund administration</w:t>
      </w:r>
    </w:p>
    <w:p w:rsidR="002768BE" w:rsidRPr="000F1644" w:rsidRDefault="000864E4" w:rsidP="000F1644">
      <w:pPr>
        <w:pStyle w:val="BodyText"/>
        <w:numPr>
          <w:ilvl w:val="0"/>
          <w:numId w:val="12"/>
        </w:numPr>
        <w:tabs>
          <w:tab w:val="clear" w:pos="940"/>
        </w:tabs>
        <w:kinsoku w:val="0"/>
        <w:overflowPunct w:val="0"/>
        <w:ind w:left="540"/>
        <w:rPr>
          <w:bCs/>
          <w:iCs/>
        </w:rPr>
      </w:pPr>
      <w:r w:rsidRPr="002768BE">
        <w:rPr>
          <w:bCs/>
          <w:iCs/>
        </w:rPr>
        <w:t>NEPA</w:t>
      </w:r>
      <w:r w:rsidR="000F1644">
        <w:rPr>
          <w:bCs/>
          <w:iCs/>
        </w:rPr>
        <w:t xml:space="preserve"> documentation</w:t>
      </w:r>
    </w:p>
    <w:p w:rsidR="000F1644" w:rsidRPr="000F1644" w:rsidRDefault="000F1644" w:rsidP="000F1644">
      <w:pPr>
        <w:pStyle w:val="BodyText"/>
        <w:numPr>
          <w:ilvl w:val="0"/>
          <w:numId w:val="12"/>
        </w:numPr>
        <w:tabs>
          <w:tab w:val="clear" w:pos="940"/>
        </w:tabs>
        <w:kinsoku w:val="0"/>
        <w:overflowPunct w:val="0"/>
        <w:ind w:left="540"/>
        <w:rPr>
          <w:bCs/>
          <w:iCs/>
        </w:rPr>
      </w:pPr>
      <w:r w:rsidRPr="002768BE">
        <w:rPr>
          <w:bCs/>
          <w:iCs/>
        </w:rPr>
        <w:t xml:space="preserve">Schedule </w:t>
      </w:r>
    </w:p>
    <w:p w:rsidR="00A658F3" w:rsidRPr="002768BE" w:rsidRDefault="002768BE" w:rsidP="002768BE">
      <w:pPr>
        <w:pStyle w:val="BodyText"/>
        <w:kinsoku w:val="0"/>
        <w:overflowPunct w:val="0"/>
        <w:ind w:left="540" w:hanging="450"/>
        <w:rPr>
          <w:bCs/>
        </w:rPr>
      </w:pPr>
      <w:r>
        <w:rPr>
          <w:bCs/>
          <w:iCs/>
        </w:rPr>
        <w:t xml:space="preserve">Adaptive Management </w:t>
      </w:r>
      <w:r w:rsidR="000864E4" w:rsidRPr="002768BE">
        <w:rPr>
          <w:bCs/>
          <w:iCs/>
        </w:rPr>
        <w:t xml:space="preserve">(Chapter 13) </w:t>
      </w:r>
    </w:p>
    <w:p w:rsidR="00A658F3" w:rsidRPr="000F1644" w:rsidRDefault="000864E4" w:rsidP="000F1644">
      <w:pPr>
        <w:pStyle w:val="BodyText"/>
        <w:numPr>
          <w:ilvl w:val="0"/>
          <w:numId w:val="12"/>
        </w:numPr>
        <w:tabs>
          <w:tab w:val="clear" w:pos="940"/>
        </w:tabs>
        <w:kinsoku w:val="0"/>
        <w:overflowPunct w:val="0"/>
        <w:ind w:left="540"/>
        <w:rPr>
          <w:bCs/>
          <w:iCs/>
        </w:rPr>
      </w:pPr>
      <w:r w:rsidRPr="002768BE">
        <w:rPr>
          <w:bCs/>
          <w:iCs/>
        </w:rPr>
        <w:t>Describes specific steps (alternative strategies) to be taken if monitoring data indicate that proposed minimization and mitigation measures are not achieving the biological objectives set forth in the FBHCP – seeking net conservation benefit to covered species</w:t>
      </w:r>
    </w:p>
    <w:p w:rsidR="00A658F3" w:rsidRPr="000F1644" w:rsidRDefault="000864E4" w:rsidP="000F1644">
      <w:pPr>
        <w:pStyle w:val="BodyText"/>
        <w:kinsoku w:val="0"/>
        <w:overflowPunct w:val="0"/>
        <w:ind w:left="540" w:hanging="450"/>
        <w:rPr>
          <w:bCs/>
          <w:iCs/>
        </w:rPr>
      </w:pPr>
      <w:r w:rsidRPr="000F1644">
        <w:rPr>
          <w:bCs/>
          <w:iCs/>
        </w:rPr>
        <w:t>Compliance Monitoring and Reporting (Chapter 15)</w:t>
      </w:r>
    </w:p>
    <w:p w:rsidR="000F1644" w:rsidRPr="000F1644" w:rsidRDefault="000F1644" w:rsidP="000F1644">
      <w:pPr>
        <w:pStyle w:val="BodyText"/>
        <w:numPr>
          <w:ilvl w:val="0"/>
          <w:numId w:val="12"/>
        </w:numPr>
        <w:tabs>
          <w:tab w:val="clear" w:pos="940"/>
        </w:tabs>
        <w:kinsoku w:val="0"/>
        <w:overflowPunct w:val="0"/>
        <w:ind w:left="540"/>
        <w:rPr>
          <w:bCs/>
          <w:iCs/>
        </w:rPr>
      </w:pPr>
      <w:r w:rsidRPr="000F1644">
        <w:rPr>
          <w:bCs/>
          <w:iCs/>
        </w:rPr>
        <w:t>Compliance monitoring plan</w:t>
      </w:r>
    </w:p>
    <w:p w:rsidR="00A658F3" w:rsidRPr="000F1644" w:rsidRDefault="000864E4" w:rsidP="000F1644">
      <w:pPr>
        <w:pStyle w:val="BodyText"/>
        <w:numPr>
          <w:ilvl w:val="0"/>
          <w:numId w:val="12"/>
        </w:numPr>
        <w:tabs>
          <w:tab w:val="clear" w:pos="940"/>
        </w:tabs>
        <w:kinsoku w:val="0"/>
        <w:overflowPunct w:val="0"/>
        <w:ind w:left="540"/>
        <w:rPr>
          <w:bCs/>
          <w:iCs/>
        </w:rPr>
      </w:pPr>
      <w:r w:rsidRPr="000F1644">
        <w:rPr>
          <w:bCs/>
          <w:iCs/>
        </w:rPr>
        <w:t>Reporting procedures</w:t>
      </w:r>
    </w:p>
    <w:p w:rsidR="00A658F3" w:rsidRPr="000F1644" w:rsidRDefault="000864E4" w:rsidP="000F1644">
      <w:pPr>
        <w:pStyle w:val="BodyText"/>
        <w:kinsoku w:val="0"/>
        <w:overflowPunct w:val="0"/>
        <w:ind w:left="180"/>
        <w:rPr>
          <w:bCs/>
          <w:iCs/>
        </w:rPr>
      </w:pPr>
      <w:r w:rsidRPr="000F1644">
        <w:rPr>
          <w:bCs/>
          <w:iCs/>
        </w:rPr>
        <w:t>Outreach with local gove</w:t>
      </w:r>
      <w:r w:rsidR="000F1644">
        <w:rPr>
          <w:bCs/>
          <w:iCs/>
        </w:rPr>
        <w:t xml:space="preserve">rnments </w:t>
      </w:r>
      <w:r w:rsidRPr="000F1644">
        <w:rPr>
          <w:bCs/>
          <w:iCs/>
        </w:rPr>
        <w:t>and stakeholders will increase and                                     public meetings will be conducted</w:t>
      </w:r>
    </w:p>
    <w:p w:rsidR="002768BE" w:rsidRDefault="002768BE" w:rsidP="002768BE">
      <w:pPr>
        <w:pStyle w:val="BodyText"/>
        <w:kinsoku w:val="0"/>
        <w:overflowPunct w:val="0"/>
        <w:rPr>
          <w:b/>
          <w:bCs/>
        </w:rPr>
      </w:pPr>
    </w:p>
    <w:p w:rsidR="002768BE" w:rsidRDefault="000B3D08" w:rsidP="002768BE">
      <w:pPr>
        <w:pStyle w:val="BodyText"/>
        <w:kinsoku w:val="0"/>
        <w:overflowPunct w:val="0"/>
        <w:rPr>
          <w:b/>
          <w:bCs/>
        </w:rPr>
      </w:pPr>
      <w:r>
        <w:rPr>
          <w:b/>
          <w:bCs/>
        </w:rPr>
        <w:t xml:space="preserve">PROPOSED </w:t>
      </w:r>
      <w:r w:rsidR="002768BE">
        <w:rPr>
          <w:b/>
          <w:bCs/>
        </w:rPr>
        <w:t>LEGISLATIVE CHANGES:</w:t>
      </w:r>
    </w:p>
    <w:p w:rsidR="00A658F3" w:rsidRDefault="000864E4" w:rsidP="00CA752D">
      <w:pPr>
        <w:pStyle w:val="BodyText"/>
        <w:kinsoku w:val="0"/>
        <w:overflowPunct w:val="0"/>
        <w:rPr>
          <w:bCs/>
          <w:iCs/>
        </w:rPr>
      </w:pPr>
      <w:r w:rsidRPr="000F1644">
        <w:rPr>
          <w:bCs/>
          <w:iCs/>
        </w:rPr>
        <w:t>Ad</w:t>
      </w:r>
      <w:r w:rsidR="000F1644">
        <w:rPr>
          <w:bCs/>
          <w:iCs/>
        </w:rPr>
        <w:t>d listed species not currently covered by CCCL</w:t>
      </w:r>
      <w:r w:rsidR="00CA752D">
        <w:rPr>
          <w:bCs/>
          <w:iCs/>
        </w:rPr>
        <w:t xml:space="preserve"> in s. </w:t>
      </w:r>
      <w:r w:rsidRPr="000F1644">
        <w:rPr>
          <w:bCs/>
          <w:iCs/>
        </w:rPr>
        <w:t xml:space="preserve">161.053(4)(c) </w:t>
      </w:r>
    </w:p>
    <w:p w:rsidR="00CA752D" w:rsidRPr="00CA752D" w:rsidRDefault="00CA752D" w:rsidP="000F1644">
      <w:pPr>
        <w:pStyle w:val="BodyText"/>
        <w:numPr>
          <w:ilvl w:val="0"/>
          <w:numId w:val="12"/>
        </w:numPr>
        <w:tabs>
          <w:tab w:val="clear" w:pos="940"/>
        </w:tabs>
        <w:kinsoku w:val="0"/>
        <w:overflowPunct w:val="0"/>
        <w:ind w:left="540"/>
        <w:rPr>
          <w:bCs/>
          <w:iCs/>
        </w:rPr>
      </w:pPr>
      <w:r w:rsidRPr="00CA752D">
        <w:rPr>
          <w:bCs/>
          <w:iCs/>
        </w:rPr>
        <w:t>Conditional denial/acceptance of CCCL permit pending proof of individual ITP</w:t>
      </w:r>
    </w:p>
    <w:p w:rsidR="00A658F3" w:rsidRPr="000F1644" w:rsidRDefault="000864E4" w:rsidP="00CA752D">
      <w:pPr>
        <w:pStyle w:val="BodyText"/>
        <w:kinsoku w:val="0"/>
        <w:overflowPunct w:val="0"/>
        <w:rPr>
          <w:bCs/>
          <w:iCs/>
        </w:rPr>
      </w:pPr>
      <w:r w:rsidRPr="000F1644">
        <w:rPr>
          <w:bCs/>
          <w:iCs/>
        </w:rPr>
        <w:t>Funding Mechanism 161 Part I</w:t>
      </w:r>
    </w:p>
    <w:p w:rsidR="00A658F3" w:rsidRPr="000F1644" w:rsidRDefault="000864E4" w:rsidP="000F1644">
      <w:pPr>
        <w:pStyle w:val="BodyText"/>
        <w:numPr>
          <w:ilvl w:val="0"/>
          <w:numId w:val="12"/>
        </w:numPr>
        <w:tabs>
          <w:tab w:val="clear" w:pos="940"/>
        </w:tabs>
        <w:kinsoku w:val="0"/>
        <w:overflowPunct w:val="0"/>
        <w:ind w:left="540"/>
        <w:rPr>
          <w:bCs/>
          <w:iCs/>
        </w:rPr>
      </w:pPr>
      <w:r w:rsidRPr="000F1644">
        <w:rPr>
          <w:bCs/>
          <w:iCs/>
        </w:rPr>
        <w:t>Minimization Measures - 161.053(4)(c)</w:t>
      </w:r>
    </w:p>
    <w:p w:rsidR="00A658F3" w:rsidRPr="000F1644" w:rsidRDefault="000864E4" w:rsidP="000F1644">
      <w:pPr>
        <w:pStyle w:val="BodyText"/>
        <w:numPr>
          <w:ilvl w:val="0"/>
          <w:numId w:val="12"/>
        </w:numPr>
        <w:tabs>
          <w:tab w:val="clear" w:pos="940"/>
        </w:tabs>
        <w:kinsoku w:val="0"/>
        <w:overflowPunct w:val="0"/>
        <w:ind w:left="540"/>
        <w:rPr>
          <w:bCs/>
          <w:iCs/>
        </w:rPr>
      </w:pPr>
      <w:r w:rsidRPr="000F1644">
        <w:rPr>
          <w:bCs/>
          <w:iCs/>
        </w:rPr>
        <w:t>Impact and mitigation measures – 161.053(4)(f)</w:t>
      </w:r>
    </w:p>
    <w:p w:rsidR="00A658F3" w:rsidRPr="000F1644" w:rsidRDefault="000864E4" w:rsidP="00CA752D">
      <w:pPr>
        <w:pStyle w:val="BodyText"/>
        <w:kinsoku w:val="0"/>
        <w:overflowPunct w:val="0"/>
        <w:rPr>
          <w:bCs/>
          <w:iCs/>
        </w:rPr>
      </w:pPr>
      <w:r w:rsidRPr="000F1644">
        <w:rPr>
          <w:bCs/>
          <w:iCs/>
        </w:rPr>
        <w:t>Operational phase</w:t>
      </w:r>
      <w:r w:rsidR="00576F8A">
        <w:rPr>
          <w:bCs/>
          <w:iCs/>
        </w:rPr>
        <w:t xml:space="preserve"> added</w:t>
      </w:r>
      <w:r w:rsidRPr="000F1644">
        <w:rPr>
          <w:bCs/>
          <w:iCs/>
        </w:rPr>
        <w:t xml:space="preserve"> to CCCL permits – 161</w:t>
      </w:r>
      <w:r w:rsidR="00CA752D">
        <w:rPr>
          <w:bCs/>
          <w:iCs/>
        </w:rPr>
        <w:t xml:space="preserve"> Part</w:t>
      </w:r>
    </w:p>
    <w:p w:rsidR="007A271A" w:rsidRDefault="007A271A">
      <w:pPr>
        <w:rPr>
          <w:b/>
          <w:bCs/>
        </w:rPr>
      </w:pPr>
      <w:r>
        <w:rPr>
          <w:b/>
          <w:bCs/>
        </w:rPr>
        <w:br w:type="page"/>
      </w:r>
    </w:p>
    <w:p w:rsidR="00802220" w:rsidRDefault="00802220" w:rsidP="00883AF1">
      <w:pPr>
        <w:pStyle w:val="BodyText"/>
        <w:kinsoku w:val="0"/>
        <w:overflowPunct w:val="0"/>
        <w:rPr>
          <w:b/>
          <w:bCs/>
        </w:rPr>
      </w:pPr>
      <w:r>
        <w:rPr>
          <w:b/>
          <w:bCs/>
        </w:rPr>
        <w:t xml:space="preserve">LISTED </w:t>
      </w:r>
      <w:r w:rsidR="004545B6">
        <w:rPr>
          <w:b/>
          <w:bCs/>
        </w:rPr>
        <w:t xml:space="preserve">ANIMAL </w:t>
      </w:r>
      <w:r>
        <w:rPr>
          <w:b/>
          <w:bCs/>
        </w:rPr>
        <w:t>SPECIES</w:t>
      </w:r>
      <w:r w:rsidR="004545B6">
        <w:rPr>
          <w:b/>
          <w:bCs/>
        </w:rPr>
        <w:t>:</w:t>
      </w:r>
    </w:p>
    <w:p w:rsidR="00802220" w:rsidRDefault="00802220" w:rsidP="00883AF1">
      <w:pPr>
        <w:pStyle w:val="BodyText"/>
        <w:kinsoku w:val="0"/>
        <w:overflowPunct w:val="0"/>
        <w:rPr>
          <w:b/>
          <w:bCs/>
        </w:rPr>
      </w:pPr>
    </w:p>
    <w:p w:rsidR="00802220" w:rsidRDefault="004545B6" w:rsidP="00883AF1">
      <w:pPr>
        <w:pStyle w:val="BodyText"/>
        <w:kinsoku w:val="0"/>
        <w:overflowPunct w:val="0"/>
        <w:rPr>
          <w:b/>
          <w:bCs/>
        </w:rPr>
      </w:pPr>
      <w:r>
        <w:rPr>
          <w:b/>
          <w:bCs/>
        </w:rPr>
        <w:t>SHOREBIRDS AND SEABIRDS</w:t>
      </w:r>
    </w:p>
    <w:p w:rsidR="00802220" w:rsidRDefault="00802220" w:rsidP="00883AF1">
      <w:pPr>
        <w:pStyle w:val="BodyText"/>
        <w:kinsoku w:val="0"/>
        <w:overflowPunct w:val="0"/>
        <w:rPr>
          <w:b/>
          <w:bCs/>
        </w:rPr>
      </w:pPr>
      <w:bookmarkStart w:id="0" w:name="_Hlk485205689"/>
      <w:r>
        <w:rPr>
          <w:b/>
          <w:bCs/>
        </w:rPr>
        <w:t>Federal</w:t>
      </w:r>
    </w:p>
    <w:bookmarkEnd w:id="0"/>
    <w:p w:rsidR="00802220" w:rsidRPr="00802220" w:rsidRDefault="00802220" w:rsidP="00802220">
      <w:pPr>
        <w:pStyle w:val="BodyText"/>
        <w:kinsoku w:val="0"/>
        <w:overflowPunct w:val="0"/>
        <w:ind w:left="720" w:hanging="680"/>
        <w:rPr>
          <w:bCs/>
        </w:rPr>
      </w:pPr>
      <w:r w:rsidRPr="00802220">
        <w:rPr>
          <w:bCs/>
        </w:rPr>
        <w:t>•</w:t>
      </w:r>
      <w:r w:rsidRPr="00802220">
        <w:rPr>
          <w:bCs/>
        </w:rPr>
        <w:tab/>
        <w:t>Piping plover (</w:t>
      </w:r>
      <w:r w:rsidRPr="00012925">
        <w:rPr>
          <w:bCs/>
          <w:i/>
        </w:rPr>
        <w:t>Charadrius melodus</w:t>
      </w:r>
      <w:r w:rsidRPr="00802220">
        <w:rPr>
          <w:bCs/>
        </w:rPr>
        <w:t>) – federally listed as endangered or threatened, depending on breeding population.</w:t>
      </w:r>
    </w:p>
    <w:p w:rsidR="00802220" w:rsidRPr="00802220" w:rsidRDefault="00802220" w:rsidP="00802220">
      <w:pPr>
        <w:pStyle w:val="BodyText"/>
        <w:kinsoku w:val="0"/>
        <w:overflowPunct w:val="0"/>
        <w:ind w:left="720" w:hanging="680"/>
        <w:rPr>
          <w:bCs/>
        </w:rPr>
      </w:pPr>
      <w:r w:rsidRPr="00802220">
        <w:rPr>
          <w:bCs/>
        </w:rPr>
        <w:t>•</w:t>
      </w:r>
      <w:r w:rsidRPr="00802220">
        <w:rPr>
          <w:bCs/>
        </w:rPr>
        <w:tab/>
        <w:t>Red knot (</w:t>
      </w:r>
      <w:r w:rsidRPr="00012925">
        <w:rPr>
          <w:bCs/>
          <w:i/>
        </w:rPr>
        <w:t>Calidris canutus rufa</w:t>
      </w:r>
      <w:r w:rsidRPr="00802220">
        <w:rPr>
          <w:bCs/>
        </w:rPr>
        <w:t>) - Current candidate for Federal listing.</w:t>
      </w:r>
    </w:p>
    <w:p w:rsidR="00802220" w:rsidRPr="00802220" w:rsidRDefault="00802220" w:rsidP="00802220">
      <w:pPr>
        <w:pStyle w:val="BodyText"/>
        <w:ind w:left="720" w:hanging="680"/>
        <w:rPr>
          <w:b/>
          <w:bCs/>
        </w:rPr>
      </w:pPr>
      <w:r>
        <w:rPr>
          <w:b/>
          <w:bCs/>
        </w:rPr>
        <w:t>State</w:t>
      </w:r>
    </w:p>
    <w:p w:rsidR="00802220" w:rsidRPr="00802220" w:rsidRDefault="00802220" w:rsidP="00802220">
      <w:pPr>
        <w:pStyle w:val="BodyText"/>
        <w:kinsoku w:val="0"/>
        <w:overflowPunct w:val="0"/>
        <w:ind w:left="720" w:hanging="680"/>
        <w:rPr>
          <w:bCs/>
        </w:rPr>
      </w:pPr>
      <w:r w:rsidRPr="00802220">
        <w:rPr>
          <w:bCs/>
        </w:rPr>
        <w:t>•</w:t>
      </w:r>
      <w:r w:rsidRPr="00802220">
        <w:rPr>
          <w:bCs/>
        </w:rPr>
        <w:tab/>
        <w:t>American oystercatcher (</w:t>
      </w:r>
      <w:r w:rsidRPr="00012925">
        <w:rPr>
          <w:bCs/>
          <w:i/>
        </w:rPr>
        <w:t>Haematopus palliatus</w:t>
      </w:r>
      <w:r w:rsidRPr="00802220">
        <w:rPr>
          <w:bCs/>
        </w:rPr>
        <w:t>) – Likely candidate for future Federal listing; species of special concern in Florida.</w:t>
      </w:r>
    </w:p>
    <w:p w:rsidR="00802220" w:rsidRPr="00802220" w:rsidRDefault="00802220" w:rsidP="00802220">
      <w:pPr>
        <w:pStyle w:val="BodyText"/>
        <w:kinsoku w:val="0"/>
        <w:overflowPunct w:val="0"/>
        <w:ind w:left="720" w:hanging="680"/>
        <w:rPr>
          <w:bCs/>
        </w:rPr>
      </w:pPr>
      <w:r w:rsidRPr="00802220">
        <w:rPr>
          <w:bCs/>
        </w:rPr>
        <w:t>•</w:t>
      </w:r>
      <w:r w:rsidRPr="00802220">
        <w:rPr>
          <w:bCs/>
        </w:rPr>
        <w:tab/>
        <w:t>Black skimmer (</w:t>
      </w:r>
      <w:r w:rsidRPr="00012925">
        <w:rPr>
          <w:bCs/>
          <w:i/>
        </w:rPr>
        <w:t>Rynchops niger</w:t>
      </w:r>
      <w:r w:rsidRPr="00802220">
        <w:rPr>
          <w:bCs/>
        </w:rPr>
        <w:t>) – Likely candidate for future Federal listing; species of special concern in Florida.</w:t>
      </w:r>
    </w:p>
    <w:p w:rsidR="00802220" w:rsidRPr="00802220" w:rsidRDefault="00802220" w:rsidP="00802220">
      <w:pPr>
        <w:pStyle w:val="BodyText"/>
        <w:kinsoku w:val="0"/>
        <w:overflowPunct w:val="0"/>
        <w:ind w:left="720" w:hanging="680"/>
        <w:rPr>
          <w:bCs/>
        </w:rPr>
      </w:pPr>
      <w:r w:rsidRPr="00802220">
        <w:rPr>
          <w:bCs/>
        </w:rPr>
        <w:t>•</w:t>
      </w:r>
      <w:r w:rsidRPr="00802220">
        <w:rPr>
          <w:bCs/>
        </w:rPr>
        <w:tab/>
        <w:t>Least tern (</w:t>
      </w:r>
      <w:r w:rsidRPr="00012925">
        <w:rPr>
          <w:bCs/>
          <w:i/>
        </w:rPr>
        <w:t>Sternula antillarum</w:t>
      </w:r>
      <w:r w:rsidRPr="00802220">
        <w:rPr>
          <w:bCs/>
        </w:rPr>
        <w:t>) – Likely candidate for future Federal listing; listed as threatened in Florida.</w:t>
      </w:r>
    </w:p>
    <w:p w:rsidR="00802220" w:rsidRPr="00802220" w:rsidRDefault="00802220" w:rsidP="00802220">
      <w:pPr>
        <w:pStyle w:val="BodyText"/>
        <w:kinsoku w:val="0"/>
        <w:overflowPunct w:val="0"/>
        <w:ind w:left="720" w:hanging="680"/>
        <w:rPr>
          <w:bCs/>
        </w:rPr>
      </w:pPr>
      <w:r w:rsidRPr="00802220">
        <w:rPr>
          <w:bCs/>
        </w:rPr>
        <w:t>•</w:t>
      </w:r>
      <w:r w:rsidRPr="00802220">
        <w:rPr>
          <w:bCs/>
        </w:rPr>
        <w:tab/>
        <w:t>Snowy plover (</w:t>
      </w:r>
      <w:r w:rsidRPr="00012925">
        <w:rPr>
          <w:bCs/>
          <w:i/>
        </w:rPr>
        <w:t>Charadrius alexandrinus tenuirostris</w:t>
      </w:r>
      <w:r w:rsidRPr="00802220">
        <w:rPr>
          <w:bCs/>
        </w:rPr>
        <w:t>) - Likely candidate for future Federal listing; listed as threatened in Florida.</w:t>
      </w:r>
    </w:p>
    <w:p w:rsidR="00802220" w:rsidRPr="00802220" w:rsidRDefault="00802220" w:rsidP="00802220">
      <w:pPr>
        <w:pStyle w:val="BodyText"/>
        <w:kinsoku w:val="0"/>
        <w:overflowPunct w:val="0"/>
        <w:ind w:left="720" w:hanging="680"/>
        <w:rPr>
          <w:bCs/>
        </w:rPr>
      </w:pPr>
      <w:r w:rsidRPr="00802220">
        <w:rPr>
          <w:bCs/>
        </w:rPr>
        <w:t>•</w:t>
      </w:r>
      <w:r w:rsidRPr="00802220">
        <w:rPr>
          <w:bCs/>
        </w:rPr>
        <w:tab/>
        <w:t>Wilson’s plover (</w:t>
      </w:r>
      <w:r w:rsidRPr="00012925">
        <w:rPr>
          <w:bCs/>
          <w:i/>
        </w:rPr>
        <w:t>Charadrius wilsonia</w:t>
      </w:r>
      <w:r w:rsidRPr="00802220">
        <w:rPr>
          <w:bCs/>
        </w:rPr>
        <w:t>) – Likely candidate for future Federal listing.</w:t>
      </w:r>
    </w:p>
    <w:p w:rsidR="00802220" w:rsidRDefault="00802220" w:rsidP="00883AF1">
      <w:pPr>
        <w:pStyle w:val="BodyText"/>
        <w:kinsoku w:val="0"/>
        <w:overflowPunct w:val="0"/>
        <w:rPr>
          <w:b/>
          <w:bCs/>
        </w:rPr>
      </w:pPr>
    </w:p>
    <w:p w:rsidR="00802220" w:rsidRDefault="004545B6" w:rsidP="00883AF1">
      <w:pPr>
        <w:pStyle w:val="BodyText"/>
        <w:kinsoku w:val="0"/>
        <w:overflowPunct w:val="0"/>
        <w:rPr>
          <w:b/>
          <w:bCs/>
        </w:rPr>
      </w:pPr>
      <w:r>
        <w:rPr>
          <w:b/>
          <w:bCs/>
        </w:rPr>
        <w:t>REPTILES</w:t>
      </w:r>
    </w:p>
    <w:p w:rsidR="004545B6" w:rsidRDefault="004545B6" w:rsidP="00883AF1">
      <w:pPr>
        <w:pStyle w:val="BodyText"/>
        <w:kinsoku w:val="0"/>
        <w:overflowPunct w:val="0"/>
        <w:rPr>
          <w:b/>
          <w:bCs/>
        </w:rPr>
      </w:pPr>
      <w:r>
        <w:rPr>
          <w:b/>
          <w:bCs/>
        </w:rPr>
        <w:t>Federal</w:t>
      </w:r>
    </w:p>
    <w:p w:rsidR="004545B6" w:rsidRPr="004545B6" w:rsidRDefault="004545B6" w:rsidP="004545B6">
      <w:pPr>
        <w:pStyle w:val="BodyText"/>
        <w:kinsoku w:val="0"/>
        <w:overflowPunct w:val="0"/>
        <w:ind w:left="720" w:hanging="680"/>
        <w:rPr>
          <w:bCs/>
        </w:rPr>
      </w:pPr>
      <w:r w:rsidRPr="004545B6">
        <w:rPr>
          <w:bCs/>
        </w:rPr>
        <w:t>•</w:t>
      </w:r>
      <w:r w:rsidRPr="004545B6">
        <w:rPr>
          <w:bCs/>
        </w:rPr>
        <w:tab/>
        <w:t>Green sea turtle (</w:t>
      </w:r>
      <w:r w:rsidRPr="00012925">
        <w:rPr>
          <w:bCs/>
          <w:i/>
        </w:rPr>
        <w:t>Chelonia mydas</w:t>
      </w:r>
      <w:r w:rsidRPr="004545B6">
        <w:rPr>
          <w:bCs/>
        </w:rPr>
        <w:t>) – federally listed as endangered.</w:t>
      </w:r>
    </w:p>
    <w:p w:rsidR="004545B6" w:rsidRPr="004545B6" w:rsidRDefault="004545B6" w:rsidP="004545B6">
      <w:pPr>
        <w:pStyle w:val="BodyText"/>
        <w:kinsoku w:val="0"/>
        <w:overflowPunct w:val="0"/>
        <w:ind w:left="720" w:hanging="680"/>
        <w:rPr>
          <w:bCs/>
        </w:rPr>
      </w:pPr>
      <w:r w:rsidRPr="004545B6">
        <w:rPr>
          <w:bCs/>
        </w:rPr>
        <w:t>•</w:t>
      </w:r>
      <w:r w:rsidRPr="004545B6">
        <w:rPr>
          <w:bCs/>
        </w:rPr>
        <w:tab/>
        <w:t>Hawksbill sea turtle (</w:t>
      </w:r>
      <w:r w:rsidRPr="00012925">
        <w:rPr>
          <w:bCs/>
          <w:i/>
        </w:rPr>
        <w:t>Eretmochelys imbricata</w:t>
      </w:r>
      <w:r w:rsidRPr="004545B6">
        <w:rPr>
          <w:bCs/>
        </w:rPr>
        <w:t>) – federally listed as endangered.</w:t>
      </w:r>
    </w:p>
    <w:p w:rsidR="004545B6" w:rsidRPr="004545B6" w:rsidRDefault="004545B6" w:rsidP="004545B6">
      <w:pPr>
        <w:pStyle w:val="BodyText"/>
        <w:kinsoku w:val="0"/>
        <w:overflowPunct w:val="0"/>
        <w:ind w:left="720" w:hanging="680"/>
        <w:rPr>
          <w:bCs/>
        </w:rPr>
      </w:pPr>
      <w:r w:rsidRPr="004545B6">
        <w:rPr>
          <w:bCs/>
        </w:rPr>
        <w:t>•</w:t>
      </w:r>
      <w:r w:rsidRPr="004545B6">
        <w:rPr>
          <w:bCs/>
        </w:rPr>
        <w:tab/>
        <w:t>Kemp’s ridley sea turtle (</w:t>
      </w:r>
      <w:r w:rsidRPr="00012925">
        <w:rPr>
          <w:bCs/>
          <w:i/>
        </w:rPr>
        <w:t>Lepidochelys kempsii</w:t>
      </w:r>
      <w:r w:rsidRPr="004545B6">
        <w:rPr>
          <w:bCs/>
        </w:rPr>
        <w:t>) – federally listed as endangered.</w:t>
      </w:r>
    </w:p>
    <w:p w:rsidR="004545B6" w:rsidRPr="004545B6" w:rsidRDefault="004545B6" w:rsidP="004545B6">
      <w:pPr>
        <w:pStyle w:val="BodyText"/>
        <w:kinsoku w:val="0"/>
        <w:overflowPunct w:val="0"/>
        <w:ind w:left="720" w:hanging="680"/>
        <w:rPr>
          <w:bCs/>
        </w:rPr>
      </w:pPr>
      <w:r w:rsidRPr="004545B6">
        <w:rPr>
          <w:bCs/>
        </w:rPr>
        <w:t>•</w:t>
      </w:r>
      <w:r w:rsidRPr="004545B6">
        <w:rPr>
          <w:bCs/>
        </w:rPr>
        <w:tab/>
        <w:t>Leatherback sea turtle (</w:t>
      </w:r>
      <w:r w:rsidRPr="00012925">
        <w:rPr>
          <w:bCs/>
          <w:i/>
        </w:rPr>
        <w:t>Dermochelys coriacea)</w:t>
      </w:r>
      <w:r w:rsidRPr="004545B6">
        <w:rPr>
          <w:bCs/>
        </w:rPr>
        <w:t xml:space="preserve"> – federally listed as endangered.</w:t>
      </w:r>
    </w:p>
    <w:p w:rsidR="004545B6" w:rsidRPr="004545B6" w:rsidRDefault="004545B6" w:rsidP="004545B6">
      <w:pPr>
        <w:pStyle w:val="BodyText"/>
        <w:kinsoku w:val="0"/>
        <w:overflowPunct w:val="0"/>
        <w:rPr>
          <w:bCs/>
        </w:rPr>
      </w:pPr>
      <w:r w:rsidRPr="004545B6">
        <w:rPr>
          <w:b/>
          <w:bCs/>
        </w:rPr>
        <w:t>•</w:t>
      </w:r>
      <w:r w:rsidRPr="004545B6">
        <w:rPr>
          <w:b/>
          <w:bCs/>
        </w:rPr>
        <w:tab/>
      </w:r>
      <w:r w:rsidRPr="004545B6">
        <w:rPr>
          <w:bCs/>
        </w:rPr>
        <w:t>Loggerhead sea turtle (</w:t>
      </w:r>
      <w:r w:rsidRPr="00012925">
        <w:rPr>
          <w:bCs/>
          <w:i/>
        </w:rPr>
        <w:t>Caretta caretta</w:t>
      </w:r>
      <w:r w:rsidRPr="004545B6">
        <w:rPr>
          <w:bCs/>
        </w:rPr>
        <w:t>) – federally listed as endangered.</w:t>
      </w:r>
    </w:p>
    <w:p w:rsidR="00802220" w:rsidRDefault="004545B6" w:rsidP="00883AF1">
      <w:pPr>
        <w:pStyle w:val="BodyText"/>
        <w:kinsoku w:val="0"/>
        <w:overflowPunct w:val="0"/>
        <w:rPr>
          <w:b/>
          <w:bCs/>
        </w:rPr>
      </w:pPr>
      <w:r>
        <w:rPr>
          <w:b/>
          <w:bCs/>
        </w:rPr>
        <w:t>State</w:t>
      </w:r>
    </w:p>
    <w:p w:rsidR="004545B6" w:rsidRDefault="004545B6" w:rsidP="004545B6">
      <w:pPr>
        <w:pStyle w:val="BodyText"/>
        <w:kinsoku w:val="0"/>
        <w:overflowPunct w:val="0"/>
        <w:ind w:left="720" w:hanging="680"/>
        <w:rPr>
          <w:bCs/>
        </w:rPr>
      </w:pPr>
      <w:r w:rsidRPr="004545B6">
        <w:rPr>
          <w:b/>
          <w:bCs/>
        </w:rPr>
        <w:t>•</w:t>
      </w:r>
      <w:r w:rsidRPr="004545B6">
        <w:rPr>
          <w:b/>
          <w:bCs/>
        </w:rPr>
        <w:tab/>
      </w:r>
      <w:r w:rsidRPr="004545B6">
        <w:rPr>
          <w:bCs/>
        </w:rPr>
        <w:t>Gopher tortoise (</w:t>
      </w:r>
      <w:r w:rsidRPr="00012925">
        <w:rPr>
          <w:bCs/>
          <w:i/>
        </w:rPr>
        <w:t>Gopherus polyphemus</w:t>
      </w:r>
      <w:r w:rsidRPr="004545B6">
        <w:rPr>
          <w:bCs/>
        </w:rPr>
        <w:t>) – Current candidate for Federal listing; listed as threatened in Florida.</w:t>
      </w:r>
    </w:p>
    <w:p w:rsidR="004545B6" w:rsidRDefault="004545B6" w:rsidP="004545B6">
      <w:pPr>
        <w:pStyle w:val="BodyText"/>
        <w:kinsoku w:val="0"/>
        <w:overflowPunct w:val="0"/>
        <w:ind w:left="720" w:hanging="680"/>
        <w:rPr>
          <w:b/>
          <w:bCs/>
        </w:rPr>
      </w:pPr>
    </w:p>
    <w:p w:rsidR="004545B6" w:rsidRDefault="004545B6" w:rsidP="004545B6">
      <w:pPr>
        <w:pStyle w:val="BodyText"/>
        <w:kinsoku w:val="0"/>
        <w:overflowPunct w:val="0"/>
        <w:ind w:left="720" w:hanging="680"/>
        <w:rPr>
          <w:b/>
          <w:bCs/>
        </w:rPr>
      </w:pPr>
      <w:r>
        <w:rPr>
          <w:b/>
          <w:bCs/>
        </w:rPr>
        <w:t>MAMMALS</w:t>
      </w:r>
    </w:p>
    <w:p w:rsidR="004545B6" w:rsidRDefault="004545B6" w:rsidP="004545B6">
      <w:pPr>
        <w:pStyle w:val="BodyText"/>
        <w:kinsoku w:val="0"/>
        <w:overflowPunct w:val="0"/>
        <w:ind w:left="720" w:hanging="680"/>
        <w:rPr>
          <w:b/>
          <w:bCs/>
        </w:rPr>
      </w:pPr>
      <w:bookmarkStart w:id="1" w:name="_Hlk485206528"/>
      <w:r>
        <w:rPr>
          <w:b/>
          <w:bCs/>
        </w:rPr>
        <w:t>Federal</w:t>
      </w:r>
    </w:p>
    <w:p w:rsidR="004545B6" w:rsidRPr="004545B6" w:rsidRDefault="004545B6" w:rsidP="004545B6">
      <w:pPr>
        <w:pStyle w:val="BodyText"/>
        <w:kinsoku w:val="0"/>
        <w:overflowPunct w:val="0"/>
        <w:ind w:left="720" w:hanging="680"/>
        <w:rPr>
          <w:bCs/>
        </w:rPr>
      </w:pPr>
      <w:r w:rsidRPr="004545B6">
        <w:rPr>
          <w:bCs/>
        </w:rPr>
        <w:t>•</w:t>
      </w:r>
      <w:r w:rsidRPr="004545B6">
        <w:rPr>
          <w:bCs/>
        </w:rPr>
        <w:tab/>
        <w:t xml:space="preserve">Anastasia </w:t>
      </w:r>
      <w:bookmarkEnd w:id="1"/>
      <w:r w:rsidRPr="004545B6">
        <w:rPr>
          <w:bCs/>
        </w:rPr>
        <w:t>Island beach mouse (</w:t>
      </w:r>
      <w:r w:rsidRPr="00012925">
        <w:rPr>
          <w:bCs/>
          <w:i/>
        </w:rPr>
        <w:t>Peromyscus polionotus phasma</w:t>
      </w:r>
      <w:r w:rsidRPr="004545B6">
        <w:rPr>
          <w:bCs/>
        </w:rPr>
        <w:t>) – federally listed as threatened.</w:t>
      </w:r>
    </w:p>
    <w:p w:rsidR="004545B6" w:rsidRPr="004545B6" w:rsidRDefault="004545B6" w:rsidP="004545B6">
      <w:pPr>
        <w:pStyle w:val="BodyText"/>
        <w:kinsoku w:val="0"/>
        <w:overflowPunct w:val="0"/>
        <w:ind w:left="720" w:hanging="680"/>
        <w:rPr>
          <w:bCs/>
        </w:rPr>
      </w:pPr>
      <w:r w:rsidRPr="004545B6">
        <w:rPr>
          <w:bCs/>
        </w:rPr>
        <w:t>•</w:t>
      </w:r>
      <w:r w:rsidRPr="004545B6">
        <w:rPr>
          <w:bCs/>
        </w:rPr>
        <w:tab/>
        <w:t>Choctawhatchee beach mouse (</w:t>
      </w:r>
      <w:r w:rsidRPr="00012925">
        <w:rPr>
          <w:bCs/>
          <w:i/>
        </w:rPr>
        <w:t>Peromyscus polionotus allophrys</w:t>
      </w:r>
      <w:r w:rsidRPr="004545B6">
        <w:rPr>
          <w:bCs/>
        </w:rPr>
        <w:t>) – federally listed as endangered.</w:t>
      </w:r>
    </w:p>
    <w:p w:rsidR="004545B6" w:rsidRPr="004545B6" w:rsidRDefault="004545B6" w:rsidP="004545B6">
      <w:pPr>
        <w:pStyle w:val="BodyText"/>
        <w:kinsoku w:val="0"/>
        <w:overflowPunct w:val="0"/>
        <w:ind w:left="720" w:hanging="680"/>
        <w:rPr>
          <w:bCs/>
        </w:rPr>
      </w:pPr>
      <w:r w:rsidRPr="004545B6">
        <w:rPr>
          <w:bCs/>
        </w:rPr>
        <w:t>•</w:t>
      </w:r>
      <w:r w:rsidRPr="004545B6">
        <w:rPr>
          <w:bCs/>
        </w:rPr>
        <w:tab/>
        <w:t>Perdido Key beach mouse (</w:t>
      </w:r>
      <w:r w:rsidRPr="00012925">
        <w:rPr>
          <w:bCs/>
          <w:i/>
        </w:rPr>
        <w:t>Peromyscus polionotus trissyllepsis</w:t>
      </w:r>
      <w:r w:rsidRPr="004545B6">
        <w:rPr>
          <w:bCs/>
        </w:rPr>
        <w:t>) – federally listed as endangered.</w:t>
      </w:r>
    </w:p>
    <w:p w:rsidR="004545B6" w:rsidRPr="004545B6" w:rsidRDefault="004545B6" w:rsidP="004545B6">
      <w:pPr>
        <w:pStyle w:val="BodyText"/>
        <w:kinsoku w:val="0"/>
        <w:overflowPunct w:val="0"/>
        <w:ind w:left="720" w:hanging="680"/>
        <w:rPr>
          <w:bCs/>
        </w:rPr>
      </w:pPr>
      <w:r w:rsidRPr="004545B6">
        <w:rPr>
          <w:bCs/>
        </w:rPr>
        <w:t>•</w:t>
      </w:r>
      <w:r w:rsidRPr="004545B6">
        <w:rPr>
          <w:bCs/>
        </w:rPr>
        <w:tab/>
        <w:t>St. Andrew beach mouse (</w:t>
      </w:r>
      <w:r w:rsidRPr="00012925">
        <w:rPr>
          <w:bCs/>
          <w:i/>
        </w:rPr>
        <w:t>Peromyscus polionotus peninsularis</w:t>
      </w:r>
      <w:r w:rsidRPr="004545B6">
        <w:rPr>
          <w:bCs/>
        </w:rPr>
        <w:t>) – federally listed as endangered.</w:t>
      </w:r>
    </w:p>
    <w:p w:rsidR="004545B6" w:rsidRPr="004545B6" w:rsidRDefault="004545B6" w:rsidP="004545B6">
      <w:pPr>
        <w:pStyle w:val="BodyText"/>
        <w:kinsoku w:val="0"/>
        <w:overflowPunct w:val="0"/>
        <w:ind w:left="720" w:hanging="680"/>
        <w:rPr>
          <w:bCs/>
        </w:rPr>
      </w:pPr>
      <w:r w:rsidRPr="004545B6">
        <w:rPr>
          <w:bCs/>
        </w:rPr>
        <w:t>•</w:t>
      </w:r>
      <w:r w:rsidRPr="004545B6">
        <w:rPr>
          <w:bCs/>
        </w:rPr>
        <w:tab/>
        <w:t>Southeastern beach mouse (</w:t>
      </w:r>
      <w:r w:rsidRPr="00012925">
        <w:rPr>
          <w:bCs/>
          <w:i/>
        </w:rPr>
        <w:t>Peromyscus polionotus niveiventris</w:t>
      </w:r>
      <w:r w:rsidRPr="004545B6">
        <w:rPr>
          <w:bCs/>
        </w:rPr>
        <w:t>) – federally listed as threatened.</w:t>
      </w:r>
    </w:p>
    <w:p w:rsidR="004545B6" w:rsidRDefault="004545B6" w:rsidP="004545B6">
      <w:pPr>
        <w:pStyle w:val="BodyText"/>
        <w:kinsoku w:val="0"/>
        <w:overflowPunct w:val="0"/>
        <w:rPr>
          <w:b/>
          <w:bCs/>
        </w:rPr>
      </w:pPr>
      <w:r>
        <w:rPr>
          <w:b/>
          <w:bCs/>
        </w:rPr>
        <w:t>State</w:t>
      </w:r>
    </w:p>
    <w:p w:rsidR="004545B6" w:rsidRPr="004545B6" w:rsidRDefault="004545B6" w:rsidP="004545B6">
      <w:pPr>
        <w:pStyle w:val="BodyText"/>
        <w:ind w:left="720" w:hanging="720"/>
        <w:rPr>
          <w:bCs/>
        </w:rPr>
      </w:pPr>
      <w:r w:rsidRPr="004545B6">
        <w:rPr>
          <w:bCs/>
        </w:rPr>
        <w:t>•</w:t>
      </w:r>
      <w:r w:rsidRPr="004545B6">
        <w:rPr>
          <w:bCs/>
        </w:rPr>
        <w:tab/>
        <w:t>Santa Rosa beach mouse (</w:t>
      </w:r>
      <w:r w:rsidRPr="00012925">
        <w:rPr>
          <w:bCs/>
          <w:i/>
        </w:rPr>
        <w:t>Peromyscus polionotus leucocephalus</w:t>
      </w:r>
      <w:r w:rsidRPr="004545B6">
        <w:rPr>
          <w:bCs/>
        </w:rPr>
        <w:t>) – Likely candidate for future Federal listing.</w:t>
      </w:r>
    </w:p>
    <w:p w:rsidR="004545B6" w:rsidRDefault="004545B6" w:rsidP="004545B6">
      <w:pPr>
        <w:pStyle w:val="BodyText"/>
        <w:kinsoku w:val="0"/>
        <w:overflowPunct w:val="0"/>
        <w:ind w:left="720" w:hanging="680"/>
        <w:rPr>
          <w:b/>
          <w:bCs/>
        </w:rPr>
      </w:pPr>
    </w:p>
    <w:p w:rsidR="004545B6" w:rsidRDefault="004545B6" w:rsidP="004545B6">
      <w:pPr>
        <w:pStyle w:val="BodyText"/>
        <w:kinsoku w:val="0"/>
        <w:overflowPunct w:val="0"/>
        <w:rPr>
          <w:b/>
          <w:bCs/>
        </w:rPr>
      </w:pPr>
      <w:r>
        <w:rPr>
          <w:b/>
          <w:bCs/>
        </w:rPr>
        <w:t>LISTED PLANT SPECIES:</w:t>
      </w:r>
    </w:p>
    <w:p w:rsidR="00DA269F" w:rsidRPr="00DA269F" w:rsidRDefault="00DA269F" w:rsidP="00DA269F">
      <w:pPr>
        <w:pStyle w:val="BodyText"/>
        <w:rPr>
          <w:b/>
          <w:bCs/>
        </w:rPr>
      </w:pPr>
      <w:r w:rsidRPr="00DA269F">
        <w:rPr>
          <w:b/>
          <w:bCs/>
        </w:rPr>
        <w:t>Federal</w:t>
      </w:r>
    </w:p>
    <w:p w:rsidR="00DA269F" w:rsidRDefault="00DA269F" w:rsidP="00DA269F">
      <w:pPr>
        <w:pStyle w:val="BodyText"/>
        <w:kinsoku w:val="0"/>
        <w:overflowPunct w:val="0"/>
        <w:rPr>
          <w:bCs/>
        </w:rPr>
      </w:pPr>
      <w:bookmarkStart w:id="2" w:name="_Hlk485206613"/>
      <w:r w:rsidRPr="00DA269F">
        <w:rPr>
          <w:b/>
          <w:bCs/>
        </w:rPr>
        <w:t>•</w:t>
      </w:r>
      <w:r w:rsidRPr="00DA269F">
        <w:rPr>
          <w:b/>
          <w:bCs/>
        </w:rPr>
        <w:tab/>
      </w:r>
      <w:r w:rsidRPr="00DA269F">
        <w:rPr>
          <w:bCs/>
        </w:rPr>
        <w:t xml:space="preserve">Aboriginal </w:t>
      </w:r>
      <w:bookmarkEnd w:id="2"/>
      <w:r w:rsidRPr="00DA269F">
        <w:rPr>
          <w:bCs/>
        </w:rPr>
        <w:t>prickly-apple (</w:t>
      </w:r>
      <w:r w:rsidRPr="00012925">
        <w:rPr>
          <w:bCs/>
          <w:i/>
        </w:rPr>
        <w:t>Harrisia aboriginum</w:t>
      </w:r>
      <w:r w:rsidRPr="00DA269F">
        <w:rPr>
          <w:bCs/>
        </w:rPr>
        <w:t>)</w:t>
      </w:r>
      <w:r>
        <w:rPr>
          <w:bCs/>
        </w:rPr>
        <w:t xml:space="preserve"> federally listed as endangered.</w:t>
      </w:r>
    </w:p>
    <w:p w:rsidR="00DA269F" w:rsidRDefault="00DA269F" w:rsidP="00DA269F">
      <w:pPr>
        <w:pStyle w:val="BodyText"/>
        <w:kinsoku w:val="0"/>
        <w:overflowPunct w:val="0"/>
        <w:rPr>
          <w:bCs/>
        </w:rPr>
      </w:pPr>
      <w:r w:rsidRPr="00DA269F">
        <w:rPr>
          <w:b/>
          <w:bCs/>
        </w:rPr>
        <w:t>•</w:t>
      </w:r>
      <w:r w:rsidRPr="00DA269F">
        <w:rPr>
          <w:b/>
          <w:bCs/>
        </w:rPr>
        <w:tab/>
      </w:r>
      <w:r w:rsidRPr="00DA269F">
        <w:rPr>
          <w:bCs/>
        </w:rPr>
        <w:t>Beach jacquemontia (</w:t>
      </w:r>
      <w:r w:rsidRPr="00012925">
        <w:rPr>
          <w:bCs/>
          <w:i/>
        </w:rPr>
        <w:t>Jacquemontia reclinata</w:t>
      </w:r>
      <w:r w:rsidRPr="00DA269F">
        <w:rPr>
          <w:bCs/>
        </w:rPr>
        <w:t>) federally listed as endangered</w:t>
      </w:r>
    </w:p>
    <w:p w:rsidR="00DA269F" w:rsidRDefault="00DA269F" w:rsidP="00DA269F">
      <w:pPr>
        <w:pStyle w:val="BodyText"/>
        <w:kinsoku w:val="0"/>
        <w:overflowPunct w:val="0"/>
        <w:rPr>
          <w:b/>
          <w:bCs/>
        </w:rPr>
      </w:pPr>
      <w:r w:rsidRPr="00DA269F">
        <w:rPr>
          <w:b/>
          <w:bCs/>
        </w:rPr>
        <w:t>•</w:t>
      </w:r>
      <w:r w:rsidRPr="00DA269F">
        <w:rPr>
          <w:b/>
          <w:bCs/>
        </w:rPr>
        <w:tab/>
      </w:r>
      <w:r w:rsidRPr="00DA269F">
        <w:rPr>
          <w:bCs/>
        </w:rPr>
        <w:t>Garber’s spurge (</w:t>
      </w:r>
      <w:r w:rsidRPr="00012925">
        <w:rPr>
          <w:bCs/>
          <w:i/>
        </w:rPr>
        <w:t>Chamaesyce garberi</w:t>
      </w:r>
      <w:r w:rsidRPr="00DA269F">
        <w:rPr>
          <w:bCs/>
        </w:rPr>
        <w:t>) federally listed as threatened</w:t>
      </w:r>
    </w:p>
    <w:p w:rsidR="004545B6" w:rsidRDefault="004545B6" w:rsidP="004545B6">
      <w:pPr>
        <w:pStyle w:val="BodyText"/>
        <w:kinsoku w:val="0"/>
        <w:overflowPunct w:val="0"/>
        <w:rPr>
          <w:b/>
          <w:bCs/>
        </w:rPr>
      </w:pPr>
    </w:p>
    <w:p w:rsidR="004545B6" w:rsidRDefault="00DA269F" w:rsidP="00DA269F">
      <w:pPr>
        <w:pStyle w:val="BodyText"/>
        <w:kinsoku w:val="0"/>
        <w:overflowPunct w:val="0"/>
        <w:jc w:val="center"/>
        <w:rPr>
          <w:b/>
          <w:bCs/>
        </w:rPr>
      </w:pPr>
      <w:r>
        <w:rPr>
          <w:noProof/>
        </w:rPr>
        <w:drawing>
          <wp:inline distT="0" distB="0" distL="0" distR="0" wp14:anchorId="1C084510" wp14:editId="6C2A410D">
            <wp:extent cx="3973784" cy="5498908"/>
            <wp:effectExtent l="0" t="0" r="825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999203" cy="5534082"/>
                    </a:xfrm>
                    <a:prstGeom prst="rect">
                      <a:avLst/>
                    </a:prstGeom>
                  </pic:spPr>
                </pic:pic>
              </a:graphicData>
            </a:graphic>
          </wp:inline>
        </w:drawing>
      </w:r>
    </w:p>
    <w:p w:rsidR="00802220" w:rsidRDefault="00802220" w:rsidP="00576F8A">
      <w:pPr>
        <w:rPr>
          <w:b/>
          <w:bCs/>
        </w:rPr>
      </w:pPr>
    </w:p>
    <w:p w:rsidR="006A75C1" w:rsidRDefault="006A75C1">
      <w:pPr>
        <w:rPr>
          <w:b/>
          <w:bCs/>
        </w:rPr>
      </w:pPr>
      <w:r>
        <w:rPr>
          <w:b/>
          <w:bCs/>
        </w:rPr>
        <w:br w:type="page"/>
      </w:r>
    </w:p>
    <w:p w:rsidR="006A75C1" w:rsidRDefault="006A75C1" w:rsidP="006A75C1">
      <w:pPr>
        <w:rPr>
          <w:b/>
          <w:bCs/>
        </w:rPr>
      </w:pPr>
      <w:r>
        <w:rPr>
          <w:b/>
          <w:bCs/>
        </w:rPr>
        <w:t>HCP PROPERTIES</w:t>
      </w:r>
      <w:r w:rsidRPr="006A75C1">
        <w:rPr>
          <w:b/>
          <w:bCs/>
        </w:rPr>
        <w:t>:</w:t>
      </w:r>
    </w:p>
    <w:p w:rsidR="002B018A" w:rsidRDefault="002B018A" w:rsidP="006A75C1">
      <w:pPr>
        <w:rPr>
          <w:bCs/>
        </w:rPr>
      </w:pPr>
    </w:p>
    <w:p w:rsidR="002B018A" w:rsidRPr="002B018A" w:rsidRDefault="001E69FE" w:rsidP="006A75C1">
      <w:pPr>
        <w:rPr>
          <w:bCs/>
        </w:rPr>
      </w:pPr>
      <w:r>
        <w:rPr>
          <w:bCs/>
        </w:rPr>
        <w:t>Vacant or open properties a</w:t>
      </w:r>
      <w:bookmarkStart w:id="3" w:name="_GoBack"/>
      <w:bookmarkEnd w:id="3"/>
      <w:r>
        <w:rPr>
          <w:bCs/>
        </w:rPr>
        <w:t>ssessed in HCP 2012 Upland Development Summary Report.</w:t>
      </w:r>
    </w:p>
    <w:p w:rsidR="006A75C1" w:rsidRDefault="006A75C1" w:rsidP="006A75C1">
      <w:pPr>
        <w:rPr>
          <w:b/>
          <w:bCs/>
        </w:rPr>
      </w:pPr>
    </w:p>
    <w:p w:rsidR="006A75C1" w:rsidRPr="006A75C1" w:rsidRDefault="006A75C1" w:rsidP="006A75C1">
      <w:pPr>
        <w:rPr>
          <w:b/>
          <w:bCs/>
        </w:rPr>
      </w:pPr>
      <w:r w:rsidRPr="006A75C1">
        <w:rPr>
          <w:b/>
          <w:bCs/>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-1150</wp:posOffset>
            </wp:positionV>
            <wp:extent cx="2937294" cy="2233484"/>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37294" cy="2233484"/>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75C1">
        <w:rPr>
          <w:b/>
          <w:bCs/>
        </w:rPr>
        <w:t>Sample Map – Sarasota County</w:t>
      </w:r>
    </w:p>
    <w:p w:rsidR="00F6679F" w:rsidRDefault="00F6679F" w:rsidP="00576F8A">
      <w:pPr>
        <w:rPr>
          <w:b/>
          <w:bCs/>
        </w:rPr>
      </w:pPr>
    </w:p>
    <w:p w:rsidR="006A75C1" w:rsidRDefault="006A75C1" w:rsidP="00576F8A">
      <w:pPr>
        <w:rPr>
          <w:b/>
          <w:bCs/>
        </w:rPr>
      </w:pPr>
    </w:p>
    <w:p w:rsidR="006A75C1" w:rsidRDefault="006A75C1" w:rsidP="00576F8A">
      <w:pPr>
        <w:rPr>
          <w:b/>
          <w:bCs/>
        </w:rPr>
      </w:pPr>
    </w:p>
    <w:p w:rsidR="006A75C1" w:rsidRDefault="006A75C1" w:rsidP="00576F8A">
      <w:pPr>
        <w:rPr>
          <w:b/>
          <w:bCs/>
        </w:rPr>
      </w:pPr>
    </w:p>
    <w:p w:rsidR="006A75C1" w:rsidRDefault="006A75C1" w:rsidP="00576F8A">
      <w:pPr>
        <w:rPr>
          <w:b/>
          <w:bCs/>
        </w:rPr>
      </w:pPr>
    </w:p>
    <w:p w:rsidR="006A75C1" w:rsidRDefault="006A75C1" w:rsidP="00576F8A">
      <w:pPr>
        <w:rPr>
          <w:b/>
          <w:bCs/>
        </w:rPr>
      </w:pPr>
    </w:p>
    <w:p w:rsidR="006A75C1" w:rsidRDefault="006A75C1" w:rsidP="00576F8A">
      <w:pPr>
        <w:rPr>
          <w:b/>
          <w:bCs/>
        </w:rPr>
      </w:pPr>
    </w:p>
    <w:p w:rsidR="006A75C1" w:rsidRDefault="006A75C1" w:rsidP="00576F8A">
      <w:pPr>
        <w:rPr>
          <w:b/>
          <w:bCs/>
        </w:rPr>
      </w:pPr>
    </w:p>
    <w:p w:rsidR="006A75C1" w:rsidRDefault="006A75C1" w:rsidP="00576F8A">
      <w:pPr>
        <w:rPr>
          <w:b/>
          <w:bCs/>
        </w:rPr>
      </w:pPr>
    </w:p>
    <w:p w:rsidR="006A75C1" w:rsidRDefault="006A75C1" w:rsidP="00576F8A">
      <w:pPr>
        <w:rPr>
          <w:b/>
          <w:bCs/>
        </w:rPr>
      </w:pPr>
    </w:p>
    <w:p w:rsidR="006A75C1" w:rsidRDefault="006A75C1" w:rsidP="00576F8A">
      <w:pPr>
        <w:rPr>
          <w:b/>
          <w:bCs/>
        </w:rPr>
      </w:pPr>
    </w:p>
    <w:p w:rsidR="006A75C1" w:rsidRDefault="006A75C1" w:rsidP="00576F8A">
      <w:pPr>
        <w:rPr>
          <w:b/>
          <w:bCs/>
        </w:rPr>
      </w:pPr>
    </w:p>
    <w:p w:rsidR="006A75C1" w:rsidRDefault="006A75C1" w:rsidP="00576F8A">
      <w:pPr>
        <w:rPr>
          <w:b/>
          <w:bCs/>
        </w:rPr>
      </w:pPr>
    </w:p>
    <w:p w:rsidR="006A75C1" w:rsidRDefault="006A75C1" w:rsidP="00576F8A">
      <w:pPr>
        <w:rPr>
          <w:b/>
          <w:bCs/>
        </w:rPr>
      </w:pPr>
      <w:r>
        <w:rPr>
          <w:noProof/>
        </w:rPr>
        <w:drawing>
          <wp:anchor distT="0" distB="0" distL="114300" distR="114300" simplePos="0" relativeHeight="251659264" behindDoc="0" locked="0" layoutInCell="1" allowOverlap="1">
            <wp:simplePos x="0" y="0"/>
            <wp:positionH relativeFrom="column">
              <wp:posOffset>2992755</wp:posOffset>
            </wp:positionH>
            <wp:positionV relativeFrom="paragraph">
              <wp:posOffset>60325</wp:posOffset>
            </wp:positionV>
            <wp:extent cx="1781175" cy="4960620"/>
            <wp:effectExtent l="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781175" cy="4960620"/>
                    </a:xfrm>
                    <a:prstGeom prst="rect">
                      <a:avLst/>
                    </a:prstGeom>
                  </pic:spPr>
                </pic:pic>
              </a:graphicData>
            </a:graphic>
            <wp14:sizeRelH relativeFrom="page">
              <wp14:pctWidth>0</wp14:pctWidth>
            </wp14:sizeRelH>
            <wp14:sizeRelV relativeFrom="page">
              <wp14:pctHeight>0</wp14:pctHeight>
            </wp14:sizeRelV>
          </wp:anchor>
        </w:drawing>
      </w:r>
      <w:r>
        <w:rPr>
          <w:b/>
          <w:bCs/>
        </w:rPr>
        <w:t xml:space="preserve">Summary of Potential Coastal Upland Development </w:t>
      </w:r>
      <w:r w:rsidR="002B018A">
        <w:rPr>
          <w:b/>
          <w:bCs/>
        </w:rPr>
        <w:t xml:space="preserve">Area </w:t>
      </w:r>
      <w:r>
        <w:rPr>
          <w:b/>
          <w:bCs/>
        </w:rPr>
        <w:t>(2008 – 2010)</w:t>
      </w:r>
    </w:p>
    <w:p w:rsidR="006A75C1" w:rsidRPr="00576F8A" w:rsidRDefault="006A75C1" w:rsidP="00576F8A">
      <w:pPr>
        <w:rPr>
          <w:b/>
          <w:bCs/>
        </w:rPr>
      </w:pPr>
    </w:p>
    <w:sectPr w:rsidR="006A75C1" w:rsidRPr="00576F8A" w:rsidSect="00CA752D">
      <w:footerReference w:type="default" r:id="rId11"/>
      <w:headerReference w:type="first" r:id="rId12"/>
      <w:footerReference w:type="first" r:id="rId13"/>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64E4" w:rsidRDefault="000864E4">
      <w:r>
        <w:separator/>
      </w:r>
    </w:p>
  </w:endnote>
  <w:endnote w:type="continuationSeparator" w:id="0">
    <w:p w:rsidR="000864E4" w:rsidRDefault="00086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dobe Fan Heiti Std B">
    <w:panose1 w:val="00000000000000000000"/>
    <w:charset w:val="80"/>
    <w:family w:val="swiss"/>
    <w:notTrueType/>
    <w:pitch w:val="variable"/>
    <w:sig w:usb0="00000203" w:usb1="1A0F1900" w:usb2="00000016" w:usb3="00000000" w:csb0="00120005"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52D" w:rsidRDefault="00CA752D" w:rsidP="00CA752D">
    <w:pPr>
      <w:pStyle w:val="Footer"/>
      <w:rPr>
        <w:noProof/>
      </w:rPr>
    </w:pPr>
    <w:r>
      <w:t>HCP Overview</w:t>
    </w:r>
    <w:r>
      <w:tab/>
    </w:r>
    <w:r>
      <w:tab/>
      <w:t xml:space="preserve">Page </w:t>
    </w:r>
    <w:r>
      <w:fldChar w:fldCharType="begin"/>
    </w:r>
    <w:r>
      <w:instrText xml:space="preserve"> PAGE   \* MERGEFORMAT </w:instrText>
    </w:r>
    <w:r>
      <w:fldChar w:fldCharType="separate"/>
    </w:r>
    <w:r w:rsidR="00E22218">
      <w:rPr>
        <w:noProof/>
      </w:rPr>
      <w:t>5</w:t>
    </w:r>
    <w:r>
      <w:rPr>
        <w:noProof/>
      </w:rPr>
      <w:fldChar w:fldCharType="end"/>
    </w:r>
  </w:p>
  <w:p w:rsidR="00CA752D" w:rsidRDefault="00CA752D" w:rsidP="00CA752D">
    <w:pPr>
      <w:pStyle w:val="Footer"/>
    </w:pPr>
    <w:r>
      <w:rPr>
        <w:noProof/>
      </w:rPr>
      <w:t>June 15, 2017</w:t>
    </w:r>
  </w:p>
  <w:p w:rsidR="001F4204" w:rsidRPr="00CA752D" w:rsidRDefault="001F4204" w:rsidP="00CA752D">
    <w:pPr>
      <w:pStyle w:val="Footer"/>
      <w:rPr>
        <w:color w:val="31849B"/>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271A" w:rsidRDefault="007A271A">
    <w:pPr>
      <w:pStyle w:val="Footer"/>
      <w:rPr>
        <w:noProof/>
      </w:rPr>
    </w:pPr>
    <w:r>
      <w:t>HCP Overview</w:t>
    </w:r>
    <w:r>
      <w:tab/>
    </w:r>
    <w:r>
      <w:tab/>
      <w:t xml:space="preserve">Page </w:t>
    </w:r>
    <w:r>
      <w:fldChar w:fldCharType="begin"/>
    </w:r>
    <w:r>
      <w:instrText xml:space="preserve"> PAGE   \* MERGEFORMAT </w:instrText>
    </w:r>
    <w:r>
      <w:fldChar w:fldCharType="separate"/>
    </w:r>
    <w:r w:rsidR="00822EF5">
      <w:rPr>
        <w:noProof/>
      </w:rPr>
      <w:t>1</w:t>
    </w:r>
    <w:r>
      <w:rPr>
        <w:noProof/>
      </w:rPr>
      <w:fldChar w:fldCharType="end"/>
    </w:r>
  </w:p>
  <w:p w:rsidR="007A271A" w:rsidRDefault="007A271A">
    <w:pPr>
      <w:pStyle w:val="Footer"/>
    </w:pPr>
    <w:r>
      <w:rPr>
        <w:noProof/>
      </w:rPr>
      <w:t>June 15,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64E4" w:rsidRDefault="000864E4">
      <w:r>
        <w:separator/>
      </w:r>
    </w:p>
  </w:footnote>
  <w:footnote w:type="continuationSeparator" w:id="0">
    <w:p w:rsidR="000864E4" w:rsidRDefault="000864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horzAnchor="margin" w:tblpXSpec="center" w:tblpY="-540"/>
      <w:tblW w:w="10368" w:type="dxa"/>
      <w:tblLayout w:type="fixed"/>
      <w:tblLook w:val="01E0" w:firstRow="1" w:lastRow="1" w:firstColumn="1" w:lastColumn="1" w:noHBand="0" w:noVBand="0"/>
    </w:tblPr>
    <w:tblGrid>
      <w:gridCol w:w="2448"/>
      <w:gridCol w:w="5400"/>
      <w:gridCol w:w="2520"/>
    </w:tblGrid>
    <w:tr w:rsidR="001F4204" w:rsidTr="00463DB6">
      <w:tc>
        <w:tcPr>
          <w:tcW w:w="2448" w:type="dxa"/>
        </w:tcPr>
        <w:p w:rsidR="001F4204" w:rsidRDefault="0054687B" w:rsidP="00463DB6">
          <w:r>
            <w:rPr>
              <w:noProof/>
            </w:rPr>
            <w:drawing>
              <wp:inline distT="0" distB="0" distL="0" distR="0" wp14:anchorId="3AC9CF5D" wp14:editId="6B250816">
                <wp:extent cx="1417320" cy="1417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Logo-Color-300DP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17320" cy="1417320"/>
                        </a:xfrm>
                        <a:prstGeom prst="rect">
                          <a:avLst/>
                        </a:prstGeom>
                      </pic:spPr>
                    </pic:pic>
                  </a:graphicData>
                </a:graphic>
              </wp:inline>
            </w:drawing>
          </w:r>
        </w:p>
      </w:tc>
      <w:tc>
        <w:tcPr>
          <w:tcW w:w="5400" w:type="dxa"/>
        </w:tcPr>
        <w:p w:rsidR="001F4204" w:rsidRPr="00217006" w:rsidRDefault="001F4204" w:rsidP="005330DF">
          <w:pPr>
            <w:spacing w:line="120" w:lineRule="atLeast"/>
            <w:jc w:val="center"/>
            <w:rPr>
              <w:rFonts w:ascii="Tahoma" w:eastAsia="Adobe Fan Heiti Std B" w:hAnsi="Tahoma" w:cs="Tahoma"/>
              <w:b/>
              <w:sz w:val="32"/>
              <w:szCs w:val="32"/>
            </w:rPr>
          </w:pPr>
          <w:r w:rsidRPr="00BC7757">
            <w:rPr>
              <w:rFonts w:ascii="Tahoma" w:eastAsia="Adobe Fan Heiti Std B" w:hAnsi="Tahoma" w:cs="Tahoma"/>
              <w:b/>
              <w:sz w:val="36"/>
              <w:szCs w:val="36"/>
            </w:rPr>
            <w:t>F</w:t>
          </w:r>
          <w:r w:rsidR="002F5A54" w:rsidRPr="00217006">
            <w:rPr>
              <w:rFonts w:ascii="Tahoma" w:eastAsia="Adobe Fan Heiti Std B" w:hAnsi="Tahoma" w:cs="Tahoma"/>
              <w:b/>
              <w:sz w:val="32"/>
              <w:szCs w:val="32"/>
            </w:rPr>
            <w:t>lorida</w:t>
          </w:r>
          <w:r w:rsidRPr="00217006">
            <w:rPr>
              <w:rFonts w:ascii="Tahoma" w:eastAsia="Adobe Fan Heiti Std B" w:hAnsi="Tahoma" w:cs="Tahoma"/>
              <w:b/>
              <w:sz w:val="32"/>
              <w:szCs w:val="32"/>
            </w:rPr>
            <w:t xml:space="preserve"> </w:t>
          </w:r>
          <w:r w:rsidRPr="00BC7757">
            <w:rPr>
              <w:rFonts w:ascii="Tahoma" w:eastAsia="Adobe Fan Heiti Std B" w:hAnsi="Tahoma" w:cs="Tahoma"/>
              <w:b/>
              <w:sz w:val="36"/>
              <w:szCs w:val="36"/>
            </w:rPr>
            <w:t>D</w:t>
          </w:r>
          <w:r w:rsidR="002F5A54" w:rsidRPr="00217006">
            <w:rPr>
              <w:rFonts w:ascii="Tahoma" w:eastAsia="Adobe Fan Heiti Std B" w:hAnsi="Tahoma" w:cs="Tahoma"/>
              <w:b/>
              <w:sz w:val="32"/>
              <w:szCs w:val="32"/>
            </w:rPr>
            <w:t>epartment</w:t>
          </w:r>
          <w:r w:rsidRPr="00217006">
            <w:rPr>
              <w:rFonts w:ascii="Tahoma" w:eastAsia="Adobe Fan Heiti Std B" w:hAnsi="Tahoma" w:cs="Tahoma"/>
              <w:b/>
              <w:sz w:val="32"/>
              <w:szCs w:val="32"/>
            </w:rPr>
            <w:t xml:space="preserve"> </w:t>
          </w:r>
          <w:r w:rsidR="00BC7757">
            <w:rPr>
              <w:rFonts w:ascii="Tahoma" w:eastAsia="Adobe Fan Heiti Std B" w:hAnsi="Tahoma" w:cs="Tahoma"/>
              <w:b/>
              <w:sz w:val="32"/>
              <w:szCs w:val="32"/>
            </w:rPr>
            <w:t>o</w:t>
          </w:r>
          <w:r w:rsidR="002F5A54" w:rsidRPr="00217006">
            <w:rPr>
              <w:rFonts w:ascii="Tahoma" w:eastAsia="Adobe Fan Heiti Std B" w:hAnsi="Tahoma" w:cs="Tahoma"/>
              <w:b/>
              <w:sz w:val="32"/>
              <w:szCs w:val="32"/>
            </w:rPr>
            <w:t>f</w:t>
          </w:r>
        </w:p>
        <w:p w:rsidR="001F4204" w:rsidRPr="00217006" w:rsidRDefault="001F4204" w:rsidP="005330DF">
          <w:pPr>
            <w:spacing w:line="120" w:lineRule="atLeast"/>
            <w:jc w:val="center"/>
            <w:rPr>
              <w:rFonts w:ascii="Tahoma" w:eastAsia="Adobe Fan Heiti Std B" w:hAnsi="Tahoma" w:cs="Tahoma"/>
              <w:b/>
              <w:sz w:val="32"/>
              <w:szCs w:val="32"/>
            </w:rPr>
          </w:pPr>
          <w:r w:rsidRPr="00BC7757">
            <w:rPr>
              <w:rFonts w:ascii="Tahoma" w:eastAsia="Adobe Fan Heiti Std B" w:hAnsi="Tahoma" w:cs="Tahoma"/>
              <w:b/>
              <w:sz w:val="36"/>
              <w:szCs w:val="36"/>
            </w:rPr>
            <w:t>E</w:t>
          </w:r>
          <w:r w:rsidR="002F5A54" w:rsidRPr="00217006">
            <w:rPr>
              <w:rFonts w:ascii="Tahoma" w:eastAsia="Adobe Fan Heiti Std B" w:hAnsi="Tahoma" w:cs="Tahoma"/>
              <w:b/>
              <w:sz w:val="32"/>
              <w:szCs w:val="32"/>
            </w:rPr>
            <w:t>nvironmental</w:t>
          </w:r>
          <w:r w:rsidRPr="00217006">
            <w:rPr>
              <w:rFonts w:ascii="Tahoma" w:eastAsia="Adobe Fan Heiti Std B" w:hAnsi="Tahoma" w:cs="Tahoma"/>
              <w:b/>
              <w:sz w:val="32"/>
              <w:szCs w:val="32"/>
            </w:rPr>
            <w:t xml:space="preserve"> </w:t>
          </w:r>
          <w:r w:rsidRPr="00BC7757">
            <w:rPr>
              <w:rFonts w:ascii="Tahoma" w:eastAsia="Adobe Fan Heiti Std B" w:hAnsi="Tahoma" w:cs="Tahoma"/>
              <w:b/>
              <w:sz w:val="36"/>
              <w:szCs w:val="36"/>
            </w:rPr>
            <w:t>P</w:t>
          </w:r>
          <w:r w:rsidR="002F5A54" w:rsidRPr="00217006">
            <w:rPr>
              <w:rFonts w:ascii="Tahoma" w:eastAsia="Adobe Fan Heiti Std B" w:hAnsi="Tahoma" w:cs="Tahoma"/>
              <w:b/>
              <w:sz w:val="32"/>
              <w:szCs w:val="32"/>
            </w:rPr>
            <w:t>rotection</w:t>
          </w:r>
        </w:p>
        <w:p w:rsidR="001F4204" w:rsidRPr="00AB411A" w:rsidRDefault="001F4204" w:rsidP="005330DF">
          <w:pPr>
            <w:spacing w:line="220" w:lineRule="exact"/>
            <w:jc w:val="center"/>
            <w:rPr>
              <w:rFonts w:ascii="Tahoma" w:eastAsia="Adobe Fan Heiti Std B" w:hAnsi="Tahoma" w:cs="Tahoma"/>
              <w:b/>
            </w:rPr>
          </w:pPr>
        </w:p>
        <w:p w:rsidR="001F4204" w:rsidRPr="007637F8" w:rsidRDefault="001F4204" w:rsidP="005330DF">
          <w:pPr>
            <w:jc w:val="center"/>
            <w:rPr>
              <w:rFonts w:ascii="Lucida Sans" w:eastAsia="Adobe Fan Heiti Std B" w:hAnsi="Lucida Sans"/>
              <w:sz w:val="22"/>
              <w:szCs w:val="22"/>
            </w:rPr>
          </w:pPr>
          <w:r w:rsidRPr="007637F8">
            <w:rPr>
              <w:rFonts w:ascii="Tahoma" w:eastAsia="Adobe Fan Heiti Std B" w:hAnsi="Tahoma" w:cs="Tahoma"/>
              <w:sz w:val="22"/>
              <w:szCs w:val="22"/>
            </w:rPr>
            <w:fldChar w:fldCharType="begin"/>
          </w:r>
          <w:r w:rsidRPr="007637F8">
            <w:rPr>
              <w:rFonts w:ascii="Tahoma" w:eastAsia="Adobe Fan Heiti Std B" w:hAnsi="Tahoma" w:cs="Tahoma"/>
              <w:sz w:val="22"/>
              <w:szCs w:val="22"/>
            </w:rPr>
            <w:instrText xml:space="preserve"> FILLIN  "Enter Address"  \* MERGEFORMAT </w:instrText>
          </w:r>
          <w:r w:rsidRPr="007637F8">
            <w:rPr>
              <w:rFonts w:ascii="Tahoma" w:eastAsia="Adobe Fan Heiti Std B" w:hAnsi="Tahoma" w:cs="Tahoma"/>
              <w:sz w:val="22"/>
              <w:szCs w:val="22"/>
            </w:rPr>
            <w:fldChar w:fldCharType="separate"/>
          </w:r>
          <w:r w:rsidR="00D97410">
            <w:rPr>
              <w:rFonts w:ascii="Tahoma" w:eastAsia="Adobe Fan Heiti Std B" w:hAnsi="Tahoma" w:cs="Tahoma"/>
              <w:sz w:val="22"/>
              <w:szCs w:val="22"/>
            </w:rPr>
            <w:t>Marjory Stoneman Douglas Building</w:t>
          </w:r>
          <w:r w:rsidR="00D97410">
            <w:rPr>
              <w:rFonts w:ascii="Tahoma" w:eastAsia="Adobe Fan Heiti Std B" w:hAnsi="Tahoma" w:cs="Tahoma"/>
              <w:sz w:val="22"/>
              <w:szCs w:val="22"/>
            </w:rPr>
            <w:br/>
            <w:t>3900 Commonwealth Boulevard</w:t>
          </w:r>
          <w:r w:rsidR="00D97410">
            <w:rPr>
              <w:rFonts w:ascii="Tahoma" w:eastAsia="Adobe Fan Heiti Std B" w:hAnsi="Tahoma" w:cs="Tahoma"/>
              <w:sz w:val="22"/>
              <w:szCs w:val="22"/>
            </w:rPr>
            <w:br/>
            <w:t>Tallahassee, Florida 32399-3000</w:t>
          </w:r>
          <w:r w:rsidRPr="007637F8">
            <w:rPr>
              <w:rFonts w:ascii="Tahoma" w:eastAsia="Adobe Fan Heiti Std B" w:hAnsi="Tahoma" w:cs="Tahoma"/>
              <w:sz w:val="22"/>
              <w:szCs w:val="22"/>
            </w:rPr>
            <w:fldChar w:fldCharType="end"/>
          </w:r>
        </w:p>
      </w:tc>
      <w:tc>
        <w:tcPr>
          <w:tcW w:w="2520" w:type="dxa"/>
        </w:tcPr>
        <w:p w:rsidR="001F4204" w:rsidRPr="00AB411A" w:rsidRDefault="001F4204" w:rsidP="00463DB6">
          <w:pPr>
            <w:jc w:val="right"/>
            <w:rPr>
              <w:rFonts w:ascii="Tahoma" w:eastAsia="Adobe Fan Heiti Std B" w:hAnsi="Tahoma" w:cs="Tahoma"/>
              <w:sz w:val="22"/>
              <w:szCs w:val="22"/>
            </w:rPr>
          </w:pPr>
          <w:r w:rsidRPr="00AB411A">
            <w:rPr>
              <w:rFonts w:ascii="Tahoma" w:eastAsia="Adobe Fan Heiti Std B" w:hAnsi="Tahoma" w:cs="Tahoma"/>
              <w:sz w:val="22"/>
              <w:szCs w:val="22"/>
            </w:rPr>
            <w:t>R</w:t>
          </w:r>
          <w:r w:rsidR="002F5A54" w:rsidRPr="00AB411A">
            <w:rPr>
              <w:rFonts w:ascii="Tahoma" w:eastAsia="Adobe Fan Heiti Std B" w:hAnsi="Tahoma" w:cs="Tahoma"/>
              <w:sz w:val="22"/>
              <w:szCs w:val="22"/>
            </w:rPr>
            <w:t>ick</w:t>
          </w:r>
          <w:r w:rsidRPr="00AB411A">
            <w:rPr>
              <w:rFonts w:ascii="Tahoma" w:eastAsia="Adobe Fan Heiti Std B" w:hAnsi="Tahoma" w:cs="Tahoma"/>
              <w:sz w:val="22"/>
              <w:szCs w:val="22"/>
            </w:rPr>
            <w:t xml:space="preserve"> S</w:t>
          </w:r>
          <w:r w:rsidR="002F5A54" w:rsidRPr="00AB411A">
            <w:rPr>
              <w:rFonts w:ascii="Tahoma" w:eastAsia="Adobe Fan Heiti Std B" w:hAnsi="Tahoma" w:cs="Tahoma"/>
              <w:sz w:val="22"/>
              <w:szCs w:val="22"/>
            </w:rPr>
            <w:t>cott</w:t>
          </w:r>
        </w:p>
        <w:p w:rsidR="001F4204" w:rsidRPr="00AB411A" w:rsidRDefault="001F4204" w:rsidP="007637F8">
          <w:pPr>
            <w:spacing w:line="200" w:lineRule="exact"/>
            <w:jc w:val="right"/>
            <w:rPr>
              <w:rFonts w:ascii="Tahoma" w:eastAsia="Adobe Fan Heiti Std B" w:hAnsi="Tahoma" w:cs="Tahoma"/>
              <w:sz w:val="22"/>
              <w:szCs w:val="22"/>
            </w:rPr>
          </w:pPr>
          <w:r w:rsidRPr="00AB411A">
            <w:rPr>
              <w:rFonts w:ascii="Tahoma" w:eastAsia="Adobe Fan Heiti Std B" w:hAnsi="Tahoma" w:cs="Tahoma"/>
              <w:sz w:val="22"/>
              <w:szCs w:val="22"/>
            </w:rPr>
            <w:t>G</w:t>
          </w:r>
          <w:r w:rsidR="002F5A54" w:rsidRPr="00AB411A">
            <w:rPr>
              <w:rFonts w:ascii="Tahoma" w:eastAsia="Adobe Fan Heiti Std B" w:hAnsi="Tahoma" w:cs="Tahoma"/>
              <w:sz w:val="22"/>
              <w:szCs w:val="22"/>
            </w:rPr>
            <w:t>overnor</w:t>
          </w:r>
        </w:p>
        <w:p w:rsidR="001F4204" w:rsidRPr="00AB411A" w:rsidRDefault="001F4204" w:rsidP="00463DB6">
          <w:pPr>
            <w:jc w:val="right"/>
            <w:rPr>
              <w:rFonts w:ascii="Tahoma" w:eastAsia="Adobe Fan Heiti Std B" w:hAnsi="Tahoma" w:cs="Tahoma"/>
              <w:sz w:val="22"/>
              <w:szCs w:val="22"/>
            </w:rPr>
          </w:pPr>
        </w:p>
        <w:p w:rsidR="001F4204" w:rsidRPr="00AB411A" w:rsidRDefault="00BA2F64" w:rsidP="00463DB6">
          <w:pPr>
            <w:jc w:val="right"/>
            <w:rPr>
              <w:rFonts w:ascii="Tahoma" w:eastAsia="Adobe Fan Heiti Std B" w:hAnsi="Tahoma" w:cs="Tahoma"/>
              <w:sz w:val="22"/>
              <w:szCs w:val="22"/>
            </w:rPr>
          </w:pPr>
          <w:r w:rsidRPr="00AB411A">
            <w:rPr>
              <w:rFonts w:ascii="Tahoma" w:eastAsia="Adobe Fan Heiti Std B" w:hAnsi="Tahoma" w:cs="Tahoma"/>
              <w:sz w:val="22"/>
              <w:szCs w:val="22"/>
            </w:rPr>
            <w:t>C</w:t>
          </w:r>
          <w:r w:rsidR="002F5A54" w:rsidRPr="00AB411A">
            <w:rPr>
              <w:rFonts w:ascii="Tahoma" w:eastAsia="Adobe Fan Heiti Std B" w:hAnsi="Tahoma" w:cs="Tahoma"/>
              <w:sz w:val="22"/>
              <w:szCs w:val="22"/>
            </w:rPr>
            <w:t>arlos</w:t>
          </w:r>
          <w:r w:rsidRPr="00AB411A">
            <w:rPr>
              <w:rFonts w:ascii="Tahoma" w:eastAsia="Adobe Fan Heiti Std B" w:hAnsi="Tahoma" w:cs="Tahoma"/>
              <w:sz w:val="22"/>
              <w:szCs w:val="22"/>
            </w:rPr>
            <w:t xml:space="preserve"> L</w:t>
          </w:r>
          <w:r w:rsidR="002F5A54" w:rsidRPr="00AB411A">
            <w:rPr>
              <w:rFonts w:ascii="Tahoma" w:eastAsia="Adobe Fan Heiti Std B" w:hAnsi="Tahoma" w:cs="Tahoma"/>
              <w:sz w:val="22"/>
              <w:szCs w:val="22"/>
            </w:rPr>
            <w:t>opez</w:t>
          </w:r>
          <w:r w:rsidRPr="00AB411A">
            <w:rPr>
              <w:rFonts w:ascii="Tahoma" w:eastAsia="Adobe Fan Heiti Std B" w:hAnsi="Tahoma" w:cs="Tahoma"/>
              <w:sz w:val="22"/>
              <w:szCs w:val="22"/>
            </w:rPr>
            <w:t>-C</w:t>
          </w:r>
          <w:r w:rsidR="002F5A54" w:rsidRPr="00AB411A">
            <w:rPr>
              <w:rFonts w:ascii="Tahoma" w:eastAsia="Adobe Fan Heiti Std B" w:hAnsi="Tahoma" w:cs="Tahoma"/>
              <w:sz w:val="22"/>
              <w:szCs w:val="22"/>
            </w:rPr>
            <w:t>antera</w:t>
          </w:r>
          <w:r w:rsidRPr="00AB411A">
            <w:rPr>
              <w:rFonts w:ascii="Tahoma" w:eastAsia="Adobe Fan Heiti Std B" w:hAnsi="Tahoma" w:cs="Tahoma"/>
              <w:sz w:val="22"/>
              <w:szCs w:val="22"/>
            </w:rPr>
            <w:br/>
          </w:r>
          <w:r w:rsidR="001F4204" w:rsidRPr="00AB411A">
            <w:rPr>
              <w:rFonts w:ascii="Tahoma" w:eastAsia="Adobe Fan Heiti Std B" w:hAnsi="Tahoma" w:cs="Tahoma"/>
              <w:sz w:val="22"/>
              <w:szCs w:val="22"/>
            </w:rPr>
            <w:t>L</w:t>
          </w:r>
          <w:r w:rsidR="002F5A54" w:rsidRPr="00AB411A">
            <w:rPr>
              <w:rFonts w:ascii="Tahoma" w:eastAsia="Adobe Fan Heiti Std B" w:hAnsi="Tahoma" w:cs="Tahoma"/>
              <w:sz w:val="22"/>
              <w:szCs w:val="22"/>
            </w:rPr>
            <w:t>t</w:t>
          </w:r>
          <w:r w:rsidR="001F4204" w:rsidRPr="00AB411A">
            <w:rPr>
              <w:rFonts w:ascii="Tahoma" w:eastAsia="Adobe Fan Heiti Std B" w:hAnsi="Tahoma" w:cs="Tahoma"/>
              <w:sz w:val="22"/>
              <w:szCs w:val="22"/>
            </w:rPr>
            <w:t>. G</w:t>
          </w:r>
          <w:r w:rsidR="002F5A54" w:rsidRPr="00AB411A">
            <w:rPr>
              <w:rFonts w:ascii="Tahoma" w:eastAsia="Adobe Fan Heiti Std B" w:hAnsi="Tahoma" w:cs="Tahoma"/>
              <w:sz w:val="22"/>
              <w:szCs w:val="22"/>
            </w:rPr>
            <w:t>overnor</w:t>
          </w:r>
        </w:p>
        <w:p w:rsidR="001F4204" w:rsidRPr="00AB411A" w:rsidRDefault="001F4204" w:rsidP="00463DB6">
          <w:pPr>
            <w:jc w:val="right"/>
            <w:rPr>
              <w:rFonts w:ascii="Tahoma" w:eastAsia="Adobe Fan Heiti Std B" w:hAnsi="Tahoma" w:cs="Tahoma"/>
              <w:sz w:val="22"/>
              <w:szCs w:val="22"/>
            </w:rPr>
          </w:pPr>
        </w:p>
        <w:p w:rsidR="001F4204" w:rsidRPr="00AB411A" w:rsidRDefault="00D97410" w:rsidP="00B13952">
          <w:pPr>
            <w:jc w:val="right"/>
            <w:rPr>
              <w:rFonts w:ascii="Tahoma" w:eastAsia="Adobe Fan Heiti Std B" w:hAnsi="Tahoma" w:cs="Tahoma"/>
              <w:sz w:val="22"/>
              <w:szCs w:val="22"/>
            </w:rPr>
          </w:pPr>
          <w:r>
            <w:rPr>
              <w:rFonts w:ascii="Tahoma" w:eastAsia="Adobe Fan Heiti Std B" w:hAnsi="Tahoma" w:cs="Tahoma"/>
              <w:sz w:val="22"/>
              <w:szCs w:val="22"/>
            </w:rPr>
            <w:t>Ryan E. Matthews</w:t>
          </w:r>
        </w:p>
        <w:p w:rsidR="001F4204" w:rsidRPr="00776F3E" w:rsidRDefault="00D97410" w:rsidP="002F5A54">
          <w:pPr>
            <w:jc w:val="right"/>
            <w:rPr>
              <w:rFonts w:ascii="Lucida Sans" w:eastAsia="Adobe Fan Heiti Std B" w:hAnsi="Lucida Sans"/>
              <w:color w:val="006666"/>
              <w:sz w:val="20"/>
              <w:szCs w:val="20"/>
            </w:rPr>
          </w:pPr>
          <w:r>
            <w:rPr>
              <w:rFonts w:ascii="Tahoma" w:eastAsia="Adobe Fan Heiti Std B" w:hAnsi="Tahoma" w:cs="Tahoma"/>
              <w:sz w:val="22"/>
              <w:szCs w:val="22"/>
            </w:rPr>
            <w:t xml:space="preserve">Interim </w:t>
          </w:r>
          <w:r w:rsidR="001F4204" w:rsidRPr="00AB411A">
            <w:rPr>
              <w:rFonts w:ascii="Tahoma" w:eastAsia="Adobe Fan Heiti Std B" w:hAnsi="Tahoma" w:cs="Tahoma"/>
              <w:sz w:val="22"/>
              <w:szCs w:val="22"/>
            </w:rPr>
            <w:t>S</w:t>
          </w:r>
          <w:r w:rsidR="002F5A54" w:rsidRPr="00AB411A">
            <w:rPr>
              <w:rFonts w:ascii="Tahoma" w:eastAsia="Adobe Fan Heiti Std B" w:hAnsi="Tahoma" w:cs="Tahoma"/>
              <w:sz w:val="22"/>
              <w:szCs w:val="22"/>
            </w:rPr>
            <w:t>ecretary</w:t>
          </w:r>
        </w:p>
      </w:tc>
    </w:tr>
  </w:tbl>
  <w:p w:rsidR="002F5A54" w:rsidRPr="00D44B51" w:rsidRDefault="002F5A54">
    <w:pPr>
      <w:pStyle w:val="Header"/>
      <w:rPr>
        <w:rFonts w:asciiTheme="minorHAnsi" w:hAnsi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C7247"/>
    <w:multiLevelType w:val="hybridMultilevel"/>
    <w:tmpl w:val="A93628F8"/>
    <w:lvl w:ilvl="0" w:tplc="3514AD76">
      <w:start w:val="1"/>
      <w:numFmt w:val="bullet"/>
      <w:lvlText w:val=""/>
      <w:lvlJc w:val="left"/>
      <w:pPr>
        <w:tabs>
          <w:tab w:val="num" w:pos="720"/>
        </w:tabs>
        <w:ind w:left="720" w:hanging="360"/>
      </w:pPr>
      <w:rPr>
        <w:rFonts w:ascii="Symbol" w:hAnsi="Symbol" w:hint="default"/>
      </w:rPr>
    </w:lvl>
    <w:lvl w:ilvl="1" w:tplc="090A1DA6" w:tentative="1">
      <w:start w:val="1"/>
      <w:numFmt w:val="bullet"/>
      <w:lvlText w:val=""/>
      <w:lvlJc w:val="left"/>
      <w:pPr>
        <w:tabs>
          <w:tab w:val="num" w:pos="1440"/>
        </w:tabs>
        <w:ind w:left="1440" w:hanging="360"/>
      </w:pPr>
      <w:rPr>
        <w:rFonts w:ascii="Symbol" w:hAnsi="Symbol" w:hint="default"/>
      </w:rPr>
    </w:lvl>
    <w:lvl w:ilvl="2" w:tplc="CE760DEA" w:tentative="1">
      <w:start w:val="1"/>
      <w:numFmt w:val="bullet"/>
      <w:lvlText w:val=""/>
      <w:lvlJc w:val="left"/>
      <w:pPr>
        <w:tabs>
          <w:tab w:val="num" w:pos="2160"/>
        </w:tabs>
        <w:ind w:left="2160" w:hanging="360"/>
      </w:pPr>
      <w:rPr>
        <w:rFonts w:ascii="Symbol" w:hAnsi="Symbol" w:hint="default"/>
      </w:rPr>
    </w:lvl>
    <w:lvl w:ilvl="3" w:tplc="35FA01C6" w:tentative="1">
      <w:start w:val="1"/>
      <w:numFmt w:val="bullet"/>
      <w:lvlText w:val=""/>
      <w:lvlJc w:val="left"/>
      <w:pPr>
        <w:tabs>
          <w:tab w:val="num" w:pos="2880"/>
        </w:tabs>
        <w:ind w:left="2880" w:hanging="360"/>
      </w:pPr>
      <w:rPr>
        <w:rFonts w:ascii="Symbol" w:hAnsi="Symbol" w:hint="default"/>
      </w:rPr>
    </w:lvl>
    <w:lvl w:ilvl="4" w:tplc="7CAC5328" w:tentative="1">
      <w:start w:val="1"/>
      <w:numFmt w:val="bullet"/>
      <w:lvlText w:val=""/>
      <w:lvlJc w:val="left"/>
      <w:pPr>
        <w:tabs>
          <w:tab w:val="num" w:pos="3600"/>
        </w:tabs>
        <w:ind w:left="3600" w:hanging="360"/>
      </w:pPr>
      <w:rPr>
        <w:rFonts w:ascii="Symbol" w:hAnsi="Symbol" w:hint="default"/>
      </w:rPr>
    </w:lvl>
    <w:lvl w:ilvl="5" w:tplc="A51009FE" w:tentative="1">
      <w:start w:val="1"/>
      <w:numFmt w:val="bullet"/>
      <w:lvlText w:val=""/>
      <w:lvlJc w:val="left"/>
      <w:pPr>
        <w:tabs>
          <w:tab w:val="num" w:pos="4320"/>
        </w:tabs>
        <w:ind w:left="4320" w:hanging="360"/>
      </w:pPr>
      <w:rPr>
        <w:rFonts w:ascii="Symbol" w:hAnsi="Symbol" w:hint="default"/>
      </w:rPr>
    </w:lvl>
    <w:lvl w:ilvl="6" w:tplc="D1E25E8A" w:tentative="1">
      <w:start w:val="1"/>
      <w:numFmt w:val="bullet"/>
      <w:lvlText w:val=""/>
      <w:lvlJc w:val="left"/>
      <w:pPr>
        <w:tabs>
          <w:tab w:val="num" w:pos="5040"/>
        </w:tabs>
        <w:ind w:left="5040" w:hanging="360"/>
      </w:pPr>
      <w:rPr>
        <w:rFonts w:ascii="Symbol" w:hAnsi="Symbol" w:hint="default"/>
      </w:rPr>
    </w:lvl>
    <w:lvl w:ilvl="7" w:tplc="4FB2CC2C" w:tentative="1">
      <w:start w:val="1"/>
      <w:numFmt w:val="bullet"/>
      <w:lvlText w:val=""/>
      <w:lvlJc w:val="left"/>
      <w:pPr>
        <w:tabs>
          <w:tab w:val="num" w:pos="5760"/>
        </w:tabs>
        <w:ind w:left="5760" w:hanging="360"/>
      </w:pPr>
      <w:rPr>
        <w:rFonts w:ascii="Symbol" w:hAnsi="Symbol" w:hint="default"/>
      </w:rPr>
    </w:lvl>
    <w:lvl w:ilvl="8" w:tplc="2894FF16"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A9C40AE"/>
    <w:multiLevelType w:val="hybridMultilevel"/>
    <w:tmpl w:val="16146DBE"/>
    <w:lvl w:ilvl="0" w:tplc="B2EA7368">
      <w:start w:val="1"/>
      <w:numFmt w:val="bullet"/>
      <w:lvlText w:val=""/>
      <w:lvlJc w:val="left"/>
      <w:pPr>
        <w:tabs>
          <w:tab w:val="num" w:pos="720"/>
        </w:tabs>
        <w:ind w:left="720" w:hanging="360"/>
      </w:pPr>
      <w:rPr>
        <w:rFonts w:ascii="Wingdings" w:hAnsi="Wingdings" w:hint="default"/>
      </w:rPr>
    </w:lvl>
    <w:lvl w:ilvl="1" w:tplc="F6BE60DC" w:tentative="1">
      <w:start w:val="1"/>
      <w:numFmt w:val="bullet"/>
      <w:lvlText w:val=""/>
      <w:lvlJc w:val="left"/>
      <w:pPr>
        <w:tabs>
          <w:tab w:val="num" w:pos="1440"/>
        </w:tabs>
        <w:ind w:left="1440" w:hanging="360"/>
      </w:pPr>
      <w:rPr>
        <w:rFonts w:ascii="Wingdings" w:hAnsi="Wingdings" w:hint="default"/>
      </w:rPr>
    </w:lvl>
    <w:lvl w:ilvl="2" w:tplc="5F1C4710">
      <w:start w:val="1"/>
      <w:numFmt w:val="bullet"/>
      <w:lvlText w:val=""/>
      <w:lvlJc w:val="left"/>
      <w:pPr>
        <w:tabs>
          <w:tab w:val="num" w:pos="2160"/>
        </w:tabs>
        <w:ind w:left="2160" w:hanging="360"/>
      </w:pPr>
      <w:rPr>
        <w:rFonts w:ascii="Wingdings" w:hAnsi="Wingdings" w:hint="default"/>
      </w:rPr>
    </w:lvl>
    <w:lvl w:ilvl="3" w:tplc="AF389840" w:tentative="1">
      <w:start w:val="1"/>
      <w:numFmt w:val="bullet"/>
      <w:lvlText w:val=""/>
      <w:lvlJc w:val="left"/>
      <w:pPr>
        <w:tabs>
          <w:tab w:val="num" w:pos="2880"/>
        </w:tabs>
        <w:ind w:left="2880" w:hanging="360"/>
      </w:pPr>
      <w:rPr>
        <w:rFonts w:ascii="Wingdings" w:hAnsi="Wingdings" w:hint="default"/>
      </w:rPr>
    </w:lvl>
    <w:lvl w:ilvl="4" w:tplc="6EB80E64" w:tentative="1">
      <w:start w:val="1"/>
      <w:numFmt w:val="bullet"/>
      <w:lvlText w:val=""/>
      <w:lvlJc w:val="left"/>
      <w:pPr>
        <w:tabs>
          <w:tab w:val="num" w:pos="3600"/>
        </w:tabs>
        <w:ind w:left="3600" w:hanging="360"/>
      </w:pPr>
      <w:rPr>
        <w:rFonts w:ascii="Wingdings" w:hAnsi="Wingdings" w:hint="default"/>
      </w:rPr>
    </w:lvl>
    <w:lvl w:ilvl="5" w:tplc="6180F06A" w:tentative="1">
      <w:start w:val="1"/>
      <w:numFmt w:val="bullet"/>
      <w:lvlText w:val=""/>
      <w:lvlJc w:val="left"/>
      <w:pPr>
        <w:tabs>
          <w:tab w:val="num" w:pos="4320"/>
        </w:tabs>
        <w:ind w:left="4320" w:hanging="360"/>
      </w:pPr>
      <w:rPr>
        <w:rFonts w:ascii="Wingdings" w:hAnsi="Wingdings" w:hint="default"/>
      </w:rPr>
    </w:lvl>
    <w:lvl w:ilvl="6" w:tplc="D8220CEA" w:tentative="1">
      <w:start w:val="1"/>
      <w:numFmt w:val="bullet"/>
      <w:lvlText w:val=""/>
      <w:lvlJc w:val="left"/>
      <w:pPr>
        <w:tabs>
          <w:tab w:val="num" w:pos="5040"/>
        </w:tabs>
        <w:ind w:left="5040" w:hanging="360"/>
      </w:pPr>
      <w:rPr>
        <w:rFonts w:ascii="Wingdings" w:hAnsi="Wingdings" w:hint="default"/>
      </w:rPr>
    </w:lvl>
    <w:lvl w:ilvl="7" w:tplc="B7ACE2E2" w:tentative="1">
      <w:start w:val="1"/>
      <w:numFmt w:val="bullet"/>
      <w:lvlText w:val=""/>
      <w:lvlJc w:val="left"/>
      <w:pPr>
        <w:tabs>
          <w:tab w:val="num" w:pos="5760"/>
        </w:tabs>
        <w:ind w:left="5760" w:hanging="360"/>
      </w:pPr>
      <w:rPr>
        <w:rFonts w:ascii="Wingdings" w:hAnsi="Wingdings" w:hint="default"/>
      </w:rPr>
    </w:lvl>
    <w:lvl w:ilvl="8" w:tplc="BE601F7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736958"/>
    <w:multiLevelType w:val="hybridMultilevel"/>
    <w:tmpl w:val="5E8201E8"/>
    <w:lvl w:ilvl="0" w:tplc="905ED832">
      <w:start w:val="1"/>
      <w:numFmt w:val="bullet"/>
      <w:lvlText w:val=""/>
      <w:lvlJc w:val="left"/>
      <w:pPr>
        <w:tabs>
          <w:tab w:val="num" w:pos="720"/>
        </w:tabs>
        <w:ind w:left="720" w:hanging="360"/>
      </w:pPr>
      <w:rPr>
        <w:rFonts w:ascii="Wingdings" w:hAnsi="Wingdings" w:hint="default"/>
      </w:rPr>
    </w:lvl>
    <w:lvl w:ilvl="1" w:tplc="80FE180C">
      <w:numFmt w:val="bullet"/>
      <w:lvlText w:val="–"/>
      <w:lvlJc w:val="left"/>
      <w:pPr>
        <w:tabs>
          <w:tab w:val="num" w:pos="1440"/>
        </w:tabs>
        <w:ind w:left="1440" w:hanging="360"/>
      </w:pPr>
      <w:rPr>
        <w:rFonts w:ascii="Times New Roman" w:hAnsi="Times New Roman" w:hint="default"/>
      </w:rPr>
    </w:lvl>
    <w:lvl w:ilvl="2" w:tplc="CC349C3C" w:tentative="1">
      <w:start w:val="1"/>
      <w:numFmt w:val="bullet"/>
      <w:lvlText w:val=""/>
      <w:lvlJc w:val="left"/>
      <w:pPr>
        <w:tabs>
          <w:tab w:val="num" w:pos="2160"/>
        </w:tabs>
        <w:ind w:left="2160" w:hanging="360"/>
      </w:pPr>
      <w:rPr>
        <w:rFonts w:ascii="Wingdings" w:hAnsi="Wingdings" w:hint="default"/>
      </w:rPr>
    </w:lvl>
    <w:lvl w:ilvl="3" w:tplc="1100ADB4" w:tentative="1">
      <w:start w:val="1"/>
      <w:numFmt w:val="bullet"/>
      <w:lvlText w:val=""/>
      <w:lvlJc w:val="left"/>
      <w:pPr>
        <w:tabs>
          <w:tab w:val="num" w:pos="2880"/>
        </w:tabs>
        <w:ind w:left="2880" w:hanging="360"/>
      </w:pPr>
      <w:rPr>
        <w:rFonts w:ascii="Wingdings" w:hAnsi="Wingdings" w:hint="default"/>
      </w:rPr>
    </w:lvl>
    <w:lvl w:ilvl="4" w:tplc="761EE8B8" w:tentative="1">
      <w:start w:val="1"/>
      <w:numFmt w:val="bullet"/>
      <w:lvlText w:val=""/>
      <w:lvlJc w:val="left"/>
      <w:pPr>
        <w:tabs>
          <w:tab w:val="num" w:pos="3600"/>
        </w:tabs>
        <w:ind w:left="3600" w:hanging="360"/>
      </w:pPr>
      <w:rPr>
        <w:rFonts w:ascii="Wingdings" w:hAnsi="Wingdings" w:hint="default"/>
      </w:rPr>
    </w:lvl>
    <w:lvl w:ilvl="5" w:tplc="8F009500" w:tentative="1">
      <w:start w:val="1"/>
      <w:numFmt w:val="bullet"/>
      <w:lvlText w:val=""/>
      <w:lvlJc w:val="left"/>
      <w:pPr>
        <w:tabs>
          <w:tab w:val="num" w:pos="4320"/>
        </w:tabs>
        <w:ind w:left="4320" w:hanging="360"/>
      </w:pPr>
      <w:rPr>
        <w:rFonts w:ascii="Wingdings" w:hAnsi="Wingdings" w:hint="default"/>
      </w:rPr>
    </w:lvl>
    <w:lvl w:ilvl="6" w:tplc="AD7E399C" w:tentative="1">
      <w:start w:val="1"/>
      <w:numFmt w:val="bullet"/>
      <w:lvlText w:val=""/>
      <w:lvlJc w:val="left"/>
      <w:pPr>
        <w:tabs>
          <w:tab w:val="num" w:pos="5040"/>
        </w:tabs>
        <w:ind w:left="5040" w:hanging="360"/>
      </w:pPr>
      <w:rPr>
        <w:rFonts w:ascii="Wingdings" w:hAnsi="Wingdings" w:hint="default"/>
      </w:rPr>
    </w:lvl>
    <w:lvl w:ilvl="7" w:tplc="759C8394" w:tentative="1">
      <w:start w:val="1"/>
      <w:numFmt w:val="bullet"/>
      <w:lvlText w:val=""/>
      <w:lvlJc w:val="left"/>
      <w:pPr>
        <w:tabs>
          <w:tab w:val="num" w:pos="5760"/>
        </w:tabs>
        <w:ind w:left="5760" w:hanging="360"/>
      </w:pPr>
      <w:rPr>
        <w:rFonts w:ascii="Wingdings" w:hAnsi="Wingdings" w:hint="default"/>
      </w:rPr>
    </w:lvl>
    <w:lvl w:ilvl="8" w:tplc="3CACF86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6C6A3D"/>
    <w:multiLevelType w:val="hybridMultilevel"/>
    <w:tmpl w:val="FC04EC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450E0F"/>
    <w:multiLevelType w:val="hybridMultilevel"/>
    <w:tmpl w:val="0BE6F3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1B2099"/>
    <w:multiLevelType w:val="hybridMultilevel"/>
    <w:tmpl w:val="8FD8C094"/>
    <w:lvl w:ilvl="0" w:tplc="04FA4EFA">
      <w:start w:val="1"/>
      <w:numFmt w:val="bullet"/>
      <w:lvlText w:val=""/>
      <w:lvlJc w:val="left"/>
      <w:pPr>
        <w:tabs>
          <w:tab w:val="num" w:pos="940"/>
        </w:tabs>
        <w:ind w:left="94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26473835"/>
    <w:multiLevelType w:val="hybridMultilevel"/>
    <w:tmpl w:val="52FE5B0A"/>
    <w:lvl w:ilvl="0" w:tplc="473892B2">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7" w15:restartNumberingAfterBreak="0">
    <w:nsid w:val="4AD64573"/>
    <w:multiLevelType w:val="hybridMultilevel"/>
    <w:tmpl w:val="38C409D6"/>
    <w:lvl w:ilvl="0" w:tplc="A43E4E48">
      <w:start w:val="1"/>
      <w:numFmt w:val="bullet"/>
      <w:lvlText w:val=""/>
      <w:lvlJc w:val="left"/>
      <w:pPr>
        <w:tabs>
          <w:tab w:val="num" w:pos="720"/>
        </w:tabs>
        <w:ind w:left="720" w:hanging="360"/>
      </w:pPr>
      <w:rPr>
        <w:rFonts w:ascii="Wingdings" w:hAnsi="Wingdings" w:hint="default"/>
      </w:rPr>
    </w:lvl>
    <w:lvl w:ilvl="1" w:tplc="831EBFB2" w:tentative="1">
      <w:start w:val="1"/>
      <w:numFmt w:val="bullet"/>
      <w:lvlText w:val=""/>
      <w:lvlJc w:val="left"/>
      <w:pPr>
        <w:tabs>
          <w:tab w:val="num" w:pos="1440"/>
        </w:tabs>
        <w:ind w:left="1440" w:hanging="360"/>
      </w:pPr>
      <w:rPr>
        <w:rFonts w:ascii="Wingdings" w:hAnsi="Wingdings" w:hint="default"/>
      </w:rPr>
    </w:lvl>
    <w:lvl w:ilvl="2" w:tplc="C9B81172" w:tentative="1">
      <w:start w:val="1"/>
      <w:numFmt w:val="bullet"/>
      <w:lvlText w:val=""/>
      <w:lvlJc w:val="left"/>
      <w:pPr>
        <w:tabs>
          <w:tab w:val="num" w:pos="2160"/>
        </w:tabs>
        <w:ind w:left="2160" w:hanging="360"/>
      </w:pPr>
      <w:rPr>
        <w:rFonts w:ascii="Wingdings" w:hAnsi="Wingdings" w:hint="default"/>
      </w:rPr>
    </w:lvl>
    <w:lvl w:ilvl="3" w:tplc="84AC3C84" w:tentative="1">
      <w:start w:val="1"/>
      <w:numFmt w:val="bullet"/>
      <w:lvlText w:val=""/>
      <w:lvlJc w:val="left"/>
      <w:pPr>
        <w:tabs>
          <w:tab w:val="num" w:pos="2880"/>
        </w:tabs>
        <w:ind w:left="2880" w:hanging="360"/>
      </w:pPr>
      <w:rPr>
        <w:rFonts w:ascii="Wingdings" w:hAnsi="Wingdings" w:hint="default"/>
      </w:rPr>
    </w:lvl>
    <w:lvl w:ilvl="4" w:tplc="20D2850C" w:tentative="1">
      <w:start w:val="1"/>
      <w:numFmt w:val="bullet"/>
      <w:lvlText w:val=""/>
      <w:lvlJc w:val="left"/>
      <w:pPr>
        <w:tabs>
          <w:tab w:val="num" w:pos="3600"/>
        </w:tabs>
        <w:ind w:left="3600" w:hanging="360"/>
      </w:pPr>
      <w:rPr>
        <w:rFonts w:ascii="Wingdings" w:hAnsi="Wingdings" w:hint="default"/>
      </w:rPr>
    </w:lvl>
    <w:lvl w:ilvl="5" w:tplc="A82C4106" w:tentative="1">
      <w:start w:val="1"/>
      <w:numFmt w:val="bullet"/>
      <w:lvlText w:val=""/>
      <w:lvlJc w:val="left"/>
      <w:pPr>
        <w:tabs>
          <w:tab w:val="num" w:pos="4320"/>
        </w:tabs>
        <w:ind w:left="4320" w:hanging="360"/>
      </w:pPr>
      <w:rPr>
        <w:rFonts w:ascii="Wingdings" w:hAnsi="Wingdings" w:hint="default"/>
      </w:rPr>
    </w:lvl>
    <w:lvl w:ilvl="6" w:tplc="E8745D1E" w:tentative="1">
      <w:start w:val="1"/>
      <w:numFmt w:val="bullet"/>
      <w:lvlText w:val=""/>
      <w:lvlJc w:val="left"/>
      <w:pPr>
        <w:tabs>
          <w:tab w:val="num" w:pos="5040"/>
        </w:tabs>
        <w:ind w:left="5040" w:hanging="360"/>
      </w:pPr>
      <w:rPr>
        <w:rFonts w:ascii="Wingdings" w:hAnsi="Wingdings" w:hint="default"/>
      </w:rPr>
    </w:lvl>
    <w:lvl w:ilvl="7" w:tplc="9A4E1ECE" w:tentative="1">
      <w:start w:val="1"/>
      <w:numFmt w:val="bullet"/>
      <w:lvlText w:val=""/>
      <w:lvlJc w:val="left"/>
      <w:pPr>
        <w:tabs>
          <w:tab w:val="num" w:pos="5760"/>
        </w:tabs>
        <w:ind w:left="5760" w:hanging="360"/>
      </w:pPr>
      <w:rPr>
        <w:rFonts w:ascii="Wingdings" w:hAnsi="Wingdings" w:hint="default"/>
      </w:rPr>
    </w:lvl>
    <w:lvl w:ilvl="8" w:tplc="2134516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52E03F3"/>
    <w:multiLevelType w:val="hybridMultilevel"/>
    <w:tmpl w:val="53CC1488"/>
    <w:lvl w:ilvl="0" w:tplc="04FA4EFA">
      <w:start w:val="1"/>
      <w:numFmt w:val="bullet"/>
      <w:lvlText w:val=""/>
      <w:lvlJc w:val="left"/>
      <w:pPr>
        <w:tabs>
          <w:tab w:val="num" w:pos="400"/>
        </w:tabs>
        <w:ind w:left="400" w:hanging="360"/>
      </w:pPr>
      <w:rPr>
        <w:rFonts w:ascii="Symbol" w:hAnsi="Symbol" w:hint="default"/>
      </w:rPr>
    </w:lvl>
    <w:lvl w:ilvl="1" w:tplc="32623A1C" w:tentative="1">
      <w:start w:val="1"/>
      <w:numFmt w:val="bullet"/>
      <w:lvlText w:val=""/>
      <w:lvlJc w:val="left"/>
      <w:pPr>
        <w:tabs>
          <w:tab w:val="num" w:pos="1120"/>
        </w:tabs>
        <w:ind w:left="1120" w:hanging="360"/>
      </w:pPr>
      <w:rPr>
        <w:rFonts w:ascii="Symbol" w:hAnsi="Symbol" w:hint="default"/>
      </w:rPr>
    </w:lvl>
    <w:lvl w:ilvl="2" w:tplc="B024CA58" w:tentative="1">
      <w:start w:val="1"/>
      <w:numFmt w:val="bullet"/>
      <w:lvlText w:val=""/>
      <w:lvlJc w:val="left"/>
      <w:pPr>
        <w:tabs>
          <w:tab w:val="num" w:pos="1840"/>
        </w:tabs>
        <w:ind w:left="1840" w:hanging="360"/>
      </w:pPr>
      <w:rPr>
        <w:rFonts w:ascii="Symbol" w:hAnsi="Symbol" w:hint="default"/>
      </w:rPr>
    </w:lvl>
    <w:lvl w:ilvl="3" w:tplc="4ACE3A0C" w:tentative="1">
      <w:start w:val="1"/>
      <w:numFmt w:val="bullet"/>
      <w:lvlText w:val=""/>
      <w:lvlJc w:val="left"/>
      <w:pPr>
        <w:tabs>
          <w:tab w:val="num" w:pos="2560"/>
        </w:tabs>
        <w:ind w:left="2560" w:hanging="360"/>
      </w:pPr>
      <w:rPr>
        <w:rFonts w:ascii="Symbol" w:hAnsi="Symbol" w:hint="default"/>
      </w:rPr>
    </w:lvl>
    <w:lvl w:ilvl="4" w:tplc="2B4A0C8E" w:tentative="1">
      <w:start w:val="1"/>
      <w:numFmt w:val="bullet"/>
      <w:lvlText w:val=""/>
      <w:lvlJc w:val="left"/>
      <w:pPr>
        <w:tabs>
          <w:tab w:val="num" w:pos="3280"/>
        </w:tabs>
        <w:ind w:left="3280" w:hanging="360"/>
      </w:pPr>
      <w:rPr>
        <w:rFonts w:ascii="Symbol" w:hAnsi="Symbol" w:hint="default"/>
      </w:rPr>
    </w:lvl>
    <w:lvl w:ilvl="5" w:tplc="EE889B00" w:tentative="1">
      <w:start w:val="1"/>
      <w:numFmt w:val="bullet"/>
      <w:lvlText w:val=""/>
      <w:lvlJc w:val="left"/>
      <w:pPr>
        <w:tabs>
          <w:tab w:val="num" w:pos="4000"/>
        </w:tabs>
        <w:ind w:left="4000" w:hanging="360"/>
      </w:pPr>
      <w:rPr>
        <w:rFonts w:ascii="Symbol" w:hAnsi="Symbol" w:hint="default"/>
      </w:rPr>
    </w:lvl>
    <w:lvl w:ilvl="6" w:tplc="CFD83EEE" w:tentative="1">
      <w:start w:val="1"/>
      <w:numFmt w:val="bullet"/>
      <w:lvlText w:val=""/>
      <w:lvlJc w:val="left"/>
      <w:pPr>
        <w:tabs>
          <w:tab w:val="num" w:pos="4720"/>
        </w:tabs>
        <w:ind w:left="4720" w:hanging="360"/>
      </w:pPr>
      <w:rPr>
        <w:rFonts w:ascii="Symbol" w:hAnsi="Symbol" w:hint="default"/>
      </w:rPr>
    </w:lvl>
    <w:lvl w:ilvl="7" w:tplc="7FECFCB6" w:tentative="1">
      <w:start w:val="1"/>
      <w:numFmt w:val="bullet"/>
      <w:lvlText w:val=""/>
      <w:lvlJc w:val="left"/>
      <w:pPr>
        <w:tabs>
          <w:tab w:val="num" w:pos="5440"/>
        </w:tabs>
        <w:ind w:left="5440" w:hanging="360"/>
      </w:pPr>
      <w:rPr>
        <w:rFonts w:ascii="Symbol" w:hAnsi="Symbol" w:hint="default"/>
      </w:rPr>
    </w:lvl>
    <w:lvl w:ilvl="8" w:tplc="650E2E02" w:tentative="1">
      <w:start w:val="1"/>
      <w:numFmt w:val="bullet"/>
      <w:lvlText w:val=""/>
      <w:lvlJc w:val="left"/>
      <w:pPr>
        <w:tabs>
          <w:tab w:val="num" w:pos="6160"/>
        </w:tabs>
        <w:ind w:left="6160" w:hanging="360"/>
      </w:pPr>
      <w:rPr>
        <w:rFonts w:ascii="Symbol" w:hAnsi="Symbol" w:hint="default"/>
      </w:rPr>
    </w:lvl>
  </w:abstractNum>
  <w:abstractNum w:abstractNumId="9" w15:restartNumberingAfterBreak="0">
    <w:nsid w:val="55C80E98"/>
    <w:multiLevelType w:val="hybridMultilevel"/>
    <w:tmpl w:val="2C46DD68"/>
    <w:lvl w:ilvl="0" w:tplc="9ACCF806">
      <w:start w:val="1"/>
      <w:numFmt w:val="bullet"/>
      <w:lvlText w:val="-"/>
      <w:lvlJc w:val="left"/>
      <w:pPr>
        <w:tabs>
          <w:tab w:val="num" w:pos="720"/>
        </w:tabs>
        <w:ind w:left="720" w:hanging="360"/>
      </w:pPr>
      <w:rPr>
        <w:rFonts w:ascii="Times New Roman" w:hAnsi="Times New Roman" w:hint="default"/>
      </w:rPr>
    </w:lvl>
    <w:lvl w:ilvl="1" w:tplc="BF409CA6">
      <w:start w:val="1"/>
      <w:numFmt w:val="bullet"/>
      <w:lvlText w:val="-"/>
      <w:lvlJc w:val="left"/>
      <w:pPr>
        <w:tabs>
          <w:tab w:val="num" w:pos="1440"/>
        </w:tabs>
        <w:ind w:left="1440" w:hanging="360"/>
      </w:pPr>
      <w:rPr>
        <w:rFonts w:ascii="Times New Roman" w:hAnsi="Times New Roman" w:hint="default"/>
      </w:rPr>
    </w:lvl>
    <w:lvl w:ilvl="2" w:tplc="FF949F80" w:tentative="1">
      <w:start w:val="1"/>
      <w:numFmt w:val="bullet"/>
      <w:lvlText w:val="-"/>
      <w:lvlJc w:val="left"/>
      <w:pPr>
        <w:tabs>
          <w:tab w:val="num" w:pos="2160"/>
        </w:tabs>
        <w:ind w:left="2160" w:hanging="360"/>
      </w:pPr>
      <w:rPr>
        <w:rFonts w:ascii="Times New Roman" w:hAnsi="Times New Roman" w:hint="default"/>
      </w:rPr>
    </w:lvl>
    <w:lvl w:ilvl="3" w:tplc="61FA25B8" w:tentative="1">
      <w:start w:val="1"/>
      <w:numFmt w:val="bullet"/>
      <w:lvlText w:val="-"/>
      <w:lvlJc w:val="left"/>
      <w:pPr>
        <w:tabs>
          <w:tab w:val="num" w:pos="2880"/>
        </w:tabs>
        <w:ind w:left="2880" w:hanging="360"/>
      </w:pPr>
      <w:rPr>
        <w:rFonts w:ascii="Times New Roman" w:hAnsi="Times New Roman" w:hint="default"/>
      </w:rPr>
    </w:lvl>
    <w:lvl w:ilvl="4" w:tplc="5726AE12" w:tentative="1">
      <w:start w:val="1"/>
      <w:numFmt w:val="bullet"/>
      <w:lvlText w:val="-"/>
      <w:lvlJc w:val="left"/>
      <w:pPr>
        <w:tabs>
          <w:tab w:val="num" w:pos="3600"/>
        </w:tabs>
        <w:ind w:left="3600" w:hanging="360"/>
      </w:pPr>
      <w:rPr>
        <w:rFonts w:ascii="Times New Roman" w:hAnsi="Times New Roman" w:hint="default"/>
      </w:rPr>
    </w:lvl>
    <w:lvl w:ilvl="5" w:tplc="87D6B286" w:tentative="1">
      <w:start w:val="1"/>
      <w:numFmt w:val="bullet"/>
      <w:lvlText w:val="-"/>
      <w:lvlJc w:val="left"/>
      <w:pPr>
        <w:tabs>
          <w:tab w:val="num" w:pos="4320"/>
        </w:tabs>
        <w:ind w:left="4320" w:hanging="360"/>
      </w:pPr>
      <w:rPr>
        <w:rFonts w:ascii="Times New Roman" w:hAnsi="Times New Roman" w:hint="default"/>
      </w:rPr>
    </w:lvl>
    <w:lvl w:ilvl="6" w:tplc="4F9224BA" w:tentative="1">
      <w:start w:val="1"/>
      <w:numFmt w:val="bullet"/>
      <w:lvlText w:val="-"/>
      <w:lvlJc w:val="left"/>
      <w:pPr>
        <w:tabs>
          <w:tab w:val="num" w:pos="5040"/>
        </w:tabs>
        <w:ind w:left="5040" w:hanging="360"/>
      </w:pPr>
      <w:rPr>
        <w:rFonts w:ascii="Times New Roman" w:hAnsi="Times New Roman" w:hint="default"/>
      </w:rPr>
    </w:lvl>
    <w:lvl w:ilvl="7" w:tplc="65C6DD72" w:tentative="1">
      <w:start w:val="1"/>
      <w:numFmt w:val="bullet"/>
      <w:lvlText w:val="-"/>
      <w:lvlJc w:val="left"/>
      <w:pPr>
        <w:tabs>
          <w:tab w:val="num" w:pos="5760"/>
        </w:tabs>
        <w:ind w:left="5760" w:hanging="360"/>
      </w:pPr>
      <w:rPr>
        <w:rFonts w:ascii="Times New Roman" w:hAnsi="Times New Roman" w:hint="default"/>
      </w:rPr>
    </w:lvl>
    <w:lvl w:ilvl="8" w:tplc="0FCAF6DE"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780115E6"/>
    <w:multiLevelType w:val="hybridMultilevel"/>
    <w:tmpl w:val="7ADA7542"/>
    <w:lvl w:ilvl="0" w:tplc="BFA6DFF2">
      <w:start w:val="1"/>
      <w:numFmt w:val="bullet"/>
      <w:lvlText w:val=""/>
      <w:lvlJc w:val="left"/>
      <w:pPr>
        <w:tabs>
          <w:tab w:val="num" w:pos="720"/>
        </w:tabs>
        <w:ind w:left="720" w:hanging="360"/>
      </w:pPr>
      <w:rPr>
        <w:rFonts w:ascii="Wingdings" w:hAnsi="Wingdings" w:hint="default"/>
      </w:rPr>
    </w:lvl>
    <w:lvl w:ilvl="1" w:tplc="D6ECDA22">
      <w:numFmt w:val="bullet"/>
      <w:lvlText w:val="–"/>
      <w:lvlJc w:val="left"/>
      <w:pPr>
        <w:tabs>
          <w:tab w:val="num" w:pos="1440"/>
        </w:tabs>
        <w:ind w:left="1440" w:hanging="360"/>
      </w:pPr>
      <w:rPr>
        <w:rFonts w:ascii="Times New Roman" w:hAnsi="Times New Roman" w:hint="default"/>
      </w:rPr>
    </w:lvl>
    <w:lvl w:ilvl="2" w:tplc="0A00EF78" w:tentative="1">
      <w:start w:val="1"/>
      <w:numFmt w:val="bullet"/>
      <w:lvlText w:val=""/>
      <w:lvlJc w:val="left"/>
      <w:pPr>
        <w:tabs>
          <w:tab w:val="num" w:pos="2160"/>
        </w:tabs>
        <w:ind w:left="2160" w:hanging="360"/>
      </w:pPr>
      <w:rPr>
        <w:rFonts w:ascii="Wingdings" w:hAnsi="Wingdings" w:hint="default"/>
      </w:rPr>
    </w:lvl>
    <w:lvl w:ilvl="3" w:tplc="61D216CE" w:tentative="1">
      <w:start w:val="1"/>
      <w:numFmt w:val="bullet"/>
      <w:lvlText w:val=""/>
      <w:lvlJc w:val="left"/>
      <w:pPr>
        <w:tabs>
          <w:tab w:val="num" w:pos="2880"/>
        </w:tabs>
        <w:ind w:left="2880" w:hanging="360"/>
      </w:pPr>
      <w:rPr>
        <w:rFonts w:ascii="Wingdings" w:hAnsi="Wingdings" w:hint="default"/>
      </w:rPr>
    </w:lvl>
    <w:lvl w:ilvl="4" w:tplc="57CC9982" w:tentative="1">
      <w:start w:val="1"/>
      <w:numFmt w:val="bullet"/>
      <w:lvlText w:val=""/>
      <w:lvlJc w:val="left"/>
      <w:pPr>
        <w:tabs>
          <w:tab w:val="num" w:pos="3600"/>
        </w:tabs>
        <w:ind w:left="3600" w:hanging="360"/>
      </w:pPr>
      <w:rPr>
        <w:rFonts w:ascii="Wingdings" w:hAnsi="Wingdings" w:hint="default"/>
      </w:rPr>
    </w:lvl>
    <w:lvl w:ilvl="5" w:tplc="9A3A172A" w:tentative="1">
      <w:start w:val="1"/>
      <w:numFmt w:val="bullet"/>
      <w:lvlText w:val=""/>
      <w:lvlJc w:val="left"/>
      <w:pPr>
        <w:tabs>
          <w:tab w:val="num" w:pos="4320"/>
        </w:tabs>
        <w:ind w:left="4320" w:hanging="360"/>
      </w:pPr>
      <w:rPr>
        <w:rFonts w:ascii="Wingdings" w:hAnsi="Wingdings" w:hint="default"/>
      </w:rPr>
    </w:lvl>
    <w:lvl w:ilvl="6" w:tplc="E64C7D5A" w:tentative="1">
      <w:start w:val="1"/>
      <w:numFmt w:val="bullet"/>
      <w:lvlText w:val=""/>
      <w:lvlJc w:val="left"/>
      <w:pPr>
        <w:tabs>
          <w:tab w:val="num" w:pos="5040"/>
        </w:tabs>
        <w:ind w:left="5040" w:hanging="360"/>
      </w:pPr>
      <w:rPr>
        <w:rFonts w:ascii="Wingdings" w:hAnsi="Wingdings" w:hint="default"/>
      </w:rPr>
    </w:lvl>
    <w:lvl w:ilvl="7" w:tplc="82FEDAF8" w:tentative="1">
      <w:start w:val="1"/>
      <w:numFmt w:val="bullet"/>
      <w:lvlText w:val=""/>
      <w:lvlJc w:val="left"/>
      <w:pPr>
        <w:tabs>
          <w:tab w:val="num" w:pos="5760"/>
        </w:tabs>
        <w:ind w:left="5760" w:hanging="360"/>
      </w:pPr>
      <w:rPr>
        <w:rFonts w:ascii="Wingdings" w:hAnsi="Wingdings" w:hint="default"/>
      </w:rPr>
    </w:lvl>
    <w:lvl w:ilvl="8" w:tplc="10FCEF8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D2E2F66"/>
    <w:multiLevelType w:val="hybridMultilevel"/>
    <w:tmpl w:val="4BC08490"/>
    <w:lvl w:ilvl="0" w:tplc="13C619B8">
      <w:start w:val="1"/>
      <w:numFmt w:val="bullet"/>
      <w:lvlText w:val=""/>
      <w:lvlJc w:val="left"/>
      <w:pPr>
        <w:tabs>
          <w:tab w:val="num" w:pos="720"/>
        </w:tabs>
        <w:ind w:left="720" w:hanging="360"/>
      </w:pPr>
      <w:rPr>
        <w:rFonts w:ascii="Wingdings" w:hAnsi="Wingdings" w:hint="default"/>
      </w:rPr>
    </w:lvl>
    <w:lvl w:ilvl="1" w:tplc="1D12BD72" w:tentative="1">
      <w:start w:val="1"/>
      <w:numFmt w:val="bullet"/>
      <w:lvlText w:val=""/>
      <w:lvlJc w:val="left"/>
      <w:pPr>
        <w:tabs>
          <w:tab w:val="num" w:pos="1440"/>
        </w:tabs>
        <w:ind w:left="1440" w:hanging="360"/>
      </w:pPr>
      <w:rPr>
        <w:rFonts w:ascii="Wingdings" w:hAnsi="Wingdings" w:hint="default"/>
      </w:rPr>
    </w:lvl>
    <w:lvl w:ilvl="2" w:tplc="36E8B7F8" w:tentative="1">
      <w:start w:val="1"/>
      <w:numFmt w:val="bullet"/>
      <w:lvlText w:val=""/>
      <w:lvlJc w:val="left"/>
      <w:pPr>
        <w:tabs>
          <w:tab w:val="num" w:pos="2160"/>
        </w:tabs>
        <w:ind w:left="2160" w:hanging="360"/>
      </w:pPr>
      <w:rPr>
        <w:rFonts w:ascii="Wingdings" w:hAnsi="Wingdings" w:hint="default"/>
      </w:rPr>
    </w:lvl>
    <w:lvl w:ilvl="3" w:tplc="32F67BF2" w:tentative="1">
      <w:start w:val="1"/>
      <w:numFmt w:val="bullet"/>
      <w:lvlText w:val=""/>
      <w:lvlJc w:val="left"/>
      <w:pPr>
        <w:tabs>
          <w:tab w:val="num" w:pos="2880"/>
        </w:tabs>
        <w:ind w:left="2880" w:hanging="360"/>
      </w:pPr>
      <w:rPr>
        <w:rFonts w:ascii="Wingdings" w:hAnsi="Wingdings" w:hint="default"/>
      </w:rPr>
    </w:lvl>
    <w:lvl w:ilvl="4" w:tplc="6C38F850" w:tentative="1">
      <w:start w:val="1"/>
      <w:numFmt w:val="bullet"/>
      <w:lvlText w:val=""/>
      <w:lvlJc w:val="left"/>
      <w:pPr>
        <w:tabs>
          <w:tab w:val="num" w:pos="3600"/>
        </w:tabs>
        <w:ind w:left="3600" w:hanging="360"/>
      </w:pPr>
      <w:rPr>
        <w:rFonts w:ascii="Wingdings" w:hAnsi="Wingdings" w:hint="default"/>
      </w:rPr>
    </w:lvl>
    <w:lvl w:ilvl="5" w:tplc="9EB89BC4" w:tentative="1">
      <w:start w:val="1"/>
      <w:numFmt w:val="bullet"/>
      <w:lvlText w:val=""/>
      <w:lvlJc w:val="left"/>
      <w:pPr>
        <w:tabs>
          <w:tab w:val="num" w:pos="4320"/>
        </w:tabs>
        <w:ind w:left="4320" w:hanging="360"/>
      </w:pPr>
      <w:rPr>
        <w:rFonts w:ascii="Wingdings" w:hAnsi="Wingdings" w:hint="default"/>
      </w:rPr>
    </w:lvl>
    <w:lvl w:ilvl="6" w:tplc="15CEE4C4" w:tentative="1">
      <w:start w:val="1"/>
      <w:numFmt w:val="bullet"/>
      <w:lvlText w:val=""/>
      <w:lvlJc w:val="left"/>
      <w:pPr>
        <w:tabs>
          <w:tab w:val="num" w:pos="5040"/>
        </w:tabs>
        <w:ind w:left="5040" w:hanging="360"/>
      </w:pPr>
      <w:rPr>
        <w:rFonts w:ascii="Wingdings" w:hAnsi="Wingdings" w:hint="default"/>
      </w:rPr>
    </w:lvl>
    <w:lvl w:ilvl="7" w:tplc="F1B416E8" w:tentative="1">
      <w:start w:val="1"/>
      <w:numFmt w:val="bullet"/>
      <w:lvlText w:val=""/>
      <w:lvlJc w:val="left"/>
      <w:pPr>
        <w:tabs>
          <w:tab w:val="num" w:pos="5760"/>
        </w:tabs>
        <w:ind w:left="5760" w:hanging="360"/>
      </w:pPr>
      <w:rPr>
        <w:rFonts w:ascii="Wingdings" w:hAnsi="Wingdings" w:hint="default"/>
      </w:rPr>
    </w:lvl>
    <w:lvl w:ilvl="8" w:tplc="0F8815E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5A410A"/>
    <w:multiLevelType w:val="hybridMultilevel"/>
    <w:tmpl w:val="C1D49C90"/>
    <w:lvl w:ilvl="0" w:tplc="0409000F">
      <w:start w:val="1"/>
      <w:numFmt w:val="decimal"/>
      <w:lvlText w:val="%1."/>
      <w:lvlJc w:val="left"/>
      <w:pPr>
        <w:ind w:left="760" w:hanging="360"/>
      </w:p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num w:numId="1">
    <w:abstractNumId w:val="3"/>
  </w:num>
  <w:num w:numId="2">
    <w:abstractNumId w:val="4"/>
  </w:num>
  <w:num w:numId="3">
    <w:abstractNumId w:val="6"/>
  </w:num>
  <w:num w:numId="4">
    <w:abstractNumId w:val="12"/>
  </w:num>
  <w:num w:numId="5">
    <w:abstractNumId w:val="8"/>
  </w:num>
  <w:num w:numId="6">
    <w:abstractNumId w:val="0"/>
  </w:num>
  <w:num w:numId="7">
    <w:abstractNumId w:val="2"/>
  </w:num>
  <w:num w:numId="8">
    <w:abstractNumId w:val="7"/>
  </w:num>
  <w:num w:numId="9">
    <w:abstractNumId w:val="9"/>
  </w:num>
  <w:num w:numId="10">
    <w:abstractNumId w:val="11"/>
  </w:num>
  <w:num w:numId="11">
    <w:abstractNumId w:val="10"/>
  </w:num>
  <w:num w:numId="12">
    <w:abstractNumId w:val="5"/>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D80"/>
    <w:rsid w:val="00012925"/>
    <w:rsid w:val="00013E9C"/>
    <w:rsid w:val="00063B1E"/>
    <w:rsid w:val="00073BB2"/>
    <w:rsid w:val="000864E4"/>
    <w:rsid w:val="000A6CC3"/>
    <w:rsid w:val="000B3D08"/>
    <w:rsid w:val="000D131E"/>
    <w:rsid w:val="000D6C6A"/>
    <w:rsid w:val="000F1644"/>
    <w:rsid w:val="000F5650"/>
    <w:rsid w:val="0018420A"/>
    <w:rsid w:val="001A7D80"/>
    <w:rsid w:val="001C5148"/>
    <w:rsid w:val="001E69FE"/>
    <w:rsid w:val="001F4204"/>
    <w:rsid w:val="00203038"/>
    <w:rsid w:val="002068F6"/>
    <w:rsid w:val="00217006"/>
    <w:rsid w:val="002535E1"/>
    <w:rsid w:val="0025632E"/>
    <w:rsid w:val="00273B80"/>
    <w:rsid w:val="002768BE"/>
    <w:rsid w:val="002A0683"/>
    <w:rsid w:val="002B018A"/>
    <w:rsid w:val="002C0875"/>
    <w:rsid w:val="002E0682"/>
    <w:rsid w:val="002E539C"/>
    <w:rsid w:val="002F2ED6"/>
    <w:rsid w:val="002F5A54"/>
    <w:rsid w:val="003C6F11"/>
    <w:rsid w:val="003E0B71"/>
    <w:rsid w:val="00407C92"/>
    <w:rsid w:val="004341E2"/>
    <w:rsid w:val="004545B6"/>
    <w:rsid w:val="00463DB6"/>
    <w:rsid w:val="00506D25"/>
    <w:rsid w:val="005203B7"/>
    <w:rsid w:val="00530E5C"/>
    <w:rsid w:val="005330DF"/>
    <w:rsid w:val="00537AFA"/>
    <w:rsid w:val="005463C8"/>
    <w:rsid w:val="0054687B"/>
    <w:rsid w:val="0057194F"/>
    <w:rsid w:val="00576F8A"/>
    <w:rsid w:val="005D7B0A"/>
    <w:rsid w:val="005E5D85"/>
    <w:rsid w:val="005F4804"/>
    <w:rsid w:val="00601CEB"/>
    <w:rsid w:val="0060739C"/>
    <w:rsid w:val="00623EAB"/>
    <w:rsid w:val="006242DB"/>
    <w:rsid w:val="00640E0E"/>
    <w:rsid w:val="006A75C1"/>
    <w:rsid w:val="006B188A"/>
    <w:rsid w:val="006B3750"/>
    <w:rsid w:val="006F6427"/>
    <w:rsid w:val="0072764E"/>
    <w:rsid w:val="007278AC"/>
    <w:rsid w:val="007637F8"/>
    <w:rsid w:val="007658EF"/>
    <w:rsid w:val="007668A5"/>
    <w:rsid w:val="00776F3E"/>
    <w:rsid w:val="007856A2"/>
    <w:rsid w:val="00794059"/>
    <w:rsid w:val="007A271A"/>
    <w:rsid w:val="007E0CE4"/>
    <w:rsid w:val="007F7F76"/>
    <w:rsid w:val="00802220"/>
    <w:rsid w:val="00822EF5"/>
    <w:rsid w:val="0087789E"/>
    <w:rsid w:val="00883AF1"/>
    <w:rsid w:val="008E3135"/>
    <w:rsid w:val="008E3811"/>
    <w:rsid w:val="008F1077"/>
    <w:rsid w:val="00902FCC"/>
    <w:rsid w:val="0092650D"/>
    <w:rsid w:val="00932EB3"/>
    <w:rsid w:val="009D58DD"/>
    <w:rsid w:val="009E762C"/>
    <w:rsid w:val="009F218F"/>
    <w:rsid w:val="00A658F3"/>
    <w:rsid w:val="00A7394C"/>
    <w:rsid w:val="00AB411A"/>
    <w:rsid w:val="00B13952"/>
    <w:rsid w:val="00B42111"/>
    <w:rsid w:val="00B97A97"/>
    <w:rsid w:val="00BA2F64"/>
    <w:rsid w:val="00BC200C"/>
    <w:rsid w:val="00BC7757"/>
    <w:rsid w:val="00BD4910"/>
    <w:rsid w:val="00BE0419"/>
    <w:rsid w:val="00BE76B7"/>
    <w:rsid w:val="00C251BD"/>
    <w:rsid w:val="00C37D41"/>
    <w:rsid w:val="00C6314E"/>
    <w:rsid w:val="00CA0485"/>
    <w:rsid w:val="00CA5B7D"/>
    <w:rsid w:val="00CA752D"/>
    <w:rsid w:val="00CE09EF"/>
    <w:rsid w:val="00D108B5"/>
    <w:rsid w:val="00D16051"/>
    <w:rsid w:val="00D16369"/>
    <w:rsid w:val="00D2065F"/>
    <w:rsid w:val="00D40515"/>
    <w:rsid w:val="00D44B51"/>
    <w:rsid w:val="00D50E1F"/>
    <w:rsid w:val="00D97410"/>
    <w:rsid w:val="00DA269F"/>
    <w:rsid w:val="00DA2C60"/>
    <w:rsid w:val="00DC1D58"/>
    <w:rsid w:val="00E11DE6"/>
    <w:rsid w:val="00E22218"/>
    <w:rsid w:val="00E46322"/>
    <w:rsid w:val="00E56E83"/>
    <w:rsid w:val="00E85E5F"/>
    <w:rsid w:val="00F1341E"/>
    <w:rsid w:val="00F15D77"/>
    <w:rsid w:val="00F401A3"/>
    <w:rsid w:val="00F54A76"/>
    <w:rsid w:val="00F6679F"/>
    <w:rsid w:val="00FB7A52"/>
    <w:rsid w:val="00FF06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9CE046B"/>
  <w15:chartTrackingRefBased/>
  <w15:docId w15:val="{6C66E2E8-4609-4BE6-B05C-9426ECD78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A7D80"/>
    <w:pPr>
      <w:tabs>
        <w:tab w:val="center" w:pos="4320"/>
        <w:tab w:val="right" w:pos="8640"/>
      </w:tabs>
    </w:pPr>
  </w:style>
  <w:style w:type="paragraph" w:styleId="Footer">
    <w:name w:val="footer"/>
    <w:basedOn w:val="Normal"/>
    <w:link w:val="FooterChar"/>
    <w:uiPriority w:val="99"/>
    <w:rsid w:val="001A7D80"/>
    <w:pPr>
      <w:tabs>
        <w:tab w:val="center" w:pos="4320"/>
        <w:tab w:val="right" w:pos="8640"/>
      </w:tabs>
    </w:pPr>
  </w:style>
  <w:style w:type="paragraph" w:styleId="BalloonText">
    <w:name w:val="Balloon Text"/>
    <w:basedOn w:val="Normal"/>
    <w:link w:val="BalloonTextChar"/>
    <w:rsid w:val="00776F3E"/>
    <w:rPr>
      <w:rFonts w:ascii="Segoe UI" w:hAnsi="Segoe UI" w:cs="Segoe UI"/>
      <w:sz w:val="18"/>
      <w:szCs w:val="18"/>
    </w:rPr>
  </w:style>
  <w:style w:type="character" w:customStyle="1" w:styleId="BalloonTextChar">
    <w:name w:val="Balloon Text Char"/>
    <w:basedOn w:val="DefaultParagraphFont"/>
    <w:link w:val="BalloonText"/>
    <w:rsid w:val="00776F3E"/>
    <w:rPr>
      <w:rFonts w:ascii="Segoe UI" w:hAnsi="Segoe UI" w:cs="Segoe UI"/>
      <w:sz w:val="18"/>
      <w:szCs w:val="18"/>
    </w:rPr>
  </w:style>
  <w:style w:type="character" w:customStyle="1" w:styleId="FooterChar">
    <w:name w:val="Footer Char"/>
    <w:basedOn w:val="DefaultParagraphFont"/>
    <w:link w:val="Footer"/>
    <w:uiPriority w:val="99"/>
    <w:rsid w:val="009F218F"/>
    <w:rPr>
      <w:sz w:val="24"/>
      <w:szCs w:val="24"/>
    </w:rPr>
  </w:style>
  <w:style w:type="character" w:styleId="Hyperlink">
    <w:name w:val="Hyperlink"/>
    <w:basedOn w:val="DefaultParagraphFont"/>
    <w:rsid w:val="00F401A3"/>
    <w:rPr>
      <w:color w:val="0563C1" w:themeColor="hyperlink"/>
      <w:u w:val="single"/>
    </w:rPr>
  </w:style>
  <w:style w:type="paragraph" w:styleId="BodyText">
    <w:name w:val="Body Text"/>
    <w:basedOn w:val="Normal"/>
    <w:link w:val="BodyTextChar"/>
    <w:uiPriority w:val="1"/>
    <w:qFormat/>
    <w:rsid w:val="00A7394C"/>
    <w:pPr>
      <w:autoSpaceDE w:val="0"/>
      <w:autoSpaceDN w:val="0"/>
      <w:adjustRightInd w:val="0"/>
      <w:ind w:left="40"/>
    </w:pPr>
  </w:style>
  <w:style w:type="character" w:customStyle="1" w:styleId="BodyTextChar">
    <w:name w:val="Body Text Char"/>
    <w:basedOn w:val="DefaultParagraphFont"/>
    <w:link w:val="BodyText"/>
    <w:uiPriority w:val="1"/>
    <w:rsid w:val="00A7394C"/>
    <w:rPr>
      <w:sz w:val="24"/>
      <w:szCs w:val="24"/>
    </w:rPr>
  </w:style>
  <w:style w:type="paragraph" w:styleId="NormalWeb">
    <w:name w:val="Normal (Web)"/>
    <w:basedOn w:val="Normal"/>
    <w:uiPriority w:val="99"/>
    <w:unhideWhenUsed/>
    <w:rsid w:val="00883AF1"/>
    <w:pPr>
      <w:spacing w:before="100" w:beforeAutospacing="1" w:after="100" w:afterAutospacing="1"/>
    </w:pPr>
  </w:style>
  <w:style w:type="paragraph" w:styleId="ListParagraph">
    <w:name w:val="List Paragraph"/>
    <w:basedOn w:val="Normal"/>
    <w:uiPriority w:val="34"/>
    <w:qFormat/>
    <w:rsid w:val="002768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758609">
      <w:bodyDiv w:val="1"/>
      <w:marLeft w:val="0"/>
      <w:marRight w:val="0"/>
      <w:marTop w:val="0"/>
      <w:marBottom w:val="0"/>
      <w:divBdr>
        <w:top w:val="none" w:sz="0" w:space="0" w:color="auto"/>
        <w:left w:val="none" w:sz="0" w:space="0" w:color="auto"/>
        <w:bottom w:val="none" w:sz="0" w:space="0" w:color="auto"/>
        <w:right w:val="none" w:sz="0" w:space="0" w:color="auto"/>
      </w:divBdr>
      <w:divsChild>
        <w:div w:id="1778480594">
          <w:marLeft w:val="547"/>
          <w:marRight w:val="0"/>
          <w:marTop w:val="110"/>
          <w:marBottom w:val="0"/>
          <w:divBdr>
            <w:top w:val="none" w:sz="0" w:space="0" w:color="auto"/>
            <w:left w:val="none" w:sz="0" w:space="0" w:color="auto"/>
            <w:bottom w:val="none" w:sz="0" w:space="0" w:color="auto"/>
            <w:right w:val="none" w:sz="0" w:space="0" w:color="auto"/>
          </w:divBdr>
        </w:div>
        <w:div w:id="1081172930">
          <w:marLeft w:val="1166"/>
          <w:marRight w:val="0"/>
          <w:marTop w:val="110"/>
          <w:marBottom w:val="0"/>
          <w:divBdr>
            <w:top w:val="none" w:sz="0" w:space="0" w:color="auto"/>
            <w:left w:val="none" w:sz="0" w:space="0" w:color="auto"/>
            <w:bottom w:val="none" w:sz="0" w:space="0" w:color="auto"/>
            <w:right w:val="none" w:sz="0" w:space="0" w:color="auto"/>
          </w:divBdr>
        </w:div>
        <w:div w:id="1778869530">
          <w:marLeft w:val="1166"/>
          <w:marRight w:val="0"/>
          <w:marTop w:val="110"/>
          <w:marBottom w:val="0"/>
          <w:divBdr>
            <w:top w:val="none" w:sz="0" w:space="0" w:color="auto"/>
            <w:left w:val="none" w:sz="0" w:space="0" w:color="auto"/>
            <w:bottom w:val="none" w:sz="0" w:space="0" w:color="auto"/>
            <w:right w:val="none" w:sz="0" w:space="0" w:color="auto"/>
          </w:divBdr>
        </w:div>
        <w:div w:id="93864706">
          <w:marLeft w:val="1166"/>
          <w:marRight w:val="0"/>
          <w:marTop w:val="110"/>
          <w:marBottom w:val="0"/>
          <w:divBdr>
            <w:top w:val="none" w:sz="0" w:space="0" w:color="auto"/>
            <w:left w:val="none" w:sz="0" w:space="0" w:color="auto"/>
            <w:bottom w:val="none" w:sz="0" w:space="0" w:color="auto"/>
            <w:right w:val="none" w:sz="0" w:space="0" w:color="auto"/>
          </w:divBdr>
        </w:div>
        <w:div w:id="1952587278">
          <w:marLeft w:val="1166"/>
          <w:marRight w:val="0"/>
          <w:marTop w:val="110"/>
          <w:marBottom w:val="0"/>
          <w:divBdr>
            <w:top w:val="none" w:sz="0" w:space="0" w:color="auto"/>
            <w:left w:val="none" w:sz="0" w:space="0" w:color="auto"/>
            <w:bottom w:val="none" w:sz="0" w:space="0" w:color="auto"/>
            <w:right w:val="none" w:sz="0" w:space="0" w:color="auto"/>
          </w:divBdr>
        </w:div>
        <w:div w:id="1605764829">
          <w:marLeft w:val="1166"/>
          <w:marRight w:val="0"/>
          <w:marTop w:val="110"/>
          <w:marBottom w:val="0"/>
          <w:divBdr>
            <w:top w:val="none" w:sz="0" w:space="0" w:color="auto"/>
            <w:left w:val="none" w:sz="0" w:space="0" w:color="auto"/>
            <w:bottom w:val="none" w:sz="0" w:space="0" w:color="auto"/>
            <w:right w:val="none" w:sz="0" w:space="0" w:color="auto"/>
          </w:divBdr>
        </w:div>
        <w:div w:id="1607735098">
          <w:marLeft w:val="547"/>
          <w:marRight w:val="0"/>
          <w:marTop w:val="110"/>
          <w:marBottom w:val="0"/>
          <w:divBdr>
            <w:top w:val="none" w:sz="0" w:space="0" w:color="auto"/>
            <w:left w:val="none" w:sz="0" w:space="0" w:color="auto"/>
            <w:bottom w:val="none" w:sz="0" w:space="0" w:color="auto"/>
            <w:right w:val="none" w:sz="0" w:space="0" w:color="auto"/>
          </w:divBdr>
        </w:div>
        <w:div w:id="935867649">
          <w:marLeft w:val="1166"/>
          <w:marRight w:val="0"/>
          <w:marTop w:val="110"/>
          <w:marBottom w:val="0"/>
          <w:divBdr>
            <w:top w:val="none" w:sz="0" w:space="0" w:color="auto"/>
            <w:left w:val="none" w:sz="0" w:space="0" w:color="auto"/>
            <w:bottom w:val="none" w:sz="0" w:space="0" w:color="auto"/>
            <w:right w:val="none" w:sz="0" w:space="0" w:color="auto"/>
          </w:divBdr>
        </w:div>
      </w:divsChild>
    </w:div>
    <w:div w:id="236864249">
      <w:bodyDiv w:val="1"/>
      <w:marLeft w:val="0"/>
      <w:marRight w:val="0"/>
      <w:marTop w:val="0"/>
      <w:marBottom w:val="0"/>
      <w:divBdr>
        <w:top w:val="none" w:sz="0" w:space="0" w:color="auto"/>
        <w:left w:val="none" w:sz="0" w:space="0" w:color="auto"/>
        <w:bottom w:val="none" w:sz="0" w:space="0" w:color="auto"/>
        <w:right w:val="none" w:sz="0" w:space="0" w:color="auto"/>
      </w:divBdr>
      <w:divsChild>
        <w:div w:id="958217353">
          <w:marLeft w:val="2160"/>
          <w:marRight w:val="0"/>
          <w:marTop w:val="134"/>
          <w:marBottom w:val="0"/>
          <w:divBdr>
            <w:top w:val="none" w:sz="0" w:space="0" w:color="auto"/>
            <w:left w:val="none" w:sz="0" w:space="0" w:color="auto"/>
            <w:bottom w:val="none" w:sz="0" w:space="0" w:color="auto"/>
            <w:right w:val="none" w:sz="0" w:space="0" w:color="auto"/>
          </w:divBdr>
        </w:div>
        <w:div w:id="1334604840">
          <w:marLeft w:val="2160"/>
          <w:marRight w:val="0"/>
          <w:marTop w:val="115"/>
          <w:marBottom w:val="0"/>
          <w:divBdr>
            <w:top w:val="none" w:sz="0" w:space="0" w:color="auto"/>
            <w:left w:val="none" w:sz="0" w:space="0" w:color="auto"/>
            <w:bottom w:val="none" w:sz="0" w:space="0" w:color="auto"/>
            <w:right w:val="none" w:sz="0" w:space="0" w:color="auto"/>
          </w:divBdr>
        </w:div>
        <w:div w:id="295524390">
          <w:marLeft w:val="2160"/>
          <w:marRight w:val="0"/>
          <w:marTop w:val="115"/>
          <w:marBottom w:val="0"/>
          <w:divBdr>
            <w:top w:val="none" w:sz="0" w:space="0" w:color="auto"/>
            <w:left w:val="none" w:sz="0" w:space="0" w:color="auto"/>
            <w:bottom w:val="none" w:sz="0" w:space="0" w:color="auto"/>
            <w:right w:val="none" w:sz="0" w:space="0" w:color="auto"/>
          </w:divBdr>
        </w:div>
        <w:div w:id="493646232">
          <w:marLeft w:val="2160"/>
          <w:marRight w:val="0"/>
          <w:marTop w:val="115"/>
          <w:marBottom w:val="0"/>
          <w:divBdr>
            <w:top w:val="none" w:sz="0" w:space="0" w:color="auto"/>
            <w:left w:val="none" w:sz="0" w:space="0" w:color="auto"/>
            <w:bottom w:val="none" w:sz="0" w:space="0" w:color="auto"/>
            <w:right w:val="none" w:sz="0" w:space="0" w:color="auto"/>
          </w:divBdr>
        </w:div>
        <w:div w:id="1655722147">
          <w:marLeft w:val="2160"/>
          <w:marRight w:val="0"/>
          <w:marTop w:val="115"/>
          <w:marBottom w:val="0"/>
          <w:divBdr>
            <w:top w:val="none" w:sz="0" w:space="0" w:color="auto"/>
            <w:left w:val="none" w:sz="0" w:space="0" w:color="auto"/>
            <w:bottom w:val="none" w:sz="0" w:space="0" w:color="auto"/>
            <w:right w:val="none" w:sz="0" w:space="0" w:color="auto"/>
          </w:divBdr>
        </w:div>
      </w:divsChild>
    </w:div>
    <w:div w:id="409624509">
      <w:bodyDiv w:val="1"/>
      <w:marLeft w:val="0"/>
      <w:marRight w:val="0"/>
      <w:marTop w:val="0"/>
      <w:marBottom w:val="0"/>
      <w:divBdr>
        <w:top w:val="none" w:sz="0" w:space="0" w:color="auto"/>
        <w:left w:val="none" w:sz="0" w:space="0" w:color="auto"/>
        <w:bottom w:val="none" w:sz="0" w:space="0" w:color="auto"/>
        <w:right w:val="none" w:sz="0" w:space="0" w:color="auto"/>
      </w:divBdr>
      <w:divsChild>
        <w:div w:id="1807117775">
          <w:marLeft w:val="720"/>
          <w:marRight w:val="0"/>
          <w:marTop w:val="125"/>
          <w:marBottom w:val="0"/>
          <w:divBdr>
            <w:top w:val="none" w:sz="0" w:space="0" w:color="auto"/>
            <w:left w:val="none" w:sz="0" w:space="0" w:color="auto"/>
            <w:bottom w:val="none" w:sz="0" w:space="0" w:color="auto"/>
            <w:right w:val="none" w:sz="0" w:space="0" w:color="auto"/>
          </w:divBdr>
        </w:div>
        <w:div w:id="1825193294">
          <w:marLeft w:val="1440"/>
          <w:marRight w:val="0"/>
          <w:marTop w:val="125"/>
          <w:marBottom w:val="0"/>
          <w:divBdr>
            <w:top w:val="none" w:sz="0" w:space="0" w:color="auto"/>
            <w:left w:val="none" w:sz="0" w:space="0" w:color="auto"/>
            <w:bottom w:val="none" w:sz="0" w:space="0" w:color="auto"/>
            <w:right w:val="none" w:sz="0" w:space="0" w:color="auto"/>
          </w:divBdr>
        </w:div>
        <w:div w:id="1946577037">
          <w:marLeft w:val="720"/>
          <w:marRight w:val="0"/>
          <w:marTop w:val="125"/>
          <w:marBottom w:val="0"/>
          <w:divBdr>
            <w:top w:val="none" w:sz="0" w:space="0" w:color="auto"/>
            <w:left w:val="none" w:sz="0" w:space="0" w:color="auto"/>
            <w:bottom w:val="none" w:sz="0" w:space="0" w:color="auto"/>
            <w:right w:val="none" w:sz="0" w:space="0" w:color="auto"/>
          </w:divBdr>
        </w:div>
        <w:div w:id="1912344489">
          <w:marLeft w:val="720"/>
          <w:marRight w:val="0"/>
          <w:marTop w:val="125"/>
          <w:marBottom w:val="0"/>
          <w:divBdr>
            <w:top w:val="none" w:sz="0" w:space="0" w:color="auto"/>
            <w:left w:val="none" w:sz="0" w:space="0" w:color="auto"/>
            <w:bottom w:val="none" w:sz="0" w:space="0" w:color="auto"/>
            <w:right w:val="none" w:sz="0" w:space="0" w:color="auto"/>
          </w:divBdr>
        </w:div>
        <w:div w:id="155153016">
          <w:marLeft w:val="720"/>
          <w:marRight w:val="0"/>
          <w:marTop w:val="125"/>
          <w:marBottom w:val="0"/>
          <w:divBdr>
            <w:top w:val="none" w:sz="0" w:space="0" w:color="auto"/>
            <w:left w:val="none" w:sz="0" w:space="0" w:color="auto"/>
            <w:bottom w:val="none" w:sz="0" w:space="0" w:color="auto"/>
            <w:right w:val="none" w:sz="0" w:space="0" w:color="auto"/>
          </w:divBdr>
        </w:div>
      </w:divsChild>
    </w:div>
    <w:div w:id="1409689959">
      <w:bodyDiv w:val="1"/>
      <w:marLeft w:val="0"/>
      <w:marRight w:val="0"/>
      <w:marTop w:val="0"/>
      <w:marBottom w:val="0"/>
      <w:divBdr>
        <w:top w:val="none" w:sz="0" w:space="0" w:color="auto"/>
        <w:left w:val="none" w:sz="0" w:space="0" w:color="auto"/>
        <w:bottom w:val="none" w:sz="0" w:space="0" w:color="auto"/>
        <w:right w:val="none" w:sz="0" w:space="0" w:color="auto"/>
      </w:divBdr>
      <w:divsChild>
        <w:div w:id="1443572118">
          <w:marLeft w:val="547"/>
          <w:marRight w:val="0"/>
          <w:marTop w:val="125"/>
          <w:marBottom w:val="0"/>
          <w:divBdr>
            <w:top w:val="none" w:sz="0" w:space="0" w:color="auto"/>
            <w:left w:val="none" w:sz="0" w:space="0" w:color="auto"/>
            <w:bottom w:val="none" w:sz="0" w:space="0" w:color="auto"/>
            <w:right w:val="none" w:sz="0" w:space="0" w:color="auto"/>
          </w:divBdr>
        </w:div>
        <w:div w:id="569658211">
          <w:marLeft w:val="547"/>
          <w:marRight w:val="0"/>
          <w:marTop w:val="125"/>
          <w:marBottom w:val="0"/>
          <w:divBdr>
            <w:top w:val="none" w:sz="0" w:space="0" w:color="auto"/>
            <w:left w:val="none" w:sz="0" w:space="0" w:color="auto"/>
            <w:bottom w:val="none" w:sz="0" w:space="0" w:color="auto"/>
            <w:right w:val="none" w:sz="0" w:space="0" w:color="auto"/>
          </w:divBdr>
        </w:div>
        <w:div w:id="133646530">
          <w:marLeft w:val="1166"/>
          <w:marRight w:val="0"/>
          <w:marTop w:val="125"/>
          <w:marBottom w:val="0"/>
          <w:divBdr>
            <w:top w:val="none" w:sz="0" w:space="0" w:color="auto"/>
            <w:left w:val="none" w:sz="0" w:space="0" w:color="auto"/>
            <w:bottom w:val="none" w:sz="0" w:space="0" w:color="auto"/>
            <w:right w:val="none" w:sz="0" w:space="0" w:color="auto"/>
          </w:divBdr>
        </w:div>
        <w:div w:id="495537893">
          <w:marLeft w:val="1166"/>
          <w:marRight w:val="0"/>
          <w:marTop w:val="125"/>
          <w:marBottom w:val="0"/>
          <w:divBdr>
            <w:top w:val="none" w:sz="0" w:space="0" w:color="auto"/>
            <w:left w:val="none" w:sz="0" w:space="0" w:color="auto"/>
            <w:bottom w:val="none" w:sz="0" w:space="0" w:color="auto"/>
            <w:right w:val="none" w:sz="0" w:space="0" w:color="auto"/>
          </w:divBdr>
        </w:div>
        <w:div w:id="1665207729">
          <w:marLeft w:val="547"/>
          <w:marRight w:val="0"/>
          <w:marTop w:val="125"/>
          <w:marBottom w:val="0"/>
          <w:divBdr>
            <w:top w:val="none" w:sz="0" w:space="0" w:color="auto"/>
            <w:left w:val="none" w:sz="0" w:space="0" w:color="auto"/>
            <w:bottom w:val="none" w:sz="0" w:space="0" w:color="auto"/>
            <w:right w:val="none" w:sz="0" w:space="0" w:color="auto"/>
          </w:divBdr>
        </w:div>
      </w:divsChild>
    </w:div>
    <w:div w:id="1509249616">
      <w:bodyDiv w:val="1"/>
      <w:marLeft w:val="0"/>
      <w:marRight w:val="0"/>
      <w:marTop w:val="0"/>
      <w:marBottom w:val="0"/>
      <w:divBdr>
        <w:top w:val="none" w:sz="0" w:space="0" w:color="auto"/>
        <w:left w:val="none" w:sz="0" w:space="0" w:color="auto"/>
        <w:bottom w:val="none" w:sz="0" w:space="0" w:color="auto"/>
        <w:right w:val="none" w:sz="0" w:space="0" w:color="auto"/>
      </w:divBdr>
      <w:divsChild>
        <w:div w:id="1083139290">
          <w:marLeft w:val="547"/>
          <w:marRight w:val="0"/>
          <w:marTop w:val="145"/>
          <w:marBottom w:val="0"/>
          <w:divBdr>
            <w:top w:val="none" w:sz="0" w:space="0" w:color="auto"/>
            <w:left w:val="none" w:sz="0" w:space="0" w:color="auto"/>
            <w:bottom w:val="none" w:sz="0" w:space="0" w:color="auto"/>
            <w:right w:val="none" w:sz="0" w:space="0" w:color="auto"/>
          </w:divBdr>
        </w:div>
        <w:div w:id="2070809722">
          <w:marLeft w:val="547"/>
          <w:marRight w:val="0"/>
          <w:marTop w:val="145"/>
          <w:marBottom w:val="0"/>
          <w:divBdr>
            <w:top w:val="none" w:sz="0" w:space="0" w:color="auto"/>
            <w:left w:val="none" w:sz="0" w:space="0" w:color="auto"/>
            <w:bottom w:val="none" w:sz="0" w:space="0" w:color="auto"/>
            <w:right w:val="none" w:sz="0" w:space="0" w:color="auto"/>
          </w:divBdr>
        </w:div>
        <w:div w:id="636883959">
          <w:marLeft w:val="547"/>
          <w:marRight w:val="0"/>
          <w:marTop w:val="145"/>
          <w:marBottom w:val="0"/>
          <w:divBdr>
            <w:top w:val="none" w:sz="0" w:space="0" w:color="auto"/>
            <w:left w:val="none" w:sz="0" w:space="0" w:color="auto"/>
            <w:bottom w:val="none" w:sz="0" w:space="0" w:color="auto"/>
            <w:right w:val="none" w:sz="0" w:space="0" w:color="auto"/>
          </w:divBdr>
        </w:div>
        <w:div w:id="1306156113">
          <w:marLeft w:val="547"/>
          <w:marRight w:val="0"/>
          <w:marTop w:val="145"/>
          <w:marBottom w:val="0"/>
          <w:divBdr>
            <w:top w:val="none" w:sz="0" w:space="0" w:color="auto"/>
            <w:left w:val="none" w:sz="0" w:space="0" w:color="auto"/>
            <w:bottom w:val="none" w:sz="0" w:space="0" w:color="auto"/>
            <w:right w:val="none" w:sz="0" w:space="0" w:color="auto"/>
          </w:divBdr>
        </w:div>
        <w:div w:id="59526492">
          <w:marLeft w:val="547"/>
          <w:marRight w:val="0"/>
          <w:marTop w:val="145"/>
          <w:marBottom w:val="0"/>
          <w:divBdr>
            <w:top w:val="none" w:sz="0" w:space="0" w:color="auto"/>
            <w:left w:val="none" w:sz="0" w:space="0" w:color="auto"/>
            <w:bottom w:val="none" w:sz="0" w:space="0" w:color="auto"/>
            <w:right w:val="none" w:sz="0" w:space="0" w:color="auto"/>
          </w:divBdr>
        </w:div>
        <w:div w:id="2139184445">
          <w:marLeft w:val="547"/>
          <w:marRight w:val="0"/>
          <w:marTop w:val="145"/>
          <w:marBottom w:val="0"/>
          <w:divBdr>
            <w:top w:val="none" w:sz="0" w:space="0" w:color="auto"/>
            <w:left w:val="none" w:sz="0" w:space="0" w:color="auto"/>
            <w:bottom w:val="none" w:sz="0" w:space="0" w:color="auto"/>
            <w:right w:val="none" w:sz="0" w:space="0" w:color="auto"/>
          </w:divBdr>
        </w:div>
        <w:div w:id="1133526676">
          <w:marLeft w:val="547"/>
          <w:marRight w:val="0"/>
          <w:marTop w:val="145"/>
          <w:marBottom w:val="0"/>
          <w:divBdr>
            <w:top w:val="none" w:sz="0" w:space="0" w:color="auto"/>
            <w:left w:val="none" w:sz="0" w:space="0" w:color="auto"/>
            <w:bottom w:val="none" w:sz="0" w:space="0" w:color="auto"/>
            <w:right w:val="none" w:sz="0" w:space="0" w:color="auto"/>
          </w:divBdr>
        </w:div>
        <w:div w:id="342241215">
          <w:marLeft w:val="547"/>
          <w:marRight w:val="0"/>
          <w:marTop w:val="145"/>
          <w:marBottom w:val="0"/>
          <w:divBdr>
            <w:top w:val="none" w:sz="0" w:space="0" w:color="auto"/>
            <w:left w:val="none" w:sz="0" w:space="0" w:color="auto"/>
            <w:bottom w:val="none" w:sz="0" w:space="0" w:color="auto"/>
            <w:right w:val="none" w:sz="0" w:space="0" w:color="auto"/>
          </w:divBdr>
        </w:div>
      </w:divsChild>
    </w:div>
    <w:div w:id="1635521896">
      <w:bodyDiv w:val="1"/>
      <w:marLeft w:val="0"/>
      <w:marRight w:val="0"/>
      <w:marTop w:val="0"/>
      <w:marBottom w:val="0"/>
      <w:divBdr>
        <w:top w:val="none" w:sz="0" w:space="0" w:color="auto"/>
        <w:left w:val="none" w:sz="0" w:space="0" w:color="auto"/>
        <w:bottom w:val="none" w:sz="0" w:space="0" w:color="auto"/>
        <w:right w:val="none" w:sz="0" w:space="0" w:color="auto"/>
      </w:divBdr>
    </w:div>
    <w:div w:id="1835802858">
      <w:bodyDiv w:val="1"/>
      <w:marLeft w:val="0"/>
      <w:marRight w:val="0"/>
      <w:marTop w:val="0"/>
      <w:marBottom w:val="0"/>
      <w:divBdr>
        <w:top w:val="none" w:sz="0" w:space="0" w:color="auto"/>
        <w:left w:val="none" w:sz="0" w:space="0" w:color="auto"/>
        <w:bottom w:val="none" w:sz="0" w:space="0" w:color="auto"/>
        <w:right w:val="none" w:sz="0" w:space="0" w:color="auto"/>
      </w:divBdr>
      <w:divsChild>
        <w:div w:id="1813329850">
          <w:marLeft w:val="547"/>
          <w:marRight w:val="0"/>
          <w:marTop w:val="145"/>
          <w:marBottom w:val="0"/>
          <w:divBdr>
            <w:top w:val="none" w:sz="0" w:space="0" w:color="auto"/>
            <w:left w:val="none" w:sz="0" w:space="0" w:color="auto"/>
            <w:bottom w:val="none" w:sz="0" w:space="0" w:color="auto"/>
            <w:right w:val="none" w:sz="0" w:space="0" w:color="auto"/>
          </w:divBdr>
        </w:div>
        <w:div w:id="859969072">
          <w:marLeft w:val="547"/>
          <w:marRight w:val="0"/>
          <w:marTop w:val="145"/>
          <w:marBottom w:val="0"/>
          <w:divBdr>
            <w:top w:val="none" w:sz="0" w:space="0" w:color="auto"/>
            <w:left w:val="none" w:sz="0" w:space="0" w:color="auto"/>
            <w:bottom w:val="none" w:sz="0" w:space="0" w:color="auto"/>
            <w:right w:val="none" w:sz="0" w:space="0" w:color="auto"/>
          </w:divBdr>
        </w:div>
        <w:div w:id="407919224">
          <w:marLeft w:val="547"/>
          <w:marRight w:val="0"/>
          <w:marTop w:val="145"/>
          <w:marBottom w:val="0"/>
          <w:divBdr>
            <w:top w:val="none" w:sz="0" w:space="0" w:color="auto"/>
            <w:left w:val="none" w:sz="0" w:space="0" w:color="auto"/>
            <w:bottom w:val="none" w:sz="0" w:space="0" w:color="auto"/>
            <w:right w:val="none" w:sz="0" w:space="0" w:color="auto"/>
          </w:divBdr>
        </w:div>
        <w:div w:id="1849173810">
          <w:marLeft w:val="547"/>
          <w:marRight w:val="0"/>
          <w:marTop w:val="145"/>
          <w:marBottom w:val="0"/>
          <w:divBdr>
            <w:top w:val="none" w:sz="0" w:space="0" w:color="auto"/>
            <w:left w:val="none" w:sz="0" w:space="0" w:color="auto"/>
            <w:bottom w:val="none" w:sz="0" w:space="0" w:color="auto"/>
            <w:right w:val="none" w:sz="0" w:space="0" w:color="auto"/>
          </w:divBdr>
        </w:div>
        <w:div w:id="54470699">
          <w:marLeft w:val="547"/>
          <w:marRight w:val="0"/>
          <w:marTop w:val="145"/>
          <w:marBottom w:val="0"/>
          <w:divBdr>
            <w:top w:val="none" w:sz="0" w:space="0" w:color="auto"/>
            <w:left w:val="none" w:sz="0" w:space="0" w:color="auto"/>
            <w:bottom w:val="none" w:sz="0" w:space="0" w:color="auto"/>
            <w:right w:val="none" w:sz="0" w:space="0" w:color="auto"/>
          </w:divBdr>
        </w:div>
        <w:div w:id="1329601618">
          <w:marLeft w:val="547"/>
          <w:marRight w:val="0"/>
          <w:marTop w:val="145"/>
          <w:marBottom w:val="0"/>
          <w:divBdr>
            <w:top w:val="none" w:sz="0" w:space="0" w:color="auto"/>
            <w:left w:val="none" w:sz="0" w:space="0" w:color="auto"/>
            <w:bottom w:val="none" w:sz="0" w:space="0" w:color="auto"/>
            <w:right w:val="none" w:sz="0" w:space="0" w:color="auto"/>
          </w:divBdr>
        </w:div>
        <w:div w:id="1825120817">
          <w:marLeft w:val="547"/>
          <w:marRight w:val="0"/>
          <w:marTop w:val="145"/>
          <w:marBottom w:val="0"/>
          <w:divBdr>
            <w:top w:val="none" w:sz="0" w:space="0" w:color="auto"/>
            <w:left w:val="none" w:sz="0" w:space="0" w:color="auto"/>
            <w:bottom w:val="none" w:sz="0" w:space="0" w:color="auto"/>
            <w:right w:val="none" w:sz="0" w:space="0" w:color="auto"/>
          </w:divBdr>
        </w:div>
        <w:div w:id="1790277216">
          <w:marLeft w:val="547"/>
          <w:marRight w:val="0"/>
          <w:marTop w:val="145"/>
          <w:marBottom w:val="0"/>
          <w:divBdr>
            <w:top w:val="none" w:sz="0" w:space="0" w:color="auto"/>
            <w:left w:val="none" w:sz="0" w:space="0" w:color="auto"/>
            <w:bottom w:val="none" w:sz="0" w:space="0" w:color="auto"/>
            <w:right w:val="none" w:sz="0" w:space="0" w:color="auto"/>
          </w:divBdr>
        </w:div>
      </w:divsChild>
    </w:div>
    <w:div w:id="1847789878">
      <w:bodyDiv w:val="1"/>
      <w:marLeft w:val="0"/>
      <w:marRight w:val="0"/>
      <w:marTop w:val="0"/>
      <w:marBottom w:val="0"/>
      <w:divBdr>
        <w:top w:val="none" w:sz="0" w:space="0" w:color="auto"/>
        <w:left w:val="none" w:sz="0" w:space="0" w:color="auto"/>
        <w:bottom w:val="none" w:sz="0" w:space="0" w:color="auto"/>
        <w:right w:val="none" w:sz="0" w:space="0" w:color="auto"/>
      </w:divBdr>
      <w:divsChild>
        <w:div w:id="867068180">
          <w:marLeft w:val="547"/>
          <w:marRight w:val="0"/>
          <w:marTop w:val="145"/>
          <w:marBottom w:val="0"/>
          <w:divBdr>
            <w:top w:val="none" w:sz="0" w:space="0" w:color="auto"/>
            <w:left w:val="none" w:sz="0" w:space="0" w:color="auto"/>
            <w:bottom w:val="none" w:sz="0" w:space="0" w:color="auto"/>
            <w:right w:val="none" w:sz="0" w:space="0" w:color="auto"/>
          </w:divBdr>
        </w:div>
        <w:div w:id="1591965227">
          <w:marLeft w:val="547"/>
          <w:marRight w:val="0"/>
          <w:marTop w:val="145"/>
          <w:marBottom w:val="0"/>
          <w:divBdr>
            <w:top w:val="none" w:sz="0" w:space="0" w:color="auto"/>
            <w:left w:val="none" w:sz="0" w:space="0" w:color="auto"/>
            <w:bottom w:val="none" w:sz="0" w:space="0" w:color="auto"/>
            <w:right w:val="none" w:sz="0" w:space="0" w:color="auto"/>
          </w:divBdr>
        </w:div>
        <w:div w:id="1110469567">
          <w:marLeft w:val="547"/>
          <w:marRight w:val="0"/>
          <w:marTop w:val="145"/>
          <w:marBottom w:val="0"/>
          <w:divBdr>
            <w:top w:val="none" w:sz="0" w:space="0" w:color="auto"/>
            <w:left w:val="none" w:sz="0" w:space="0" w:color="auto"/>
            <w:bottom w:val="none" w:sz="0" w:space="0" w:color="auto"/>
            <w:right w:val="none" w:sz="0" w:space="0" w:color="auto"/>
          </w:divBdr>
        </w:div>
        <w:div w:id="2094549807">
          <w:marLeft w:val="547"/>
          <w:marRight w:val="0"/>
          <w:marTop w:val="145"/>
          <w:marBottom w:val="0"/>
          <w:divBdr>
            <w:top w:val="none" w:sz="0" w:space="0" w:color="auto"/>
            <w:left w:val="none" w:sz="0" w:space="0" w:color="auto"/>
            <w:bottom w:val="none" w:sz="0" w:space="0" w:color="auto"/>
            <w:right w:val="none" w:sz="0" w:space="0" w:color="auto"/>
          </w:divBdr>
        </w:div>
        <w:div w:id="192967020">
          <w:marLeft w:val="547"/>
          <w:marRight w:val="0"/>
          <w:marTop w:val="145"/>
          <w:marBottom w:val="0"/>
          <w:divBdr>
            <w:top w:val="none" w:sz="0" w:space="0" w:color="auto"/>
            <w:left w:val="none" w:sz="0" w:space="0" w:color="auto"/>
            <w:bottom w:val="none" w:sz="0" w:space="0" w:color="auto"/>
            <w:right w:val="none" w:sz="0" w:space="0" w:color="auto"/>
          </w:divBdr>
        </w:div>
        <w:div w:id="880901854">
          <w:marLeft w:val="547"/>
          <w:marRight w:val="0"/>
          <w:marTop w:val="145"/>
          <w:marBottom w:val="0"/>
          <w:divBdr>
            <w:top w:val="none" w:sz="0" w:space="0" w:color="auto"/>
            <w:left w:val="none" w:sz="0" w:space="0" w:color="auto"/>
            <w:bottom w:val="none" w:sz="0" w:space="0" w:color="auto"/>
            <w:right w:val="none" w:sz="0" w:space="0" w:color="auto"/>
          </w:divBdr>
        </w:div>
        <w:div w:id="340788940">
          <w:marLeft w:val="547"/>
          <w:marRight w:val="0"/>
          <w:marTop w:val="145"/>
          <w:marBottom w:val="0"/>
          <w:divBdr>
            <w:top w:val="none" w:sz="0" w:space="0" w:color="auto"/>
            <w:left w:val="none" w:sz="0" w:space="0" w:color="auto"/>
            <w:bottom w:val="none" w:sz="0" w:space="0" w:color="auto"/>
            <w:right w:val="none" w:sz="0" w:space="0" w:color="auto"/>
          </w:divBdr>
        </w:div>
        <w:div w:id="220101230">
          <w:marLeft w:val="547"/>
          <w:marRight w:val="0"/>
          <w:marTop w:val="14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03169-246C-4465-8358-F8AA97BFE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1233</Words>
  <Characters>7850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FDEP Rec &amp; Parks</Company>
  <LinksUpToDate>false</LinksUpToDate>
  <CharactersWithSpaces>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wanner_F</dc:creator>
  <cp:keywords/>
  <dc:description/>
  <cp:lastModifiedBy>Wettstein, Fritz</cp:lastModifiedBy>
  <cp:revision>2</cp:revision>
  <cp:lastPrinted>2017-03-01T14:24:00Z</cp:lastPrinted>
  <dcterms:created xsi:type="dcterms:W3CDTF">2017-06-14T18:37:00Z</dcterms:created>
  <dcterms:modified xsi:type="dcterms:W3CDTF">2017-06-14T18:37:00Z</dcterms:modified>
</cp:coreProperties>
</file>