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D2D49" w:rsidR="00C261F5" w:rsidP="00351DFE" w:rsidRDefault="00C261F5" w14:paraId="533109EB" w14:textId="5A23AFFC">
      <w:pPr>
        <w:tabs>
          <w:tab w:val="left" w:pos="360"/>
          <w:tab w:val="left" w:pos="720"/>
          <w:tab w:val="left" w:pos="1080"/>
          <w:tab w:val="left" w:pos="1440"/>
        </w:tabs>
        <w:spacing w:line="240" w:lineRule="auto"/>
        <w:rPr>
          <w:b/>
          <w:bCs/>
          <w:sz w:val="20"/>
          <w:szCs w:val="20"/>
        </w:rPr>
      </w:pPr>
      <w:r>
        <w:rPr>
          <w:sz w:val="20"/>
          <w:szCs w:val="20"/>
        </w:rPr>
        <w:tab/>
      </w:r>
      <w:r w:rsidRPr="005F0A24" w:rsidR="005F0A24">
        <w:rPr>
          <w:b/>
          <w:bCs/>
          <w:sz w:val="20"/>
          <w:szCs w:val="20"/>
        </w:rPr>
        <w:t>Rule</w:t>
      </w:r>
      <w:r w:rsidR="005F0A24">
        <w:rPr>
          <w:sz w:val="20"/>
          <w:szCs w:val="20"/>
        </w:rPr>
        <w:t xml:space="preserve"> </w:t>
      </w:r>
      <w:r w:rsidRPr="002D2D49">
        <w:rPr>
          <w:b/>
          <w:bCs/>
          <w:sz w:val="20"/>
          <w:szCs w:val="20"/>
        </w:rPr>
        <w:t>62-330.010 Purpose and Implementation.</w:t>
      </w:r>
    </w:p>
    <w:p w:rsidR="002D2D49" w:rsidP="00351DFE" w:rsidRDefault="002D2D49" w14:paraId="1B366E2C" w14:textId="545EB4A0">
      <w:pPr>
        <w:tabs>
          <w:tab w:val="left" w:pos="360"/>
          <w:tab w:val="left" w:pos="720"/>
          <w:tab w:val="left" w:pos="1080"/>
          <w:tab w:val="left" w:pos="1440"/>
        </w:tabs>
        <w:spacing w:line="240" w:lineRule="auto"/>
        <w:rPr>
          <w:sz w:val="20"/>
          <w:szCs w:val="20"/>
        </w:rPr>
      </w:pPr>
      <w:r>
        <w:rPr>
          <w:sz w:val="20"/>
          <w:szCs w:val="20"/>
        </w:rPr>
        <w:tab/>
      </w:r>
      <w:r>
        <w:rPr>
          <w:sz w:val="20"/>
          <w:szCs w:val="20"/>
        </w:rPr>
        <w:t>(1) through (3)</w:t>
      </w:r>
      <w:r w:rsidR="00426D3A">
        <w:rPr>
          <w:sz w:val="20"/>
          <w:szCs w:val="20"/>
        </w:rPr>
        <w:tab/>
      </w:r>
      <w:r>
        <w:rPr>
          <w:sz w:val="20"/>
          <w:szCs w:val="20"/>
        </w:rPr>
        <w:t xml:space="preserve">No </w:t>
      </w:r>
      <w:r w:rsidR="00714403">
        <w:rPr>
          <w:sz w:val="20"/>
          <w:szCs w:val="20"/>
        </w:rPr>
        <w:t>c</w:t>
      </w:r>
      <w:r>
        <w:rPr>
          <w:sz w:val="20"/>
          <w:szCs w:val="20"/>
        </w:rPr>
        <w:t>hange.</w:t>
      </w:r>
    </w:p>
    <w:p w:rsidR="002D2D49" w:rsidP="00351DFE" w:rsidRDefault="002D2D49" w14:paraId="2DB42A15" w14:textId="1CF05E50">
      <w:pPr>
        <w:tabs>
          <w:tab w:val="left" w:pos="360"/>
          <w:tab w:val="left" w:pos="720"/>
          <w:tab w:val="left" w:pos="1080"/>
          <w:tab w:val="left" w:pos="1440"/>
        </w:tabs>
        <w:spacing w:line="240" w:lineRule="auto"/>
        <w:rPr>
          <w:sz w:val="20"/>
          <w:szCs w:val="20"/>
        </w:rPr>
      </w:pPr>
      <w:r>
        <w:rPr>
          <w:sz w:val="20"/>
          <w:szCs w:val="20"/>
        </w:rPr>
        <w:tab/>
      </w:r>
      <w:r>
        <w:rPr>
          <w:sz w:val="20"/>
          <w:szCs w:val="20"/>
        </w:rPr>
        <w:t>(4)</w:t>
      </w:r>
      <w:r>
        <w:rPr>
          <w:sz w:val="20"/>
          <w:szCs w:val="20"/>
        </w:rPr>
        <w:tab/>
      </w:r>
      <w:r>
        <w:rPr>
          <w:sz w:val="20"/>
          <w:szCs w:val="20"/>
        </w:rPr>
        <w:t>This chapter is used in conjunction with an Applicant’s Handbook, in two volumes, as follows:</w:t>
      </w:r>
    </w:p>
    <w:p w:rsidR="002D2D49" w:rsidP="00351DFE" w:rsidRDefault="002D2D49" w14:paraId="4C5EDE08" w14:textId="23FF3C30">
      <w:pPr>
        <w:tabs>
          <w:tab w:val="left" w:pos="360"/>
          <w:tab w:val="left" w:pos="720"/>
          <w:tab w:val="left" w:pos="1080"/>
          <w:tab w:val="left" w:pos="1440"/>
        </w:tabs>
        <w:spacing w:line="240" w:lineRule="auto"/>
        <w:rPr>
          <w:sz w:val="20"/>
          <w:szCs w:val="20"/>
        </w:rPr>
      </w:pPr>
      <w:r>
        <w:rPr>
          <w:sz w:val="20"/>
          <w:szCs w:val="20"/>
        </w:rPr>
        <w:tab/>
      </w:r>
      <w:r w:rsidR="002D2D49">
        <w:rPr>
          <w:sz w:val="20"/>
          <w:szCs w:val="20"/>
        </w:rPr>
        <w:t>(a)</w:t>
      </w:r>
      <w:r>
        <w:rPr>
          <w:sz w:val="20"/>
          <w:szCs w:val="20"/>
        </w:rPr>
        <w:tab/>
      </w:r>
      <w:r w:rsidR="002D2D49">
        <w:rPr>
          <w:sz w:val="20"/>
          <w:szCs w:val="20"/>
        </w:rPr>
        <w:t>A</w:t>
      </w:r>
      <w:r w:rsidR="00C94E5C">
        <w:rPr>
          <w:sz w:val="20"/>
          <w:szCs w:val="20"/>
        </w:rPr>
        <w:t>pplicant’s Handbook Volume I, “General and Environmental” (hereinafter “Volume I”) applies statewide to all activities regulated under Chapter 62-330, F.A.C.</w:t>
      </w:r>
      <w:r w:rsidR="00043F84">
        <w:rPr>
          <w:sz w:val="20"/>
          <w:szCs w:val="20"/>
        </w:rPr>
        <w:t xml:space="preserve"> It includes explanations, procedures, guidance, standards, and criteria on what is regulated by this chapter, the types of permits available, how to submit an application or notice for a regulated activity to the Agencies, how applications and notices are reviewed, the standards and criteria for issuance, and permit duration and modification.  </w:t>
      </w:r>
      <w:r w:rsidR="004F68E4">
        <w:rPr>
          <w:sz w:val="20"/>
          <w:szCs w:val="20"/>
        </w:rPr>
        <w:t xml:space="preserve">Volume I, including Appendices G, H, </w:t>
      </w:r>
      <w:r w:rsidRPr="004F68E4" w:rsidR="004F68E4">
        <w:rPr>
          <w:strike w:val="1"/>
          <w:sz w:val="20"/>
          <w:szCs w:val="20"/>
        </w:rPr>
        <w:t>and</w:t>
      </w:r>
      <w:r w:rsidR="004F68E4">
        <w:rPr>
          <w:sz w:val="20"/>
          <w:szCs w:val="20"/>
        </w:rPr>
        <w:t xml:space="preserve"> I, </w:t>
      </w:r>
      <w:r w:rsidR="00AF4584">
        <w:rPr>
          <w:sz w:val="20"/>
          <w:szCs w:val="20"/>
          <w:u w:val="single"/>
        </w:rPr>
        <w:t xml:space="preserve">L, M, </w:t>
      </w:r>
      <w:r w:rsidR="1686DBB7">
        <w:rPr>
          <w:sz w:val="20"/>
          <w:szCs w:val="20"/>
          <w:u w:val="single"/>
        </w:rPr>
        <w:t xml:space="preserve">N, </w:t>
      </w:r>
      <w:r w:rsidR="00AF4584">
        <w:rPr>
          <w:sz w:val="20"/>
          <w:szCs w:val="20"/>
          <w:u w:val="single"/>
        </w:rPr>
        <w:t>and O</w:t>
      </w:r>
      <w:r w:rsidR="00AF4584">
        <w:rPr>
          <w:sz w:val="20"/>
          <w:szCs w:val="20"/>
        </w:rPr>
        <w:t xml:space="preserve"> only, is incorporated by reference herein </w:t>
      </w:r>
      <w:r w:rsidRPr="00AF4584" w:rsidR="00AF4584">
        <w:rPr>
          <w:sz w:val="20"/>
          <w:szCs w:val="20"/>
          <w:u w:val="single"/>
        </w:rPr>
        <w:t>(eff. date) (insert link)</w:t>
      </w:r>
      <w:r w:rsidR="00AF4584">
        <w:rPr>
          <w:sz w:val="20"/>
          <w:szCs w:val="20"/>
        </w:rPr>
        <w:t xml:space="preserve">. </w:t>
      </w:r>
      <w:r w:rsidR="005F0A24">
        <w:rPr>
          <w:sz w:val="20"/>
          <w:szCs w:val="20"/>
          <w:u w:val="single"/>
        </w:rPr>
        <w:t xml:space="preserve">The </w:t>
      </w:r>
      <w:r w:rsidRPr="203E88FB" w:rsidR="005F0A24">
        <w:rPr>
          <w:i w:val="1"/>
          <w:iCs w:val="1"/>
          <w:sz w:val="20"/>
          <w:szCs w:val="20"/>
          <w:u w:val="single"/>
        </w:rPr>
        <w:t>Federal Guidelines for Inundation Mapping of Flood Risks Associated with Dam Incidents and Failures</w:t>
      </w:r>
      <w:r w:rsidR="005F0A24">
        <w:rPr>
          <w:sz w:val="20"/>
          <w:szCs w:val="20"/>
          <w:u w:val="single"/>
        </w:rPr>
        <w:t xml:space="preserve"> (FEMA P-946, July 2013), referenced in Appendix L, is incorporated by reference herein (eff. date) (insert link).</w:t>
      </w:r>
    </w:p>
    <w:p w:rsidR="005F0A24" w:rsidP="00351DFE" w:rsidRDefault="002A1EBC" w14:paraId="5F5E3B8D" w14:textId="41E6B9BC">
      <w:pPr>
        <w:tabs>
          <w:tab w:val="left" w:pos="360"/>
          <w:tab w:val="left" w:pos="720"/>
          <w:tab w:val="left" w:pos="1080"/>
          <w:tab w:val="left" w:pos="1440"/>
        </w:tabs>
        <w:spacing w:line="240" w:lineRule="auto"/>
        <w:rPr>
          <w:sz w:val="20"/>
          <w:szCs w:val="20"/>
        </w:rPr>
      </w:pPr>
      <w:r>
        <w:rPr>
          <w:sz w:val="20"/>
          <w:szCs w:val="20"/>
        </w:rPr>
        <w:tab/>
      </w:r>
      <w:r>
        <w:rPr>
          <w:sz w:val="20"/>
          <w:szCs w:val="20"/>
        </w:rPr>
        <w:t>(b)</w:t>
      </w:r>
      <w:r>
        <w:rPr>
          <w:sz w:val="20"/>
          <w:szCs w:val="20"/>
        </w:rPr>
        <w:tab/>
      </w:r>
      <w:r>
        <w:rPr>
          <w:sz w:val="20"/>
          <w:szCs w:val="20"/>
        </w:rPr>
        <w:t>An Applicant’s Handbook Volume II (hereinafter “Volume II”), has been adopted for use within each District.  Each District’s Volume II is incorporated by reference herein and in the rules listed below, which also are incorporated by reference herein.  These rules and Handbook Volumes are available as provided in subsection (5), below.</w:t>
      </w:r>
    </w:p>
    <w:p w:rsidR="002A1EBC" w:rsidP="00351DFE" w:rsidRDefault="002A1EBC" w14:paraId="4B704699" w14:textId="423326AD">
      <w:pPr>
        <w:tabs>
          <w:tab w:val="left" w:pos="360"/>
          <w:tab w:val="left" w:pos="720"/>
          <w:tab w:val="left" w:pos="1080"/>
          <w:tab w:val="left" w:pos="1440"/>
        </w:tabs>
        <w:spacing w:line="240" w:lineRule="auto"/>
        <w:rPr>
          <w:sz w:val="20"/>
          <w:szCs w:val="20"/>
        </w:rPr>
      </w:pPr>
      <w:r>
        <w:rPr>
          <w:sz w:val="20"/>
          <w:szCs w:val="20"/>
        </w:rPr>
        <w:tab/>
      </w:r>
      <w:r>
        <w:rPr>
          <w:sz w:val="20"/>
          <w:szCs w:val="20"/>
        </w:rPr>
        <w:t>1.</w:t>
      </w:r>
      <w:r>
        <w:rPr>
          <w:sz w:val="20"/>
          <w:szCs w:val="20"/>
        </w:rPr>
        <w:tab/>
      </w:r>
      <w:r w:rsidR="00426D3A">
        <w:rPr>
          <w:sz w:val="20"/>
          <w:szCs w:val="20"/>
        </w:rPr>
        <w:t xml:space="preserve">Northwest Florida Water Management District – “Department of Environmental Protection and Northwest Florida Water Management District Environmental Resource Permit Applicant’s Handbook – Volume II (Design and Performance Standards Including Basin Design and Criteria),” including all appendices, is incorporated by reference herein </w:t>
      </w:r>
      <w:r w:rsidR="00426D3A">
        <w:rPr>
          <w:sz w:val="20"/>
          <w:szCs w:val="20"/>
          <w:u w:val="single"/>
        </w:rPr>
        <w:t>(eff. date)</w:t>
      </w:r>
      <w:r w:rsidR="00426D3A">
        <w:rPr>
          <w:sz w:val="20"/>
          <w:szCs w:val="20"/>
        </w:rPr>
        <w:t xml:space="preserve"> </w:t>
      </w:r>
      <w:r w:rsidRPr="00426D3A" w:rsidR="00426D3A">
        <w:rPr>
          <w:strike/>
          <w:sz w:val="20"/>
          <w:szCs w:val="20"/>
        </w:rPr>
        <w:t>(June 1, 2018)</w:t>
      </w:r>
      <w:r w:rsidR="00426D3A">
        <w:rPr>
          <w:sz w:val="20"/>
          <w:szCs w:val="20"/>
        </w:rPr>
        <w:t xml:space="preserve"> </w:t>
      </w:r>
      <w:r w:rsidR="00426D3A">
        <w:rPr>
          <w:sz w:val="20"/>
          <w:szCs w:val="20"/>
          <w:u w:val="single"/>
        </w:rPr>
        <w:t>(insert link)</w:t>
      </w:r>
      <w:r w:rsidR="00426D3A">
        <w:rPr>
          <w:sz w:val="20"/>
          <w:szCs w:val="20"/>
        </w:rPr>
        <w:t>.</w:t>
      </w:r>
    </w:p>
    <w:p w:rsidR="002A08F8" w:rsidP="00351DFE" w:rsidRDefault="00426D3A" w14:paraId="461F843F" w14:textId="79A7F9A8">
      <w:pPr>
        <w:tabs>
          <w:tab w:val="left" w:pos="360"/>
          <w:tab w:val="left" w:pos="720"/>
          <w:tab w:val="left" w:pos="1080"/>
          <w:tab w:val="left" w:pos="1440"/>
        </w:tabs>
        <w:spacing w:line="240" w:lineRule="auto"/>
        <w:rPr>
          <w:sz w:val="20"/>
          <w:szCs w:val="20"/>
        </w:rPr>
      </w:pPr>
      <w:r>
        <w:rPr>
          <w:sz w:val="20"/>
          <w:szCs w:val="20"/>
        </w:rPr>
        <w:tab/>
      </w:r>
      <w:r>
        <w:rPr>
          <w:sz w:val="20"/>
          <w:szCs w:val="20"/>
        </w:rPr>
        <w:t>2.</w:t>
      </w:r>
      <w:r w:rsidR="002A08F8">
        <w:rPr>
          <w:sz w:val="20"/>
          <w:szCs w:val="20"/>
        </w:rPr>
        <w:t xml:space="preserve"> through 5.</w:t>
      </w:r>
      <w:r w:rsidR="002A08F8">
        <w:rPr>
          <w:sz w:val="20"/>
          <w:szCs w:val="20"/>
        </w:rPr>
        <w:tab/>
      </w:r>
      <w:r w:rsidR="002A08F8">
        <w:rPr>
          <w:sz w:val="20"/>
          <w:szCs w:val="20"/>
        </w:rPr>
        <w:t>No change.</w:t>
      </w:r>
    </w:p>
    <w:p w:rsidR="002A08F8" w:rsidP="00351DFE" w:rsidRDefault="002A08F8" w14:paraId="0261F306" w14:textId="040ADD85">
      <w:pPr>
        <w:tabs>
          <w:tab w:val="left" w:pos="360"/>
          <w:tab w:val="left" w:pos="720"/>
          <w:tab w:val="left" w:pos="1080"/>
          <w:tab w:val="left" w:pos="1440"/>
        </w:tabs>
        <w:spacing w:line="240" w:lineRule="auto"/>
        <w:rPr>
          <w:sz w:val="20"/>
          <w:szCs w:val="20"/>
        </w:rPr>
      </w:pPr>
      <w:r>
        <w:rPr>
          <w:sz w:val="20"/>
          <w:szCs w:val="20"/>
        </w:rPr>
        <w:tab/>
      </w:r>
      <w:r>
        <w:rPr>
          <w:sz w:val="20"/>
          <w:szCs w:val="20"/>
        </w:rPr>
        <w:t>(5) through (6)</w:t>
      </w:r>
      <w:r>
        <w:rPr>
          <w:sz w:val="20"/>
          <w:szCs w:val="20"/>
        </w:rPr>
        <w:tab/>
      </w:r>
      <w:r>
        <w:rPr>
          <w:sz w:val="20"/>
          <w:szCs w:val="20"/>
        </w:rPr>
        <w:t>No change.</w:t>
      </w:r>
    </w:p>
    <w:p w:rsidR="007173BE" w:rsidP="00351DFE" w:rsidRDefault="00F03384" w14:paraId="4737A678" w14:textId="518365AA">
      <w:pPr>
        <w:tabs>
          <w:tab w:val="left" w:pos="360"/>
          <w:tab w:val="left" w:pos="720"/>
          <w:tab w:val="left" w:pos="1080"/>
          <w:tab w:val="left" w:pos="1440"/>
        </w:tabs>
        <w:spacing w:line="240" w:lineRule="auto"/>
        <w:rPr>
          <w:sz w:val="20"/>
          <w:szCs w:val="20"/>
        </w:rPr>
      </w:pPr>
      <w:r>
        <w:rPr>
          <w:i/>
          <w:iCs/>
          <w:sz w:val="20"/>
          <w:szCs w:val="20"/>
        </w:rPr>
        <w:t>Rulemaking Authority</w:t>
      </w:r>
      <w:r w:rsidR="00700947">
        <w:rPr>
          <w:i/>
          <w:iCs/>
          <w:sz w:val="20"/>
          <w:szCs w:val="20"/>
        </w:rPr>
        <w:t xml:space="preserve"> </w:t>
      </w:r>
      <w:r w:rsidR="00700947">
        <w:rPr>
          <w:i/>
          <w:iCs/>
          <w:sz w:val="20"/>
          <w:szCs w:val="20"/>
          <w:u w:val="single"/>
        </w:rPr>
        <w:t>373.026(2),</w:t>
      </w:r>
      <w:r>
        <w:rPr>
          <w:i/>
          <w:iCs/>
          <w:sz w:val="20"/>
          <w:szCs w:val="20"/>
        </w:rPr>
        <w:t xml:space="preserve"> 373.026(7), 373.043,</w:t>
      </w:r>
      <w:r w:rsidRPr="005F6A27" w:rsidR="005F6A27">
        <w:rPr>
          <w:i/>
          <w:iCs/>
          <w:sz w:val="20"/>
          <w:szCs w:val="20"/>
          <w:u w:val="single"/>
        </w:rPr>
        <w:t xml:space="preserve"> 373.044,</w:t>
      </w:r>
      <w:r w:rsidR="005F6A27">
        <w:rPr>
          <w:i/>
          <w:iCs/>
          <w:sz w:val="20"/>
          <w:szCs w:val="20"/>
          <w:u w:val="single"/>
        </w:rPr>
        <w:t xml:space="preserve"> 373.117,</w:t>
      </w:r>
      <w:r>
        <w:rPr>
          <w:i/>
          <w:iCs/>
          <w:sz w:val="20"/>
          <w:szCs w:val="20"/>
        </w:rPr>
        <w:t xml:space="preserve"> 373.118,</w:t>
      </w:r>
      <w:r w:rsidR="005F6A27">
        <w:rPr>
          <w:i/>
          <w:iCs/>
          <w:sz w:val="20"/>
          <w:szCs w:val="20"/>
        </w:rPr>
        <w:t xml:space="preserve"> </w:t>
      </w:r>
      <w:r w:rsidR="005F6A27">
        <w:rPr>
          <w:i/>
          <w:iCs/>
          <w:sz w:val="20"/>
          <w:szCs w:val="20"/>
          <w:u w:val="single"/>
        </w:rPr>
        <w:t>373.414(9),</w:t>
      </w:r>
      <w:r>
        <w:rPr>
          <w:i/>
          <w:iCs/>
          <w:sz w:val="20"/>
          <w:szCs w:val="20"/>
        </w:rPr>
        <w:t xml:space="preserve"> 373.418, 373.4131, 373.4145,</w:t>
      </w:r>
      <w:r w:rsidR="004325A9">
        <w:rPr>
          <w:i/>
          <w:iCs/>
          <w:sz w:val="20"/>
          <w:szCs w:val="20"/>
        </w:rPr>
        <w:t xml:space="preserve"> </w:t>
      </w:r>
      <w:r w:rsidR="004325A9">
        <w:rPr>
          <w:i/>
          <w:iCs/>
          <w:sz w:val="20"/>
          <w:szCs w:val="20"/>
          <w:u w:val="single"/>
        </w:rPr>
        <w:t>403.061,</w:t>
      </w:r>
      <w:r>
        <w:rPr>
          <w:i/>
          <w:iCs/>
          <w:sz w:val="20"/>
          <w:szCs w:val="20"/>
        </w:rPr>
        <w:t xml:space="preserve"> 403.805(1) FS. Law Implemented </w:t>
      </w:r>
      <w:r w:rsidR="006A3877">
        <w:rPr>
          <w:i/>
          <w:iCs/>
          <w:sz w:val="20"/>
          <w:szCs w:val="20"/>
          <w:u w:val="single"/>
        </w:rPr>
        <w:t xml:space="preserve">373.016, 373.026, 373.036, </w:t>
      </w:r>
      <w:r w:rsidR="00573960">
        <w:rPr>
          <w:i/>
          <w:iCs/>
          <w:sz w:val="20"/>
          <w:szCs w:val="20"/>
          <w:u w:val="single"/>
        </w:rPr>
        <w:t xml:space="preserve">373.117, </w:t>
      </w:r>
      <w:r w:rsidR="006A3877">
        <w:rPr>
          <w:i/>
          <w:iCs/>
          <w:sz w:val="20"/>
          <w:szCs w:val="20"/>
          <w:u w:val="single"/>
        </w:rPr>
        <w:t>373.406,</w:t>
      </w:r>
      <w:r w:rsidR="006A3877">
        <w:rPr>
          <w:i/>
          <w:iCs/>
          <w:sz w:val="20"/>
          <w:szCs w:val="20"/>
        </w:rPr>
        <w:t xml:space="preserve"> </w:t>
      </w:r>
      <w:r>
        <w:rPr>
          <w:i/>
          <w:iCs/>
          <w:sz w:val="20"/>
          <w:szCs w:val="20"/>
        </w:rPr>
        <w:t>373.409, 373.413, 373.4131, 373.414(9), 373.4141, 373.4142, 373.4145, 373.416,</w:t>
      </w:r>
      <w:r w:rsidR="00A44124">
        <w:rPr>
          <w:i/>
          <w:iCs/>
          <w:sz w:val="20"/>
          <w:szCs w:val="20"/>
        </w:rPr>
        <w:t xml:space="preserve"> </w:t>
      </w:r>
      <w:r w:rsidR="00A44124">
        <w:rPr>
          <w:i/>
          <w:iCs/>
          <w:sz w:val="20"/>
          <w:szCs w:val="20"/>
          <w:u w:val="single"/>
        </w:rPr>
        <w:t>373.419, 373.422,</w:t>
      </w:r>
      <w:r>
        <w:rPr>
          <w:i/>
          <w:iCs/>
          <w:sz w:val="20"/>
          <w:szCs w:val="20"/>
        </w:rPr>
        <w:t xml:space="preserve"> 373.423, 373.426, 373.428, 373.429, 373.441</w:t>
      </w:r>
      <w:r w:rsidR="009D0444">
        <w:rPr>
          <w:i/>
          <w:iCs/>
          <w:sz w:val="20"/>
          <w:szCs w:val="20"/>
          <w:u w:val="single"/>
        </w:rPr>
        <w:t xml:space="preserve">, 403.031(14)-(18), 403.031(21), </w:t>
      </w:r>
      <w:r w:rsidR="00AB5C56">
        <w:rPr>
          <w:i/>
          <w:iCs/>
          <w:sz w:val="20"/>
          <w:szCs w:val="20"/>
          <w:u w:val="single"/>
        </w:rPr>
        <w:t>403.061, 403.067(7)</w:t>
      </w:r>
      <w:r w:rsidR="00CD4136">
        <w:rPr>
          <w:i/>
          <w:iCs/>
          <w:sz w:val="20"/>
          <w:szCs w:val="20"/>
          <w:u w:val="single"/>
        </w:rPr>
        <w:t>, 403.0877</w:t>
      </w:r>
      <w:r w:rsidR="008A66F5">
        <w:rPr>
          <w:i/>
          <w:iCs/>
          <w:sz w:val="20"/>
          <w:szCs w:val="20"/>
          <w:u w:val="single"/>
        </w:rPr>
        <w:t>, 403.0891</w:t>
      </w:r>
      <w:r w:rsidR="00E9630F">
        <w:rPr>
          <w:i/>
          <w:iCs/>
          <w:sz w:val="20"/>
          <w:szCs w:val="20"/>
          <w:u w:val="single"/>
        </w:rPr>
        <w:t>, 668.003, 668.004, 668.50</w:t>
      </w:r>
      <w:r w:rsidR="00ED3127">
        <w:rPr>
          <w:i/>
          <w:iCs/>
          <w:sz w:val="20"/>
          <w:szCs w:val="20"/>
          <w:u w:val="single"/>
        </w:rPr>
        <w:t>, 704.06</w:t>
      </w:r>
      <w:r>
        <w:rPr>
          <w:i/>
          <w:iCs/>
          <w:sz w:val="20"/>
          <w:szCs w:val="20"/>
        </w:rPr>
        <w:t xml:space="preserve"> FS. History—New 10-1-13, Amended 6-1-18, 12-22-20, </w:t>
      </w:r>
      <w:r w:rsidR="007173BE">
        <w:rPr>
          <w:i/>
          <w:iCs/>
          <w:sz w:val="20"/>
          <w:szCs w:val="20"/>
          <w:u w:val="single"/>
        </w:rPr>
        <w:t>Amended__________</w:t>
      </w:r>
      <w:r w:rsidR="007173BE">
        <w:rPr>
          <w:i/>
          <w:iCs/>
          <w:sz w:val="20"/>
          <w:szCs w:val="20"/>
        </w:rPr>
        <w:t>.</w:t>
      </w:r>
    </w:p>
    <w:p w:rsidR="007173BE" w:rsidP="00351DFE" w:rsidRDefault="00714403" w14:paraId="2DC2950C" w14:textId="7252CB70">
      <w:pPr>
        <w:tabs>
          <w:tab w:val="left" w:pos="360"/>
          <w:tab w:val="left" w:pos="720"/>
          <w:tab w:val="left" w:pos="1080"/>
          <w:tab w:val="left" w:pos="1440"/>
        </w:tabs>
        <w:spacing w:line="240" w:lineRule="auto"/>
        <w:rPr>
          <w:sz w:val="20"/>
          <w:szCs w:val="20"/>
        </w:rPr>
      </w:pPr>
      <w:r>
        <w:rPr>
          <w:sz w:val="20"/>
          <w:szCs w:val="20"/>
        </w:rPr>
        <w:tab/>
      </w:r>
      <w:r>
        <w:rPr>
          <w:b/>
          <w:bCs/>
          <w:sz w:val="20"/>
          <w:szCs w:val="20"/>
        </w:rPr>
        <w:t>Rule 62-330.050 Procedures for Review and Agency Action on Exemption Requests.</w:t>
      </w:r>
    </w:p>
    <w:p w:rsidR="00714403" w:rsidP="00351DFE" w:rsidRDefault="00714403" w14:paraId="6D537D53" w14:textId="5044509D">
      <w:pPr>
        <w:tabs>
          <w:tab w:val="left" w:pos="360"/>
          <w:tab w:val="left" w:pos="720"/>
          <w:tab w:val="left" w:pos="1080"/>
          <w:tab w:val="left" w:pos="1440"/>
        </w:tabs>
        <w:spacing w:line="240" w:lineRule="auto"/>
        <w:rPr>
          <w:sz w:val="20"/>
          <w:szCs w:val="20"/>
        </w:rPr>
      </w:pPr>
      <w:r>
        <w:rPr>
          <w:sz w:val="20"/>
          <w:szCs w:val="20"/>
        </w:rPr>
        <w:tab/>
      </w:r>
      <w:r>
        <w:rPr>
          <w:sz w:val="20"/>
          <w:szCs w:val="20"/>
        </w:rPr>
        <w:t>(1) through (8)</w:t>
      </w:r>
      <w:r>
        <w:rPr>
          <w:sz w:val="20"/>
          <w:szCs w:val="20"/>
        </w:rPr>
        <w:tab/>
      </w:r>
      <w:r>
        <w:rPr>
          <w:sz w:val="20"/>
          <w:szCs w:val="20"/>
        </w:rPr>
        <w:t>No change.</w:t>
      </w:r>
    </w:p>
    <w:p w:rsidR="00714403" w:rsidP="00351DFE" w:rsidRDefault="00714403" w14:paraId="67D585DA" w14:textId="4FA56988">
      <w:pPr>
        <w:tabs>
          <w:tab w:val="left" w:pos="360"/>
          <w:tab w:val="left" w:pos="720"/>
          <w:tab w:val="left" w:pos="1080"/>
          <w:tab w:val="left" w:pos="1440"/>
        </w:tabs>
        <w:spacing w:line="240" w:lineRule="auto"/>
        <w:rPr>
          <w:sz w:val="20"/>
          <w:szCs w:val="20"/>
        </w:rPr>
      </w:pPr>
      <w:r>
        <w:rPr>
          <w:sz w:val="20"/>
          <w:szCs w:val="20"/>
        </w:rPr>
        <w:tab/>
      </w:r>
      <w:r>
        <w:rPr>
          <w:sz w:val="20"/>
          <w:szCs w:val="20"/>
        </w:rPr>
        <w:t>(9)</w:t>
      </w:r>
      <w:r>
        <w:rPr>
          <w:sz w:val="20"/>
          <w:szCs w:val="20"/>
        </w:rPr>
        <w:tab/>
      </w:r>
      <w:r>
        <w:rPr>
          <w:sz w:val="20"/>
          <w:szCs w:val="20"/>
        </w:rPr>
        <w:t>The following apply when specified in an exemption in Rule 62-330.051, F.A.C.:</w:t>
      </w:r>
    </w:p>
    <w:p w:rsidR="00714403" w:rsidP="00351DFE" w:rsidRDefault="00714403" w14:paraId="17CE77C7" w14:textId="6E598037">
      <w:pPr>
        <w:tabs>
          <w:tab w:val="left" w:pos="360"/>
          <w:tab w:val="left" w:pos="720"/>
          <w:tab w:val="left" w:pos="1080"/>
          <w:tab w:val="left" w:pos="1440"/>
        </w:tabs>
        <w:spacing w:line="240" w:lineRule="auto"/>
        <w:rPr>
          <w:sz w:val="20"/>
          <w:szCs w:val="20"/>
        </w:rPr>
      </w:pPr>
      <w:r>
        <w:rPr>
          <w:sz w:val="20"/>
          <w:szCs w:val="20"/>
        </w:rPr>
        <w:tab/>
      </w:r>
      <w:r>
        <w:rPr>
          <w:sz w:val="20"/>
          <w:szCs w:val="20"/>
        </w:rPr>
        <w:t>(a)</w:t>
      </w:r>
      <w:r>
        <w:rPr>
          <w:sz w:val="20"/>
          <w:szCs w:val="20"/>
        </w:rPr>
        <w:tab/>
      </w:r>
      <w:r>
        <w:rPr>
          <w:sz w:val="20"/>
          <w:szCs w:val="20"/>
        </w:rPr>
        <w:t>No change.</w:t>
      </w:r>
    </w:p>
    <w:p w:rsidR="00714403" w:rsidP="00351DFE" w:rsidRDefault="00714403" w14:paraId="7A98AAB3" w14:textId="79A74305">
      <w:pPr>
        <w:tabs>
          <w:tab w:val="left" w:pos="360"/>
          <w:tab w:val="left" w:pos="720"/>
          <w:tab w:val="left" w:pos="1080"/>
          <w:tab w:val="left" w:pos="1440"/>
        </w:tabs>
        <w:spacing w:line="240" w:lineRule="auto"/>
        <w:rPr>
          <w:sz w:val="20"/>
          <w:szCs w:val="20"/>
        </w:rPr>
      </w:pPr>
      <w:r>
        <w:rPr>
          <w:sz w:val="20"/>
          <w:szCs w:val="20"/>
        </w:rPr>
        <w:tab/>
      </w:r>
      <w:r>
        <w:rPr>
          <w:sz w:val="20"/>
          <w:szCs w:val="20"/>
        </w:rPr>
        <w:t>(b)</w:t>
      </w:r>
      <w:r>
        <w:rPr>
          <w:sz w:val="20"/>
          <w:szCs w:val="20"/>
        </w:rPr>
        <w:tab/>
      </w:r>
      <w:r>
        <w:rPr>
          <w:sz w:val="20"/>
          <w:szCs w:val="20"/>
        </w:rPr>
        <w:t>Construction, alteration, and operation shall not:</w:t>
      </w:r>
    </w:p>
    <w:p w:rsidR="00714403" w:rsidP="00351DFE" w:rsidRDefault="00714403" w14:paraId="20C3123A" w14:textId="7D7D63F3">
      <w:pPr>
        <w:tabs>
          <w:tab w:val="left" w:pos="360"/>
          <w:tab w:val="left" w:pos="720"/>
          <w:tab w:val="left" w:pos="1080"/>
          <w:tab w:val="left" w:pos="1440"/>
        </w:tabs>
        <w:spacing w:line="240" w:lineRule="auto"/>
        <w:rPr>
          <w:sz w:val="20"/>
          <w:szCs w:val="20"/>
        </w:rPr>
      </w:pPr>
      <w:r>
        <w:rPr>
          <w:sz w:val="20"/>
          <w:szCs w:val="20"/>
        </w:rPr>
        <w:tab/>
      </w:r>
      <w:r>
        <w:rPr>
          <w:sz w:val="20"/>
          <w:szCs w:val="20"/>
        </w:rPr>
        <w:t>1. through 4. No change.</w:t>
      </w:r>
    </w:p>
    <w:p w:rsidR="00F82046" w:rsidP="00351DFE" w:rsidRDefault="001A6299" w14:paraId="220C7D9D" w14:textId="77777777">
      <w:pPr>
        <w:tabs>
          <w:tab w:val="left" w:pos="360"/>
          <w:tab w:val="left" w:pos="720"/>
          <w:tab w:val="left" w:pos="1080"/>
          <w:tab w:val="left" w:pos="1440"/>
        </w:tabs>
        <w:spacing w:line="240" w:lineRule="auto"/>
        <w:rPr>
          <w:sz w:val="20"/>
          <w:szCs w:val="20"/>
        </w:rPr>
      </w:pPr>
      <w:r>
        <w:rPr>
          <w:sz w:val="20"/>
          <w:szCs w:val="20"/>
        </w:rPr>
        <w:tab/>
      </w:r>
      <w:r>
        <w:rPr>
          <w:sz w:val="20"/>
          <w:szCs w:val="20"/>
        </w:rPr>
        <w:t>5.</w:t>
      </w:r>
      <w:r>
        <w:rPr>
          <w:sz w:val="20"/>
          <w:szCs w:val="20"/>
        </w:rPr>
        <w:tab/>
      </w:r>
      <w:r>
        <w:rPr>
          <w:sz w:val="20"/>
          <w:szCs w:val="20"/>
        </w:rPr>
        <w:t>Cause or contribute to a violation of state water quality standards.  Turbidity, sedimentation, and erosion shall be controlled during and after construction to prevent violations of state water quality standards, including any antidegradation provisions of paragraphs 62-4.242(1)(a) and (b), subsections 62-4.242(2) and (3) and Rule 62-302.300, F.A.C., and any special standards for Outstanding Florida Waters and Outstanding National Resource Waters due to construction-related activities.</w:t>
      </w:r>
      <w:r w:rsidR="002631F9">
        <w:rPr>
          <w:sz w:val="20"/>
          <w:szCs w:val="20"/>
        </w:rPr>
        <w:t xml:space="preserve">  Erosion and sediment control best management practices shall be installed and maintained in accordance with the guidelines and specifications described in the </w:t>
      </w:r>
      <w:r w:rsidR="002631F9">
        <w:rPr>
          <w:i/>
          <w:iCs/>
          <w:sz w:val="20"/>
          <w:szCs w:val="20"/>
        </w:rPr>
        <w:t>State of Florida Erosion and Sediment Control Designer and Reviewer Manual</w:t>
      </w:r>
      <w:r w:rsidR="002631F9">
        <w:rPr>
          <w:sz w:val="20"/>
          <w:szCs w:val="20"/>
        </w:rPr>
        <w:t xml:space="preserve"> (Florida Department of Transportation and Florida Department of Environmental Protection, </w:t>
      </w:r>
      <w:r w:rsidR="002631F9">
        <w:rPr>
          <w:sz w:val="20"/>
          <w:szCs w:val="20"/>
          <w:u w:val="single"/>
        </w:rPr>
        <w:t>July 2013</w:t>
      </w:r>
      <w:r w:rsidR="002631F9">
        <w:rPr>
          <w:sz w:val="20"/>
          <w:szCs w:val="20"/>
        </w:rPr>
        <w:t xml:space="preserve"> </w:t>
      </w:r>
      <w:r w:rsidRPr="002631F9" w:rsidR="002631F9">
        <w:rPr>
          <w:strike/>
          <w:sz w:val="20"/>
          <w:szCs w:val="20"/>
        </w:rPr>
        <w:t>June 2007</w:t>
      </w:r>
      <w:r w:rsidR="002631F9">
        <w:rPr>
          <w:sz w:val="20"/>
          <w:szCs w:val="20"/>
        </w:rPr>
        <w:t xml:space="preserve">), incorporated by reference herein </w:t>
      </w:r>
      <w:r w:rsidR="002631F9">
        <w:rPr>
          <w:sz w:val="20"/>
          <w:szCs w:val="20"/>
          <w:u w:val="single"/>
        </w:rPr>
        <w:t>(insert link)</w:t>
      </w:r>
      <w:r w:rsidR="002631F9">
        <w:rPr>
          <w:sz w:val="20"/>
          <w:szCs w:val="20"/>
        </w:rPr>
        <w:t xml:space="preserve"> </w:t>
      </w:r>
      <w:r w:rsidRPr="002631F9" w:rsidR="002631F9">
        <w:rPr>
          <w:strike/>
          <w:sz w:val="20"/>
          <w:szCs w:val="20"/>
        </w:rPr>
        <w:t>(https://www.flrules.org/Gateway/reference.asp?No=Ref-02530)</w:t>
      </w:r>
      <w:r w:rsidR="002631F9">
        <w:rPr>
          <w:sz w:val="20"/>
          <w:szCs w:val="20"/>
        </w:rPr>
        <w:t xml:space="preserve">, and the </w:t>
      </w:r>
      <w:r w:rsidR="00865EB6">
        <w:rPr>
          <w:i/>
          <w:iCs/>
          <w:sz w:val="20"/>
          <w:szCs w:val="20"/>
        </w:rPr>
        <w:t xml:space="preserve">Florida Stormwater Erosion and Sedimentation Control Inspector’s Manual </w:t>
      </w:r>
      <w:r w:rsidR="00865EB6">
        <w:rPr>
          <w:i/>
          <w:iCs/>
          <w:sz w:val="20"/>
          <w:szCs w:val="20"/>
          <w:u w:val="single"/>
        </w:rPr>
        <w:t>Tier I</w:t>
      </w:r>
      <w:r w:rsidR="00865EB6">
        <w:rPr>
          <w:sz w:val="20"/>
          <w:szCs w:val="20"/>
        </w:rPr>
        <w:t xml:space="preserve"> (Florida Department of Environmental Protection, </w:t>
      </w:r>
      <w:r w:rsidR="00865EB6">
        <w:rPr>
          <w:sz w:val="20"/>
          <w:szCs w:val="20"/>
          <w:u w:val="single"/>
        </w:rPr>
        <w:t>Division of Environmental Assessment and Restoration</w:t>
      </w:r>
      <w:r w:rsidR="00865EB6">
        <w:rPr>
          <w:sz w:val="20"/>
          <w:szCs w:val="20"/>
        </w:rPr>
        <w:t xml:space="preserve"> </w:t>
      </w:r>
      <w:r w:rsidRPr="00865EB6" w:rsidR="00865EB6">
        <w:rPr>
          <w:strike/>
          <w:sz w:val="20"/>
          <w:szCs w:val="20"/>
        </w:rPr>
        <w:t>Nonpoint Source Management Section</w:t>
      </w:r>
      <w:r w:rsidR="00865EB6">
        <w:rPr>
          <w:sz w:val="20"/>
          <w:szCs w:val="20"/>
        </w:rPr>
        <w:t xml:space="preserve">, Tallahassee, Florida, </w:t>
      </w:r>
      <w:r w:rsidR="00C53B2A">
        <w:rPr>
          <w:sz w:val="20"/>
          <w:szCs w:val="20"/>
          <w:u w:val="single"/>
        </w:rPr>
        <w:t>October 2018</w:t>
      </w:r>
      <w:r w:rsidR="00C53B2A">
        <w:rPr>
          <w:sz w:val="20"/>
          <w:szCs w:val="20"/>
        </w:rPr>
        <w:t xml:space="preserve"> </w:t>
      </w:r>
      <w:r w:rsidRPr="00C53B2A" w:rsidR="00C53B2A">
        <w:rPr>
          <w:strike/>
          <w:sz w:val="20"/>
          <w:szCs w:val="20"/>
        </w:rPr>
        <w:t>July 2008</w:t>
      </w:r>
      <w:r w:rsidR="00C53B2A">
        <w:rPr>
          <w:sz w:val="20"/>
          <w:szCs w:val="20"/>
        </w:rPr>
        <w:t xml:space="preserve">), incorporated by reference herein </w:t>
      </w:r>
      <w:r w:rsidR="00C53B2A">
        <w:rPr>
          <w:sz w:val="20"/>
          <w:szCs w:val="20"/>
          <w:u w:val="single"/>
        </w:rPr>
        <w:t>(insert link),</w:t>
      </w:r>
      <w:r w:rsidR="00C53B2A">
        <w:rPr>
          <w:sz w:val="20"/>
          <w:szCs w:val="20"/>
        </w:rPr>
        <w:t xml:space="preserve"> </w:t>
      </w:r>
      <w:r w:rsidRPr="00F82046" w:rsidR="00C53B2A">
        <w:rPr>
          <w:strike/>
          <w:sz w:val="20"/>
          <w:szCs w:val="20"/>
        </w:rPr>
        <w:t>(</w:t>
      </w:r>
      <w:r w:rsidRPr="00F82046" w:rsidR="00F82046">
        <w:rPr>
          <w:strike/>
          <w:sz w:val="20"/>
          <w:szCs w:val="20"/>
        </w:rPr>
        <w:t>https://www.flrules.org/Gateway/reference.asp?No=Ref.02531)</w:t>
      </w:r>
      <w:r w:rsidR="00F82046">
        <w:rPr>
          <w:sz w:val="20"/>
          <w:szCs w:val="20"/>
        </w:rPr>
        <w:t xml:space="preserve"> </w:t>
      </w:r>
      <w:r w:rsidRPr="00F82046" w:rsidR="00F82046">
        <w:rPr>
          <w:sz w:val="20"/>
          <w:szCs w:val="20"/>
          <w:u w:val="single"/>
        </w:rPr>
        <w:t>and</w:t>
      </w:r>
      <w:r w:rsidR="00F82046">
        <w:rPr>
          <w:sz w:val="20"/>
          <w:szCs w:val="20"/>
          <w:u w:val="single"/>
        </w:rPr>
        <w:t xml:space="preserve"> the </w:t>
      </w:r>
      <w:r w:rsidR="00F82046">
        <w:rPr>
          <w:i/>
          <w:iCs/>
          <w:sz w:val="20"/>
          <w:szCs w:val="20"/>
          <w:u w:val="single"/>
        </w:rPr>
        <w:t>Florida Stormwater Erosion and Sedimentation Control Inspector’s Manual Tier II</w:t>
      </w:r>
      <w:r w:rsidR="00F82046">
        <w:rPr>
          <w:sz w:val="20"/>
          <w:szCs w:val="20"/>
          <w:u w:val="single"/>
        </w:rPr>
        <w:t xml:space="preserve"> (Florida Department of Environmental Protection, Division of Environmental Assessment and Restoration, Tallahassee, Florida, October 2018), incorporated by reference herein (insert link)</w:t>
      </w:r>
      <w:r w:rsidR="00F82046">
        <w:rPr>
          <w:sz w:val="20"/>
          <w:szCs w:val="20"/>
        </w:rPr>
        <w:t>; nor</w:t>
      </w:r>
    </w:p>
    <w:p w:rsidR="00EC5F00" w:rsidP="00351DFE" w:rsidRDefault="00F82046" w14:paraId="3F585836" w14:textId="77777777">
      <w:pPr>
        <w:tabs>
          <w:tab w:val="left" w:pos="360"/>
          <w:tab w:val="left" w:pos="720"/>
          <w:tab w:val="left" w:pos="1080"/>
          <w:tab w:val="left" w:pos="1440"/>
        </w:tabs>
        <w:spacing w:line="240" w:lineRule="auto"/>
        <w:rPr>
          <w:sz w:val="20"/>
          <w:szCs w:val="20"/>
        </w:rPr>
      </w:pPr>
      <w:r>
        <w:rPr>
          <w:sz w:val="20"/>
          <w:szCs w:val="20"/>
        </w:rPr>
        <w:tab/>
      </w:r>
      <w:r w:rsidR="00EC5F00">
        <w:rPr>
          <w:sz w:val="20"/>
          <w:szCs w:val="20"/>
        </w:rPr>
        <w:t>6.</w:t>
      </w:r>
      <w:r w:rsidR="00EC5F00">
        <w:rPr>
          <w:sz w:val="20"/>
          <w:szCs w:val="20"/>
        </w:rPr>
        <w:tab/>
      </w:r>
      <w:r w:rsidR="00EC5F00">
        <w:rPr>
          <w:sz w:val="20"/>
          <w:szCs w:val="20"/>
        </w:rPr>
        <w:t>No change.</w:t>
      </w:r>
    </w:p>
    <w:p w:rsidR="00EC5F00" w:rsidP="00351DFE" w:rsidRDefault="00EC5F00" w14:paraId="2D5E1AD5" w14:textId="77777777">
      <w:pPr>
        <w:tabs>
          <w:tab w:val="left" w:pos="360"/>
          <w:tab w:val="left" w:pos="720"/>
          <w:tab w:val="left" w:pos="1080"/>
          <w:tab w:val="left" w:pos="1440"/>
        </w:tabs>
        <w:spacing w:line="240" w:lineRule="auto"/>
        <w:rPr>
          <w:sz w:val="20"/>
          <w:szCs w:val="20"/>
        </w:rPr>
      </w:pPr>
      <w:r>
        <w:rPr>
          <w:sz w:val="20"/>
          <w:szCs w:val="20"/>
        </w:rPr>
        <w:tab/>
      </w:r>
      <w:r>
        <w:rPr>
          <w:sz w:val="20"/>
          <w:szCs w:val="20"/>
        </w:rPr>
        <w:t>(c)</w:t>
      </w:r>
      <w:r>
        <w:rPr>
          <w:sz w:val="20"/>
          <w:szCs w:val="20"/>
        </w:rPr>
        <w:tab/>
      </w:r>
      <w:r>
        <w:rPr>
          <w:sz w:val="20"/>
          <w:szCs w:val="20"/>
        </w:rPr>
        <w:t>No change.</w:t>
      </w:r>
    </w:p>
    <w:p w:rsidR="00EC5F00" w:rsidP="00351DFE" w:rsidRDefault="00EC5F00" w14:paraId="6F33A9EA" w14:textId="77777777">
      <w:pPr>
        <w:tabs>
          <w:tab w:val="left" w:pos="360"/>
          <w:tab w:val="left" w:pos="720"/>
          <w:tab w:val="left" w:pos="1080"/>
          <w:tab w:val="left" w:pos="1440"/>
        </w:tabs>
        <w:spacing w:line="240" w:lineRule="auto"/>
        <w:rPr>
          <w:sz w:val="20"/>
          <w:szCs w:val="20"/>
        </w:rPr>
      </w:pPr>
      <w:r>
        <w:rPr>
          <w:sz w:val="20"/>
          <w:szCs w:val="20"/>
        </w:rPr>
        <w:tab/>
      </w:r>
      <w:r>
        <w:rPr>
          <w:sz w:val="20"/>
          <w:szCs w:val="20"/>
        </w:rPr>
        <w:t>(10)</w:t>
      </w:r>
      <w:r>
        <w:rPr>
          <w:sz w:val="20"/>
          <w:szCs w:val="20"/>
        </w:rPr>
        <w:tab/>
      </w:r>
      <w:r>
        <w:rPr>
          <w:sz w:val="20"/>
          <w:szCs w:val="20"/>
        </w:rPr>
        <w:t>No change.</w:t>
      </w:r>
    </w:p>
    <w:p w:rsidR="00460A8C" w:rsidP="00351DFE" w:rsidRDefault="002D7C30" w14:paraId="53BCA341" w14:textId="4710231B">
      <w:pPr>
        <w:tabs>
          <w:tab w:val="left" w:pos="360"/>
          <w:tab w:val="left" w:pos="720"/>
          <w:tab w:val="left" w:pos="1080"/>
          <w:tab w:val="left" w:pos="1440"/>
        </w:tabs>
        <w:spacing w:line="240" w:lineRule="auto"/>
        <w:rPr>
          <w:sz w:val="20"/>
          <w:szCs w:val="20"/>
        </w:rPr>
      </w:pPr>
      <w:r>
        <w:rPr>
          <w:i/>
          <w:iCs/>
          <w:sz w:val="20"/>
          <w:szCs w:val="20"/>
        </w:rPr>
        <w:t xml:space="preserve">Rulemaking Authority </w:t>
      </w:r>
      <w:r w:rsidR="00460A8C">
        <w:rPr>
          <w:i/>
          <w:iCs/>
          <w:sz w:val="20"/>
          <w:szCs w:val="20"/>
        </w:rPr>
        <w:t>373.026(7), 373.043, 373.4131,</w:t>
      </w:r>
      <w:r w:rsidR="002E73A3">
        <w:rPr>
          <w:i/>
          <w:iCs/>
          <w:sz w:val="20"/>
          <w:szCs w:val="20"/>
        </w:rPr>
        <w:t xml:space="preserve"> </w:t>
      </w:r>
      <w:r w:rsidR="002E73A3">
        <w:rPr>
          <w:i/>
          <w:iCs/>
          <w:sz w:val="20"/>
          <w:szCs w:val="20"/>
          <w:u w:val="single"/>
        </w:rPr>
        <w:t>373.414(9),</w:t>
      </w:r>
      <w:r w:rsidR="00460A8C">
        <w:rPr>
          <w:i/>
          <w:iCs/>
          <w:sz w:val="20"/>
          <w:szCs w:val="20"/>
        </w:rPr>
        <w:t xml:space="preserve"> 373.4145,</w:t>
      </w:r>
      <w:r w:rsidR="002E73A3">
        <w:rPr>
          <w:i/>
          <w:iCs/>
          <w:sz w:val="20"/>
          <w:szCs w:val="20"/>
        </w:rPr>
        <w:t xml:space="preserve"> </w:t>
      </w:r>
      <w:r w:rsidR="002E73A3">
        <w:rPr>
          <w:i/>
          <w:iCs/>
          <w:sz w:val="20"/>
          <w:szCs w:val="20"/>
          <w:u w:val="single"/>
        </w:rPr>
        <w:t>373.418,</w:t>
      </w:r>
      <w:r w:rsidR="00460A8C">
        <w:rPr>
          <w:i/>
          <w:iCs/>
          <w:sz w:val="20"/>
          <w:szCs w:val="20"/>
        </w:rPr>
        <w:t xml:space="preserve"> 403.805(1) FS. Law Implemented 373.109, 373.406, 373.4131,</w:t>
      </w:r>
      <w:r w:rsidR="002E73A3">
        <w:rPr>
          <w:i/>
          <w:iCs/>
          <w:sz w:val="20"/>
          <w:szCs w:val="20"/>
        </w:rPr>
        <w:t xml:space="preserve"> </w:t>
      </w:r>
      <w:r w:rsidR="002E73A3">
        <w:rPr>
          <w:i/>
          <w:iCs/>
          <w:sz w:val="20"/>
          <w:szCs w:val="20"/>
          <w:u w:val="single"/>
        </w:rPr>
        <w:t>373.414(9), 373.4142,</w:t>
      </w:r>
      <w:r w:rsidR="00460A8C">
        <w:rPr>
          <w:i/>
          <w:iCs/>
          <w:sz w:val="20"/>
          <w:szCs w:val="20"/>
        </w:rPr>
        <w:t xml:space="preserve"> 373.4145, 403.813(1), 668.003, 668.004, 668.50 FS History—New 10-1-13, Amended 6-1-18, 12-22-20, </w:t>
      </w:r>
      <w:r w:rsidR="00460A8C">
        <w:rPr>
          <w:i/>
          <w:iCs/>
          <w:sz w:val="20"/>
          <w:szCs w:val="20"/>
          <w:u w:val="single"/>
        </w:rPr>
        <w:t>Amended _________</w:t>
      </w:r>
      <w:r w:rsidR="00460A8C">
        <w:rPr>
          <w:i/>
          <w:iCs/>
          <w:sz w:val="20"/>
          <w:szCs w:val="20"/>
        </w:rPr>
        <w:t>.</w:t>
      </w:r>
    </w:p>
    <w:p w:rsidR="0057132B" w:rsidP="00351DFE" w:rsidRDefault="0057132B" w14:paraId="6C7C843B" w14:textId="77777777">
      <w:pPr>
        <w:tabs>
          <w:tab w:val="left" w:pos="360"/>
          <w:tab w:val="left" w:pos="720"/>
          <w:tab w:val="left" w:pos="1080"/>
          <w:tab w:val="left" w:pos="1440"/>
        </w:tabs>
        <w:spacing w:line="240" w:lineRule="auto"/>
        <w:rPr>
          <w:sz w:val="20"/>
          <w:szCs w:val="20"/>
        </w:rPr>
      </w:pPr>
      <w:r>
        <w:rPr>
          <w:sz w:val="20"/>
          <w:szCs w:val="20"/>
        </w:rPr>
        <w:tab/>
      </w:r>
      <w:r>
        <w:rPr>
          <w:b/>
          <w:bCs/>
          <w:sz w:val="20"/>
          <w:szCs w:val="20"/>
        </w:rPr>
        <w:t>Rule 62-330.055 Conceptual Approval Permits for Urban Infill or Redevelopment.</w:t>
      </w:r>
    </w:p>
    <w:p w:rsidR="00C938A1" w:rsidP="00351DFE" w:rsidRDefault="00C938A1" w14:paraId="0A03ACEA" w14:textId="72B0CC2F">
      <w:pPr>
        <w:tabs>
          <w:tab w:val="left" w:pos="360"/>
          <w:tab w:val="left" w:pos="720"/>
          <w:tab w:val="left" w:pos="1080"/>
          <w:tab w:val="left" w:pos="1440"/>
        </w:tabs>
        <w:spacing w:line="240" w:lineRule="auto"/>
        <w:rPr>
          <w:sz w:val="20"/>
          <w:szCs w:val="20"/>
        </w:rPr>
      </w:pPr>
      <w:r>
        <w:rPr>
          <w:sz w:val="20"/>
          <w:szCs w:val="20"/>
        </w:rPr>
        <w:t>A county or municipality may request a conceptual approval permit for activities occurring within urban infill and redevelopment areas or community redevelopment areas created under chapter 163, F.S.  Following approval of the conceptual permit, any construction, alteration, operation, maintenance</w:t>
      </w:r>
      <w:r w:rsidR="00347795">
        <w:rPr>
          <w:sz w:val="20"/>
          <w:szCs w:val="20"/>
          <w:u w:val="single"/>
        </w:rPr>
        <w:t>,</w:t>
      </w:r>
      <w:r>
        <w:rPr>
          <w:sz w:val="20"/>
          <w:szCs w:val="20"/>
        </w:rPr>
        <w:t xml:space="preserve"> or removal consistent with the conceptual permit may be authorized under a notice of intent to use the general permit for urban infill and redevelopment in rule 62-330.450, F.A.C.</w:t>
      </w:r>
    </w:p>
    <w:p w:rsidR="005F7A0D" w:rsidP="00351DFE" w:rsidRDefault="00C938A1" w14:paraId="278E8D44" w14:textId="77777777">
      <w:pPr>
        <w:tabs>
          <w:tab w:val="left" w:pos="360"/>
          <w:tab w:val="left" w:pos="720"/>
          <w:tab w:val="left" w:pos="1080"/>
          <w:tab w:val="left" w:pos="1440"/>
        </w:tabs>
        <w:spacing w:line="240" w:lineRule="auto"/>
        <w:rPr>
          <w:sz w:val="20"/>
          <w:szCs w:val="20"/>
        </w:rPr>
      </w:pPr>
      <w:r>
        <w:rPr>
          <w:sz w:val="20"/>
          <w:szCs w:val="20"/>
        </w:rPr>
        <w:tab/>
      </w:r>
      <w:r w:rsidR="005F7A0D">
        <w:rPr>
          <w:sz w:val="20"/>
          <w:szCs w:val="20"/>
        </w:rPr>
        <w:t>(1)</w:t>
      </w:r>
      <w:r w:rsidR="005F7A0D">
        <w:rPr>
          <w:sz w:val="20"/>
          <w:szCs w:val="20"/>
        </w:rPr>
        <w:tab/>
      </w:r>
      <w:r w:rsidR="005F7A0D">
        <w:rPr>
          <w:sz w:val="20"/>
          <w:szCs w:val="20"/>
        </w:rPr>
        <w:t xml:space="preserve">An urban infill or redevelopment conceptual approval permit shall be reviewed as provided below and in rule 62-330.056, F.A.C., but does not have to meet all of the stormwater quality and quantity design and performance criteria of </w:t>
      </w:r>
      <w:r w:rsidR="005F7A0D">
        <w:rPr>
          <w:sz w:val="20"/>
          <w:szCs w:val="20"/>
          <w:u w:val="single"/>
        </w:rPr>
        <w:t>Volume I and</w:t>
      </w:r>
      <w:r w:rsidR="005F7A0D">
        <w:rPr>
          <w:sz w:val="20"/>
          <w:szCs w:val="20"/>
        </w:rPr>
        <w:t xml:space="preserve"> Volume II, provided the county or municipality submits a stormwater management master plan for the urban refill or redevelopment area that includes the following:</w:t>
      </w:r>
    </w:p>
    <w:p w:rsidR="00714403" w:rsidP="00351DFE" w:rsidRDefault="005F7A0D" w14:paraId="4E70647A" w14:textId="3CA4B32B">
      <w:pPr>
        <w:tabs>
          <w:tab w:val="left" w:pos="360"/>
          <w:tab w:val="left" w:pos="720"/>
          <w:tab w:val="left" w:pos="1080"/>
          <w:tab w:val="left" w:pos="1440"/>
        </w:tabs>
        <w:spacing w:line="240" w:lineRule="auto"/>
        <w:rPr>
          <w:sz w:val="20"/>
          <w:szCs w:val="20"/>
        </w:rPr>
      </w:pPr>
      <w:r>
        <w:rPr>
          <w:sz w:val="20"/>
          <w:szCs w:val="20"/>
        </w:rPr>
        <w:tab/>
      </w:r>
      <w:r w:rsidR="002E5D31">
        <w:rPr>
          <w:sz w:val="20"/>
          <w:szCs w:val="20"/>
        </w:rPr>
        <w:t>(a) through (c)</w:t>
      </w:r>
      <w:r w:rsidR="002E5D31">
        <w:rPr>
          <w:sz w:val="20"/>
          <w:szCs w:val="20"/>
        </w:rPr>
        <w:tab/>
      </w:r>
      <w:r w:rsidR="002E5D31">
        <w:rPr>
          <w:sz w:val="20"/>
          <w:szCs w:val="20"/>
        </w:rPr>
        <w:t>No change.</w:t>
      </w:r>
    </w:p>
    <w:p w:rsidR="00063B39" w:rsidP="00351DFE" w:rsidRDefault="00063B39" w14:paraId="157A3E28" w14:textId="0801827F">
      <w:pPr>
        <w:tabs>
          <w:tab w:val="left" w:pos="360"/>
          <w:tab w:val="left" w:pos="720"/>
          <w:tab w:val="left" w:pos="1080"/>
          <w:tab w:val="left" w:pos="1440"/>
        </w:tabs>
        <w:spacing w:line="240" w:lineRule="auto"/>
        <w:rPr>
          <w:sz w:val="20"/>
          <w:szCs w:val="20"/>
        </w:rPr>
      </w:pPr>
      <w:r>
        <w:rPr>
          <w:sz w:val="20"/>
          <w:szCs w:val="20"/>
        </w:rPr>
        <w:tab/>
      </w:r>
      <w:r>
        <w:rPr>
          <w:sz w:val="20"/>
          <w:szCs w:val="20"/>
        </w:rPr>
        <w:t>(2)</w:t>
      </w:r>
      <w:r>
        <w:rPr>
          <w:sz w:val="20"/>
          <w:szCs w:val="20"/>
        </w:rPr>
        <w:tab/>
      </w:r>
      <w:r>
        <w:rPr>
          <w:sz w:val="20"/>
          <w:szCs w:val="20"/>
        </w:rPr>
        <w:t>An application for a conceptual approval permit for urban redevelopment and infill activities shall also include the following:</w:t>
      </w:r>
    </w:p>
    <w:p w:rsidR="00063B39" w:rsidP="00351DFE" w:rsidRDefault="00063B39" w14:paraId="3CF7E8BA" w14:textId="09C9019F">
      <w:pPr>
        <w:tabs>
          <w:tab w:val="left" w:pos="360"/>
          <w:tab w:val="left" w:pos="720"/>
          <w:tab w:val="left" w:pos="1080"/>
          <w:tab w:val="left" w:pos="1440"/>
        </w:tabs>
        <w:spacing w:line="240" w:lineRule="auto"/>
        <w:rPr>
          <w:sz w:val="20"/>
          <w:szCs w:val="20"/>
        </w:rPr>
      </w:pPr>
      <w:r>
        <w:rPr>
          <w:sz w:val="20"/>
          <w:szCs w:val="20"/>
        </w:rPr>
        <w:tab/>
      </w:r>
      <w:r>
        <w:rPr>
          <w:sz w:val="20"/>
          <w:szCs w:val="20"/>
        </w:rPr>
        <w:t>(a) through (b)</w:t>
      </w:r>
      <w:r>
        <w:rPr>
          <w:sz w:val="20"/>
          <w:szCs w:val="20"/>
        </w:rPr>
        <w:tab/>
      </w:r>
      <w:r>
        <w:rPr>
          <w:sz w:val="20"/>
          <w:szCs w:val="20"/>
        </w:rPr>
        <w:t>No change.</w:t>
      </w:r>
    </w:p>
    <w:p w:rsidR="00063B39" w:rsidP="00351DFE" w:rsidRDefault="00063B39" w14:paraId="7F4FDE9D" w14:textId="783FD1FE">
      <w:pPr>
        <w:tabs>
          <w:tab w:val="left" w:pos="360"/>
          <w:tab w:val="left" w:pos="720"/>
          <w:tab w:val="left" w:pos="1080"/>
          <w:tab w:val="left" w:pos="1440"/>
        </w:tabs>
        <w:spacing w:line="240" w:lineRule="auto"/>
        <w:rPr>
          <w:sz w:val="20"/>
          <w:szCs w:val="20"/>
        </w:rPr>
      </w:pPr>
      <w:r>
        <w:rPr>
          <w:sz w:val="20"/>
          <w:szCs w:val="20"/>
        </w:rPr>
        <w:tab/>
      </w:r>
      <w:r>
        <w:rPr>
          <w:sz w:val="20"/>
          <w:szCs w:val="20"/>
        </w:rPr>
        <w:t>(c)</w:t>
      </w:r>
      <w:r>
        <w:rPr>
          <w:sz w:val="20"/>
          <w:szCs w:val="20"/>
        </w:rPr>
        <w:tab/>
      </w:r>
      <w:r>
        <w:rPr>
          <w:sz w:val="20"/>
          <w:szCs w:val="20"/>
        </w:rPr>
        <w:t xml:space="preserve">A commitment that activities within the redevelopment area will use </w:t>
      </w:r>
      <w:r w:rsidRPr="00063B39">
        <w:rPr>
          <w:strike/>
          <w:sz w:val="20"/>
          <w:szCs w:val="20"/>
        </w:rPr>
        <w:t>stormwater</w:t>
      </w:r>
      <w:r>
        <w:rPr>
          <w:sz w:val="20"/>
          <w:szCs w:val="20"/>
        </w:rPr>
        <w:t xml:space="preserve"> best management practices (BMPs) </w:t>
      </w:r>
      <w:r>
        <w:rPr>
          <w:sz w:val="20"/>
          <w:szCs w:val="20"/>
          <w:u w:val="single"/>
        </w:rPr>
        <w:t>for stormwater treatment</w:t>
      </w:r>
      <w:r>
        <w:rPr>
          <w:sz w:val="20"/>
          <w:szCs w:val="20"/>
        </w:rPr>
        <w:t xml:space="preserve"> to the maximum extent practicable.</w:t>
      </w:r>
    </w:p>
    <w:p w:rsidR="00206413" w:rsidP="00351DFE" w:rsidRDefault="00206413" w14:paraId="4367F78E" w14:textId="0E27D66D">
      <w:pPr>
        <w:tabs>
          <w:tab w:val="left" w:pos="360"/>
          <w:tab w:val="left" w:pos="720"/>
          <w:tab w:val="left" w:pos="1080"/>
          <w:tab w:val="left" w:pos="1440"/>
        </w:tabs>
        <w:spacing w:line="240" w:lineRule="auto"/>
        <w:rPr>
          <w:sz w:val="20"/>
          <w:szCs w:val="20"/>
        </w:rPr>
      </w:pPr>
      <w:r>
        <w:rPr>
          <w:sz w:val="20"/>
          <w:szCs w:val="20"/>
        </w:rPr>
        <w:tab/>
      </w:r>
      <w:r>
        <w:rPr>
          <w:sz w:val="20"/>
          <w:szCs w:val="20"/>
        </w:rPr>
        <w:t>(d) through (</w:t>
      </w:r>
      <w:proofErr w:type="spellStart"/>
      <w:r>
        <w:rPr>
          <w:sz w:val="20"/>
          <w:szCs w:val="20"/>
        </w:rPr>
        <w:t>i</w:t>
      </w:r>
      <w:proofErr w:type="spellEnd"/>
      <w:r>
        <w:rPr>
          <w:sz w:val="20"/>
          <w:szCs w:val="20"/>
        </w:rPr>
        <w:t>)</w:t>
      </w:r>
      <w:r>
        <w:rPr>
          <w:sz w:val="20"/>
          <w:szCs w:val="20"/>
        </w:rPr>
        <w:tab/>
      </w:r>
      <w:r>
        <w:rPr>
          <w:sz w:val="20"/>
          <w:szCs w:val="20"/>
        </w:rPr>
        <w:t>No change.</w:t>
      </w:r>
    </w:p>
    <w:p w:rsidR="00206413" w:rsidP="00351DFE" w:rsidRDefault="00206413" w14:paraId="2959C324" w14:textId="3E1E4FF8">
      <w:pPr>
        <w:tabs>
          <w:tab w:val="left" w:pos="360"/>
          <w:tab w:val="left" w:pos="720"/>
          <w:tab w:val="left" w:pos="1080"/>
          <w:tab w:val="left" w:pos="1440"/>
        </w:tabs>
        <w:spacing w:line="240" w:lineRule="auto"/>
        <w:rPr>
          <w:sz w:val="20"/>
          <w:szCs w:val="20"/>
        </w:rPr>
      </w:pPr>
      <w:r>
        <w:rPr>
          <w:sz w:val="20"/>
          <w:szCs w:val="20"/>
        </w:rPr>
        <w:tab/>
      </w:r>
      <w:r>
        <w:rPr>
          <w:sz w:val="20"/>
          <w:szCs w:val="20"/>
        </w:rPr>
        <w:t>(3) through (7)</w:t>
      </w:r>
      <w:r>
        <w:rPr>
          <w:sz w:val="20"/>
          <w:szCs w:val="20"/>
        </w:rPr>
        <w:tab/>
      </w:r>
      <w:r>
        <w:rPr>
          <w:sz w:val="20"/>
          <w:szCs w:val="20"/>
        </w:rPr>
        <w:t>No change.</w:t>
      </w:r>
    </w:p>
    <w:p w:rsidR="00206413" w:rsidP="00351DFE" w:rsidRDefault="004E7C8A" w14:paraId="2BEEA4BA" w14:textId="7CFF53BE">
      <w:pPr>
        <w:tabs>
          <w:tab w:val="left" w:pos="360"/>
          <w:tab w:val="left" w:pos="720"/>
          <w:tab w:val="left" w:pos="1080"/>
          <w:tab w:val="left" w:pos="1440"/>
        </w:tabs>
        <w:spacing w:line="240" w:lineRule="auto"/>
        <w:rPr>
          <w:sz w:val="20"/>
          <w:szCs w:val="20"/>
        </w:rPr>
      </w:pPr>
      <w:r>
        <w:rPr>
          <w:i/>
          <w:iCs/>
          <w:sz w:val="20"/>
          <w:szCs w:val="20"/>
        </w:rPr>
        <w:t>Rulemaking Authority 373.026, 373.043, 373.044, 373.4131,</w:t>
      </w:r>
      <w:r w:rsidR="00D7189B">
        <w:rPr>
          <w:i/>
          <w:iCs/>
          <w:sz w:val="20"/>
          <w:szCs w:val="20"/>
        </w:rPr>
        <w:t xml:space="preserve"> </w:t>
      </w:r>
      <w:r w:rsidR="00D7189B">
        <w:rPr>
          <w:i/>
          <w:iCs/>
          <w:sz w:val="20"/>
          <w:szCs w:val="20"/>
          <w:u w:val="single"/>
        </w:rPr>
        <w:t>373.414(9),</w:t>
      </w:r>
      <w:r>
        <w:rPr>
          <w:i/>
          <w:iCs/>
          <w:sz w:val="20"/>
          <w:szCs w:val="20"/>
        </w:rPr>
        <w:t xml:space="preserve"> 373.4145, 373.418, 380.06, 403.805(1)</w:t>
      </w:r>
      <w:r w:rsidR="00C86CDD">
        <w:rPr>
          <w:i/>
          <w:iCs/>
          <w:sz w:val="20"/>
          <w:szCs w:val="20"/>
        </w:rPr>
        <w:t xml:space="preserve"> FS. Law Implemented </w:t>
      </w:r>
      <w:r w:rsidR="00D7189B">
        <w:rPr>
          <w:i/>
          <w:iCs/>
          <w:sz w:val="20"/>
          <w:szCs w:val="20"/>
          <w:u w:val="single"/>
        </w:rPr>
        <w:t>373.016,</w:t>
      </w:r>
      <w:r w:rsidR="00D7189B">
        <w:rPr>
          <w:i/>
          <w:iCs/>
          <w:sz w:val="20"/>
          <w:szCs w:val="20"/>
        </w:rPr>
        <w:t xml:space="preserve"> </w:t>
      </w:r>
      <w:r w:rsidR="00C86CDD">
        <w:rPr>
          <w:i/>
          <w:iCs/>
          <w:sz w:val="20"/>
          <w:szCs w:val="20"/>
        </w:rPr>
        <w:t>373.026, 373.409, 373.413, 373.4131,</w:t>
      </w:r>
      <w:r w:rsidR="00D7189B">
        <w:rPr>
          <w:i/>
          <w:iCs/>
          <w:sz w:val="20"/>
          <w:szCs w:val="20"/>
        </w:rPr>
        <w:t xml:space="preserve"> </w:t>
      </w:r>
      <w:r w:rsidR="00D7189B">
        <w:rPr>
          <w:i/>
          <w:iCs/>
          <w:sz w:val="20"/>
          <w:szCs w:val="20"/>
          <w:u w:val="single"/>
        </w:rPr>
        <w:t>373.414(9),</w:t>
      </w:r>
      <w:r w:rsidR="00C86CDD">
        <w:rPr>
          <w:i/>
          <w:iCs/>
          <w:sz w:val="20"/>
          <w:szCs w:val="20"/>
        </w:rPr>
        <w:t xml:space="preserve"> 373.4141, 373.4142, 373.4145, 373.416,</w:t>
      </w:r>
      <w:r w:rsidR="00D7189B">
        <w:rPr>
          <w:i/>
          <w:iCs/>
          <w:sz w:val="20"/>
          <w:szCs w:val="20"/>
        </w:rPr>
        <w:t xml:space="preserve"> </w:t>
      </w:r>
      <w:r w:rsidR="00D7189B">
        <w:rPr>
          <w:i/>
          <w:iCs/>
          <w:sz w:val="20"/>
          <w:szCs w:val="20"/>
          <w:u w:val="single"/>
        </w:rPr>
        <w:t>373.422,</w:t>
      </w:r>
      <w:r w:rsidR="00C86CDD">
        <w:rPr>
          <w:i/>
          <w:iCs/>
          <w:sz w:val="20"/>
          <w:szCs w:val="20"/>
        </w:rPr>
        <w:t xml:space="preserve"> 380.06 FS. History—New 10-1-13, Amended 6-1-18, </w:t>
      </w:r>
      <w:r w:rsidR="00C86CDD">
        <w:rPr>
          <w:i/>
          <w:iCs/>
          <w:sz w:val="20"/>
          <w:szCs w:val="20"/>
          <w:u w:val="single"/>
        </w:rPr>
        <w:t>Amended _______</w:t>
      </w:r>
      <w:r w:rsidR="00C86CDD">
        <w:rPr>
          <w:i/>
          <w:iCs/>
          <w:sz w:val="20"/>
          <w:szCs w:val="20"/>
        </w:rPr>
        <w:t>.</w:t>
      </w:r>
    </w:p>
    <w:p w:rsidR="00C86CDD" w:rsidP="00351DFE" w:rsidRDefault="00583344" w14:paraId="77CBDBB7" w14:textId="0BAE2CDC">
      <w:pPr>
        <w:tabs>
          <w:tab w:val="left" w:pos="360"/>
          <w:tab w:val="left" w:pos="720"/>
          <w:tab w:val="left" w:pos="1080"/>
          <w:tab w:val="left" w:pos="1440"/>
        </w:tabs>
        <w:spacing w:line="240" w:lineRule="auto"/>
        <w:rPr>
          <w:sz w:val="20"/>
          <w:szCs w:val="20"/>
        </w:rPr>
      </w:pPr>
      <w:r>
        <w:rPr>
          <w:sz w:val="20"/>
          <w:szCs w:val="20"/>
        </w:rPr>
        <w:tab/>
      </w:r>
      <w:r>
        <w:rPr>
          <w:b/>
          <w:bCs/>
          <w:sz w:val="20"/>
          <w:szCs w:val="20"/>
        </w:rPr>
        <w:t>Rule 62-330.301 Conditions for Issuance of Individual and Conceptual Approval Permits.</w:t>
      </w:r>
    </w:p>
    <w:p w:rsidR="00583344" w:rsidP="00351DFE" w:rsidRDefault="00583344" w14:paraId="33FBBDF4" w14:textId="53BA0C89">
      <w:pPr>
        <w:tabs>
          <w:tab w:val="left" w:pos="360"/>
          <w:tab w:val="left" w:pos="720"/>
          <w:tab w:val="left" w:pos="1080"/>
          <w:tab w:val="left" w:pos="1440"/>
        </w:tabs>
        <w:spacing w:line="240" w:lineRule="auto"/>
        <w:rPr>
          <w:sz w:val="20"/>
          <w:szCs w:val="20"/>
        </w:rPr>
      </w:pPr>
      <w:r>
        <w:rPr>
          <w:sz w:val="20"/>
          <w:szCs w:val="20"/>
        </w:rPr>
        <w:tab/>
      </w:r>
      <w:r>
        <w:rPr>
          <w:sz w:val="20"/>
          <w:szCs w:val="20"/>
        </w:rPr>
        <w:t>(1)</w:t>
      </w:r>
      <w:r>
        <w:rPr>
          <w:sz w:val="20"/>
          <w:szCs w:val="20"/>
        </w:rPr>
        <w:tab/>
      </w:r>
      <w:r>
        <w:rPr>
          <w:sz w:val="20"/>
          <w:szCs w:val="20"/>
        </w:rPr>
        <w:t>To obtain an individual or conceptual approval permit, an applicant must provide reasonable assurance that the construction, alteration, operation, maintenance, removal, or abandonment of the projects regulated under this chapter:</w:t>
      </w:r>
    </w:p>
    <w:p w:rsidR="00583344" w:rsidP="00351DFE" w:rsidRDefault="00583344" w14:paraId="237FD61D" w14:textId="7D69F99A">
      <w:pPr>
        <w:tabs>
          <w:tab w:val="left" w:pos="360"/>
          <w:tab w:val="left" w:pos="720"/>
          <w:tab w:val="left" w:pos="1080"/>
          <w:tab w:val="left" w:pos="1440"/>
        </w:tabs>
        <w:spacing w:line="240" w:lineRule="auto"/>
        <w:rPr>
          <w:sz w:val="20"/>
          <w:szCs w:val="20"/>
        </w:rPr>
      </w:pPr>
      <w:r>
        <w:rPr>
          <w:sz w:val="20"/>
          <w:szCs w:val="20"/>
        </w:rPr>
        <w:tab/>
      </w:r>
      <w:r>
        <w:rPr>
          <w:sz w:val="20"/>
          <w:szCs w:val="20"/>
        </w:rPr>
        <w:t>(a) through (j)</w:t>
      </w:r>
      <w:r>
        <w:rPr>
          <w:sz w:val="20"/>
          <w:szCs w:val="20"/>
        </w:rPr>
        <w:tab/>
      </w:r>
      <w:r>
        <w:rPr>
          <w:sz w:val="20"/>
          <w:szCs w:val="20"/>
        </w:rPr>
        <w:t>No change.</w:t>
      </w:r>
    </w:p>
    <w:p w:rsidR="00D5721D" w:rsidP="00351DFE" w:rsidRDefault="00D5721D" w14:paraId="659990B7" w14:textId="714AAD16">
      <w:pPr>
        <w:tabs>
          <w:tab w:val="left" w:pos="360"/>
          <w:tab w:val="left" w:pos="720"/>
          <w:tab w:val="left" w:pos="1080"/>
          <w:tab w:val="left" w:pos="1440"/>
        </w:tabs>
        <w:spacing w:line="240" w:lineRule="auto"/>
        <w:rPr>
          <w:sz w:val="20"/>
          <w:szCs w:val="20"/>
        </w:rPr>
      </w:pPr>
      <w:r>
        <w:rPr>
          <w:sz w:val="20"/>
          <w:szCs w:val="20"/>
        </w:rPr>
        <w:tab/>
      </w:r>
      <w:r>
        <w:rPr>
          <w:sz w:val="20"/>
          <w:szCs w:val="20"/>
        </w:rPr>
        <w:t>(k)</w:t>
      </w:r>
      <w:r>
        <w:rPr>
          <w:sz w:val="20"/>
          <w:szCs w:val="20"/>
        </w:rPr>
        <w:tab/>
      </w:r>
      <w:r>
        <w:rPr>
          <w:sz w:val="20"/>
          <w:szCs w:val="20"/>
        </w:rPr>
        <w:t>Will comply with any applicable special basin or geographic area criteria established as follows:</w:t>
      </w:r>
    </w:p>
    <w:p w:rsidR="00D5721D" w:rsidP="00351DFE" w:rsidRDefault="00D5721D" w14:paraId="58DF195B" w14:textId="0EA5D07D">
      <w:pPr>
        <w:tabs>
          <w:tab w:val="left" w:pos="360"/>
          <w:tab w:val="left" w:pos="720"/>
          <w:tab w:val="left" w:pos="1080"/>
          <w:tab w:val="left" w:pos="1440"/>
        </w:tabs>
        <w:spacing w:line="240" w:lineRule="auto"/>
        <w:rPr>
          <w:sz w:val="20"/>
          <w:szCs w:val="20"/>
        </w:rPr>
      </w:pPr>
      <w:r>
        <w:rPr>
          <w:sz w:val="20"/>
          <w:szCs w:val="20"/>
        </w:rPr>
        <w:tab/>
      </w:r>
      <w:r>
        <w:rPr>
          <w:sz w:val="20"/>
          <w:szCs w:val="20"/>
        </w:rPr>
        <w:t>1.</w:t>
      </w:r>
      <w:r>
        <w:rPr>
          <w:sz w:val="20"/>
          <w:szCs w:val="20"/>
        </w:rPr>
        <w:tab/>
      </w:r>
      <w:r>
        <w:rPr>
          <w:sz w:val="20"/>
          <w:szCs w:val="20"/>
        </w:rPr>
        <w:t xml:space="preserve">Within the Northwest Florida Water Management District, </w:t>
      </w:r>
      <w:r>
        <w:rPr>
          <w:sz w:val="20"/>
          <w:szCs w:val="20"/>
          <w:u w:val="single"/>
        </w:rPr>
        <w:t>Section 12.0</w:t>
      </w:r>
      <w:r>
        <w:rPr>
          <w:sz w:val="20"/>
          <w:szCs w:val="20"/>
        </w:rPr>
        <w:t xml:space="preserve"> </w:t>
      </w:r>
      <w:r w:rsidRPr="00D5721D">
        <w:rPr>
          <w:strike/>
          <w:sz w:val="20"/>
          <w:szCs w:val="20"/>
        </w:rPr>
        <w:t>Sections 13.0 through 13.4</w:t>
      </w:r>
      <w:r>
        <w:rPr>
          <w:sz w:val="20"/>
          <w:szCs w:val="20"/>
        </w:rPr>
        <w:t xml:space="preserve"> (Special Basin Criteria for Sensitive Karst Areas, including Appendix A) of Volume II.</w:t>
      </w:r>
    </w:p>
    <w:p w:rsidR="00D5721D" w:rsidP="00351DFE" w:rsidRDefault="00D5721D" w14:paraId="0A3BFCDE" w14:textId="0FE75863">
      <w:pPr>
        <w:tabs>
          <w:tab w:val="left" w:pos="360"/>
          <w:tab w:val="left" w:pos="720"/>
          <w:tab w:val="left" w:pos="1080"/>
          <w:tab w:val="left" w:pos="1440"/>
        </w:tabs>
        <w:spacing w:line="240" w:lineRule="auto"/>
        <w:rPr>
          <w:sz w:val="20"/>
          <w:szCs w:val="20"/>
        </w:rPr>
      </w:pPr>
      <w:r>
        <w:rPr>
          <w:sz w:val="20"/>
          <w:szCs w:val="20"/>
        </w:rPr>
        <w:tab/>
      </w:r>
      <w:r>
        <w:rPr>
          <w:sz w:val="20"/>
          <w:szCs w:val="20"/>
        </w:rPr>
        <w:t>2. through 4.</w:t>
      </w:r>
      <w:r>
        <w:rPr>
          <w:sz w:val="20"/>
          <w:szCs w:val="20"/>
        </w:rPr>
        <w:tab/>
      </w:r>
      <w:r>
        <w:rPr>
          <w:sz w:val="20"/>
          <w:szCs w:val="20"/>
        </w:rPr>
        <w:t>No change.</w:t>
      </w:r>
    </w:p>
    <w:p w:rsidR="00D5721D" w:rsidP="00351DFE" w:rsidRDefault="00D5721D" w14:paraId="393682DD" w14:textId="51148E19">
      <w:pPr>
        <w:tabs>
          <w:tab w:val="left" w:pos="360"/>
          <w:tab w:val="left" w:pos="720"/>
          <w:tab w:val="left" w:pos="1080"/>
          <w:tab w:val="left" w:pos="1440"/>
        </w:tabs>
        <w:spacing w:line="240" w:lineRule="auto"/>
        <w:rPr>
          <w:sz w:val="20"/>
          <w:szCs w:val="20"/>
        </w:rPr>
      </w:pPr>
      <w:r>
        <w:rPr>
          <w:sz w:val="20"/>
          <w:szCs w:val="20"/>
        </w:rPr>
        <w:tab/>
      </w:r>
      <w:r w:rsidR="00776747">
        <w:rPr>
          <w:sz w:val="20"/>
          <w:szCs w:val="20"/>
          <w:u w:val="single"/>
        </w:rPr>
        <w:t>(2)</w:t>
      </w:r>
      <w:r w:rsidR="00776747">
        <w:rPr>
          <w:sz w:val="20"/>
          <w:szCs w:val="20"/>
          <w:u w:val="single"/>
        </w:rPr>
        <w:tab/>
      </w:r>
      <w:r w:rsidR="00776747">
        <w:rPr>
          <w:sz w:val="20"/>
          <w:szCs w:val="20"/>
          <w:u w:val="single"/>
        </w:rPr>
        <w:t>Information shall be provided for dam systems, in accordance with Volume I, section 8.4.5, on Form 62-330.301(25), “Dam Systems Information,” which is incorporated by reference herein (eff. date) (insert link).</w:t>
      </w:r>
    </w:p>
    <w:p w:rsidR="00776747" w:rsidP="00351DFE" w:rsidRDefault="00776747" w14:paraId="1C9C25C8" w14:textId="216FD052">
      <w:pPr>
        <w:tabs>
          <w:tab w:val="left" w:pos="360"/>
          <w:tab w:val="left" w:pos="720"/>
          <w:tab w:val="left" w:pos="1080"/>
          <w:tab w:val="left" w:pos="1440"/>
        </w:tabs>
        <w:spacing w:line="240" w:lineRule="auto"/>
        <w:rPr>
          <w:sz w:val="20"/>
          <w:szCs w:val="20"/>
        </w:rPr>
      </w:pPr>
      <w:r>
        <w:rPr>
          <w:sz w:val="20"/>
          <w:szCs w:val="20"/>
        </w:rPr>
        <w:tab/>
      </w:r>
      <w:r w:rsidR="00905C14">
        <w:rPr>
          <w:sz w:val="20"/>
          <w:szCs w:val="20"/>
          <w:u w:val="single"/>
        </w:rPr>
        <w:t>(3)</w:t>
      </w:r>
      <w:r w:rsidRPr="00905C14" w:rsidR="00905C14">
        <w:rPr>
          <w:strike/>
          <w:sz w:val="20"/>
          <w:szCs w:val="20"/>
        </w:rPr>
        <w:t>(2)</w:t>
      </w:r>
      <w:r w:rsidR="00905C14">
        <w:rPr>
          <w:sz w:val="20"/>
          <w:szCs w:val="20"/>
        </w:rPr>
        <w:tab/>
      </w:r>
      <w:r w:rsidR="00905C14">
        <w:rPr>
          <w:sz w:val="20"/>
          <w:szCs w:val="20"/>
        </w:rPr>
        <w:t xml:space="preserve">In instances where an applicant is unable to meet state water quality standards because existing ambient water quality does not meet standards and the system will contribute to this existing condition, </w:t>
      </w:r>
      <w:r w:rsidR="00347795">
        <w:rPr>
          <w:sz w:val="20"/>
          <w:szCs w:val="20"/>
        </w:rPr>
        <w:t xml:space="preserve">the applicant must implement mitigation measures that are proposed by, or acceptable to, the applicant that will cause net improvement of the water quality in the receiving waters for those parameters that do not meet standards. </w:t>
      </w:r>
      <w:r w:rsidR="005066CA">
        <w:rPr>
          <w:sz w:val="20"/>
          <w:szCs w:val="20"/>
          <w:u w:val="single"/>
        </w:rPr>
        <w:t>The applicant shall demonstrate such net improvement whereby the pollutant loads discharged from the post-development condition for the proposed project shall be demonstrated to be less than those discharged based on the project’s pre-development condition.</w:t>
      </w:r>
    </w:p>
    <w:p w:rsidRPr="00125DA7" w:rsidR="00485BB6" w:rsidP="00351DFE" w:rsidRDefault="005066CA" w14:paraId="7C65449C" w14:textId="482A2135">
      <w:pPr>
        <w:tabs>
          <w:tab w:val="left" w:pos="360"/>
          <w:tab w:val="left" w:pos="720"/>
          <w:tab w:val="left" w:pos="1080"/>
          <w:tab w:val="left" w:pos="1440"/>
        </w:tabs>
        <w:spacing w:line="240" w:lineRule="auto"/>
        <w:rPr>
          <w:sz w:val="20"/>
          <w:szCs w:val="20"/>
          <w:u w:val="single"/>
        </w:rPr>
      </w:pPr>
      <w:r>
        <w:rPr>
          <w:sz w:val="20"/>
          <w:szCs w:val="20"/>
        </w:rPr>
        <w:tab/>
      </w:r>
      <w:r w:rsidR="007B5729">
        <w:rPr>
          <w:sz w:val="20"/>
          <w:szCs w:val="20"/>
          <w:u w:val="single"/>
        </w:rPr>
        <w:t>(4)</w:t>
      </w:r>
      <w:r w:rsidR="007B5729">
        <w:rPr>
          <w:sz w:val="20"/>
          <w:szCs w:val="20"/>
          <w:u w:val="single"/>
        </w:rPr>
        <w:tab/>
      </w:r>
      <w:r w:rsidR="007B5729">
        <w:rPr>
          <w:sz w:val="20"/>
          <w:szCs w:val="20"/>
          <w:u w:val="single"/>
        </w:rPr>
        <w:t xml:space="preserve">To calculate the discharged pollutant loads, an applicant shall use total nitrogen (TN) and total phosphorus (TP) event mean concentration (EMC) values in accordance with Volume I. Applicants must use the most up-to-date verified EMC values, where available, for their project region. An applicant may use EMC values which are derived from regional, local government studies, or Agency which have been accepted by the Agency or adopted by the Department. </w:t>
      </w:r>
      <w:r w:rsidR="009200FB">
        <w:rPr>
          <w:sz w:val="20"/>
          <w:szCs w:val="20"/>
          <w:u w:val="single"/>
        </w:rPr>
        <w:t xml:space="preserve">An applicant may use EMC values derived from a regional or local government study which </w:t>
      </w:r>
      <w:r w:rsidR="008D0972">
        <w:rPr>
          <w:sz w:val="20"/>
          <w:szCs w:val="20"/>
          <w:u w:val="single"/>
        </w:rPr>
        <w:t>are not listed</w:t>
      </w:r>
      <w:r w:rsidR="009200FB">
        <w:rPr>
          <w:sz w:val="20"/>
          <w:szCs w:val="20"/>
          <w:u w:val="single"/>
        </w:rPr>
        <w:t xml:space="preserve"> if the study meets the applicable criteria given in section 9.2.2(b) of Volume I. If no appropriate regional studies or EMC values exist for the proposed project area, the applicant shall use the EMC values listed in section 9 of Volume I</w:t>
      </w:r>
      <w:r w:rsidRPr="00125DA7" w:rsidR="009200FB">
        <w:rPr>
          <w:sz w:val="20"/>
          <w:szCs w:val="20"/>
          <w:u w:val="single"/>
        </w:rPr>
        <w:t>.</w:t>
      </w:r>
      <w:r w:rsidRPr="00125DA7" w:rsidR="002450F2">
        <w:rPr>
          <w:sz w:val="20"/>
          <w:szCs w:val="20"/>
          <w:u w:val="single"/>
        </w:rPr>
        <w:t xml:space="preserve"> </w:t>
      </w:r>
      <w:r w:rsidRPr="00125DA7" w:rsidR="00C434E1">
        <w:rPr>
          <w:sz w:val="20"/>
          <w:szCs w:val="20"/>
          <w:u w:val="single"/>
        </w:rPr>
        <w:t>A</w:t>
      </w:r>
      <w:r w:rsidRPr="00125DA7" w:rsidR="00A80295">
        <w:rPr>
          <w:sz w:val="20"/>
          <w:szCs w:val="20"/>
          <w:u w:val="single"/>
        </w:rPr>
        <w:t>gency-a</w:t>
      </w:r>
      <w:r w:rsidRPr="00125DA7" w:rsidR="00C434E1">
        <w:rPr>
          <w:sz w:val="20"/>
          <w:szCs w:val="20"/>
          <w:u w:val="single"/>
        </w:rPr>
        <w:t xml:space="preserve">ccepted </w:t>
      </w:r>
      <w:r w:rsidRPr="00125DA7" w:rsidR="00485BB6">
        <w:rPr>
          <w:sz w:val="20"/>
          <w:szCs w:val="20"/>
          <w:u w:val="single"/>
        </w:rPr>
        <w:t>studies include:</w:t>
      </w:r>
    </w:p>
    <w:p w:rsidRPr="005C2441" w:rsidR="004642AE" w:rsidP="00351DFE" w:rsidRDefault="00730128" w14:paraId="0A468746" w14:textId="453F19AD">
      <w:pPr>
        <w:tabs>
          <w:tab w:val="left" w:pos="360"/>
          <w:tab w:val="left" w:pos="720"/>
          <w:tab w:val="left" w:pos="1080"/>
          <w:tab w:val="left" w:pos="1440"/>
        </w:tabs>
        <w:spacing w:line="240" w:lineRule="auto"/>
        <w:rPr>
          <w:sz w:val="20"/>
          <w:szCs w:val="20"/>
        </w:rPr>
      </w:pPr>
      <w:r w:rsidRPr="008A1921">
        <w:rPr>
          <w:sz w:val="20"/>
          <w:szCs w:val="20"/>
        </w:rPr>
        <w:tab/>
      </w:r>
      <w:r w:rsidRPr="00125DA7">
        <w:rPr>
          <w:sz w:val="20"/>
          <w:szCs w:val="20"/>
          <w:u w:val="single"/>
        </w:rPr>
        <w:t>(a)</w:t>
      </w:r>
      <w:r w:rsidRPr="00125DA7">
        <w:rPr>
          <w:sz w:val="20"/>
          <w:szCs w:val="20"/>
          <w:u w:val="single"/>
        </w:rPr>
        <w:tab/>
      </w:r>
      <w:r w:rsidRPr="00125DA7" w:rsidR="003D0859">
        <w:rPr>
          <w:sz w:val="20"/>
          <w:szCs w:val="20"/>
          <w:u w:val="single"/>
        </w:rPr>
        <w:t xml:space="preserve">Sanibel Nutrient Management Plan Phase 2: Development of Stormwater Runoff Coefficients, Nutrient Concentrations and Loading Estimates </w:t>
      </w:r>
      <w:r w:rsidRPr="00125DA7" w:rsidR="004702EB">
        <w:rPr>
          <w:sz w:val="20"/>
          <w:szCs w:val="20"/>
          <w:u w:val="single"/>
        </w:rPr>
        <w:t>for</w:t>
      </w:r>
      <w:r w:rsidRPr="00125DA7" w:rsidR="00B90D9B">
        <w:rPr>
          <w:sz w:val="20"/>
          <w:szCs w:val="20"/>
          <w:u w:val="single"/>
        </w:rPr>
        <w:t xml:space="preserve"> Sanibel </w:t>
      </w:r>
      <w:r w:rsidRPr="00125DA7" w:rsidR="004702EB">
        <w:rPr>
          <w:sz w:val="20"/>
          <w:szCs w:val="20"/>
          <w:u w:val="single"/>
        </w:rPr>
        <w:t>Island, Florida</w:t>
      </w:r>
      <w:r w:rsidRPr="00125DA7" w:rsidR="0081325F">
        <w:rPr>
          <w:sz w:val="20"/>
          <w:szCs w:val="20"/>
          <w:u w:val="single"/>
        </w:rPr>
        <w:t>, Sanibel-Captiva Conservation Foundation Marine Laboratory,</w:t>
      </w:r>
      <w:r w:rsidRPr="00125DA7" w:rsidR="00B44DEB">
        <w:rPr>
          <w:sz w:val="20"/>
          <w:szCs w:val="20"/>
          <w:u w:val="single"/>
        </w:rPr>
        <w:t xml:space="preserve"> Mark</w:t>
      </w:r>
      <w:r w:rsidRPr="00125DA7" w:rsidR="00AC0B77">
        <w:rPr>
          <w:sz w:val="20"/>
          <w:szCs w:val="20"/>
          <w:u w:val="single"/>
        </w:rPr>
        <w:t xml:space="preserve"> </w:t>
      </w:r>
      <w:r w:rsidRPr="00125DA7" w:rsidR="00E64833">
        <w:rPr>
          <w:sz w:val="20"/>
          <w:szCs w:val="20"/>
          <w:u w:val="single"/>
        </w:rPr>
        <w:t>Thompson</w:t>
      </w:r>
      <w:r w:rsidRPr="00125DA7" w:rsidR="009F46EB">
        <w:rPr>
          <w:sz w:val="20"/>
          <w:szCs w:val="20"/>
          <w:u w:val="single"/>
        </w:rPr>
        <w:t>, M.S.,</w:t>
      </w:r>
      <w:r w:rsidRPr="00125DA7" w:rsidR="00E64833">
        <w:rPr>
          <w:sz w:val="20"/>
          <w:szCs w:val="20"/>
          <w:u w:val="single"/>
        </w:rPr>
        <w:t xml:space="preserve"> and</w:t>
      </w:r>
      <w:r w:rsidRPr="00125DA7" w:rsidR="00AC0B77">
        <w:rPr>
          <w:sz w:val="20"/>
          <w:szCs w:val="20"/>
          <w:u w:val="single"/>
        </w:rPr>
        <w:t xml:space="preserve"> Eric</w:t>
      </w:r>
      <w:r w:rsidRPr="00125DA7" w:rsidR="00E64833">
        <w:rPr>
          <w:sz w:val="20"/>
          <w:szCs w:val="20"/>
          <w:u w:val="single"/>
        </w:rPr>
        <w:t xml:space="preserve"> </w:t>
      </w:r>
      <w:proofErr w:type="spellStart"/>
      <w:r w:rsidRPr="00125DA7" w:rsidR="00E64833">
        <w:rPr>
          <w:sz w:val="20"/>
          <w:szCs w:val="20"/>
          <w:u w:val="single"/>
        </w:rPr>
        <w:t>Milbrandt</w:t>
      </w:r>
      <w:proofErr w:type="spellEnd"/>
      <w:r w:rsidRPr="00125DA7" w:rsidR="00E64833">
        <w:rPr>
          <w:sz w:val="20"/>
          <w:szCs w:val="20"/>
          <w:u w:val="single"/>
        </w:rPr>
        <w:t xml:space="preserve">, </w:t>
      </w:r>
      <w:r w:rsidRPr="00125DA7" w:rsidR="00AC0B77">
        <w:rPr>
          <w:sz w:val="20"/>
          <w:szCs w:val="20"/>
          <w:u w:val="single"/>
        </w:rPr>
        <w:t>Ph.D</w:t>
      </w:r>
      <w:r w:rsidRPr="00125DA7" w:rsidR="00E64833">
        <w:rPr>
          <w:sz w:val="20"/>
          <w:szCs w:val="20"/>
          <w:u w:val="single"/>
        </w:rPr>
        <w:t>.</w:t>
      </w:r>
      <w:r w:rsidRPr="00125DA7" w:rsidR="005C2441">
        <w:rPr>
          <w:sz w:val="20"/>
          <w:szCs w:val="20"/>
          <w:u w:val="single"/>
        </w:rPr>
        <w:t>,</w:t>
      </w:r>
      <w:r w:rsidRPr="00125DA7" w:rsidR="00A427A3">
        <w:rPr>
          <w:sz w:val="20"/>
          <w:szCs w:val="20"/>
          <w:u w:val="single"/>
        </w:rPr>
        <w:t xml:space="preserve"> City of Sanibel,</w:t>
      </w:r>
      <w:r w:rsidRPr="00125DA7" w:rsidR="00E64833">
        <w:rPr>
          <w:sz w:val="20"/>
          <w:szCs w:val="20"/>
          <w:u w:val="single"/>
        </w:rPr>
        <w:t xml:space="preserve"> </w:t>
      </w:r>
      <w:r w:rsidRPr="00125DA7" w:rsidR="00A427A3">
        <w:rPr>
          <w:sz w:val="20"/>
          <w:szCs w:val="20"/>
          <w:u w:val="single"/>
        </w:rPr>
        <w:t>December 2014</w:t>
      </w:r>
      <w:r w:rsidRPr="00125DA7" w:rsidR="00AC0B77">
        <w:rPr>
          <w:sz w:val="20"/>
          <w:szCs w:val="20"/>
          <w:u w:val="single"/>
        </w:rPr>
        <w:t xml:space="preserve">, </w:t>
      </w:r>
      <w:r w:rsidRPr="00125DA7" w:rsidR="00E64833">
        <w:rPr>
          <w:sz w:val="20"/>
          <w:szCs w:val="20"/>
          <w:u w:val="single"/>
        </w:rPr>
        <w:t xml:space="preserve">incorporated by </w:t>
      </w:r>
      <w:r w:rsidRPr="00125DA7" w:rsidR="0039576F">
        <w:rPr>
          <w:sz w:val="20"/>
          <w:szCs w:val="20"/>
          <w:u w:val="single"/>
        </w:rPr>
        <w:t>reference herein</w:t>
      </w:r>
      <w:r w:rsidRPr="00125DA7" w:rsidR="00564E8D">
        <w:rPr>
          <w:sz w:val="20"/>
          <w:szCs w:val="20"/>
          <w:u w:val="single"/>
        </w:rPr>
        <w:t xml:space="preserve"> (insert link)</w:t>
      </w:r>
      <w:r w:rsidRPr="00125DA7" w:rsidR="0039576F">
        <w:rPr>
          <w:sz w:val="20"/>
          <w:szCs w:val="20"/>
          <w:u w:val="single"/>
        </w:rPr>
        <w:t>.</w:t>
      </w:r>
      <w:r w:rsidRPr="005C2441" w:rsidR="00E64833">
        <w:rPr>
          <w:sz w:val="20"/>
          <w:szCs w:val="20"/>
        </w:rPr>
        <w:t xml:space="preserve"> </w:t>
      </w:r>
    </w:p>
    <w:p w:rsidR="009200FB" w:rsidP="00351DFE" w:rsidRDefault="004B7132" w14:paraId="160AC287" w14:textId="4EE6E0AF">
      <w:pPr>
        <w:tabs>
          <w:tab w:val="left" w:pos="360"/>
          <w:tab w:val="left" w:pos="720"/>
          <w:tab w:val="left" w:pos="1080"/>
          <w:tab w:val="left" w:pos="1440"/>
        </w:tabs>
        <w:spacing w:line="240" w:lineRule="auto"/>
        <w:rPr>
          <w:sz w:val="20"/>
          <w:szCs w:val="20"/>
        </w:rPr>
      </w:pPr>
      <w:r>
        <w:rPr>
          <w:sz w:val="20"/>
          <w:szCs w:val="20"/>
        </w:rPr>
        <w:t>(3) through (6) renumbered as (5) through (8)</w:t>
      </w:r>
      <w:r>
        <w:rPr>
          <w:sz w:val="20"/>
          <w:szCs w:val="20"/>
        </w:rPr>
        <w:tab/>
      </w:r>
      <w:r>
        <w:rPr>
          <w:sz w:val="20"/>
          <w:szCs w:val="20"/>
        </w:rPr>
        <w:t>No change.</w:t>
      </w:r>
    </w:p>
    <w:p w:rsidR="004B7132" w:rsidP="00351DFE" w:rsidRDefault="004B7132" w14:paraId="043E93C4" w14:textId="70F73E4A">
      <w:pPr>
        <w:tabs>
          <w:tab w:val="left" w:pos="360"/>
          <w:tab w:val="left" w:pos="720"/>
          <w:tab w:val="left" w:pos="1080"/>
          <w:tab w:val="left" w:pos="1440"/>
        </w:tabs>
        <w:spacing w:line="240" w:lineRule="auto"/>
        <w:rPr>
          <w:sz w:val="20"/>
          <w:szCs w:val="20"/>
        </w:rPr>
      </w:pPr>
      <w:r>
        <w:rPr>
          <w:sz w:val="20"/>
          <w:szCs w:val="20"/>
        </w:rPr>
        <w:tab/>
      </w:r>
      <w:r w:rsidR="002566DF">
        <w:rPr>
          <w:sz w:val="20"/>
          <w:szCs w:val="20"/>
          <w:u w:val="single"/>
        </w:rPr>
        <w:t>(9)</w:t>
      </w:r>
      <w:r w:rsidR="002566DF">
        <w:rPr>
          <w:sz w:val="20"/>
          <w:szCs w:val="20"/>
          <w:u w:val="single"/>
        </w:rPr>
        <w:tab/>
      </w:r>
      <w:r w:rsidR="002566DF">
        <w:rPr>
          <w:sz w:val="20"/>
          <w:szCs w:val="20"/>
          <w:u w:val="single"/>
        </w:rPr>
        <w:t>Form 62-330.301(26), “Certification of Financial Capability for Perpetual Operations and Maintenance Entities,” (eff. date) (insert link), for demonstrating that an applicant has met the financial capability requirements of section 12 of Volume I, is incorporated by reference herein.  A copy may be obtained from the Agency as described in subsection 62-330.010(5), F.A.C.</w:t>
      </w:r>
    </w:p>
    <w:p w:rsidRPr="002566DF" w:rsidR="00B55AB4" w:rsidP="00351DFE" w:rsidRDefault="00B55AB4" w14:paraId="581D8209" w14:textId="170D2C9F">
      <w:pPr>
        <w:tabs>
          <w:tab w:val="left" w:pos="360"/>
          <w:tab w:val="left" w:pos="720"/>
          <w:tab w:val="left" w:pos="1080"/>
          <w:tab w:val="left" w:pos="1440"/>
        </w:tabs>
        <w:spacing w:line="240" w:lineRule="auto"/>
        <w:rPr>
          <w:sz w:val="20"/>
          <w:szCs w:val="20"/>
        </w:rPr>
      </w:pPr>
      <w:r>
        <w:rPr>
          <w:sz w:val="20"/>
          <w:szCs w:val="20"/>
        </w:rPr>
        <w:tab/>
      </w:r>
      <w:r>
        <w:rPr>
          <w:sz w:val="20"/>
          <w:szCs w:val="20"/>
        </w:rPr>
        <w:t>(7) renumbered as (10)</w:t>
      </w:r>
      <w:r w:rsidR="00844E45">
        <w:rPr>
          <w:sz w:val="20"/>
          <w:szCs w:val="20"/>
        </w:rPr>
        <w:tab/>
      </w:r>
      <w:r>
        <w:rPr>
          <w:sz w:val="20"/>
          <w:szCs w:val="20"/>
        </w:rPr>
        <w:t>No change.</w:t>
      </w:r>
    </w:p>
    <w:p w:rsidR="000A5621" w:rsidP="00351DFE" w:rsidRDefault="002A08F8" w14:paraId="73A926B9" w14:textId="2A25EA4C">
      <w:pPr>
        <w:tabs>
          <w:tab w:val="left" w:pos="360"/>
          <w:tab w:val="left" w:pos="720"/>
          <w:tab w:val="left" w:pos="1080"/>
          <w:tab w:val="left" w:pos="1440"/>
        </w:tabs>
        <w:spacing w:line="240" w:lineRule="auto"/>
        <w:rPr>
          <w:sz w:val="20"/>
          <w:szCs w:val="20"/>
        </w:rPr>
      </w:pPr>
      <w:r>
        <w:rPr>
          <w:sz w:val="20"/>
          <w:szCs w:val="20"/>
        </w:rPr>
        <w:t xml:space="preserve"> </w:t>
      </w:r>
      <w:r w:rsidR="001F2D73">
        <w:rPr>
          <w:i/>
          <w:iCs/>
          <w:sz w:val="20"/>
          <w:szCs w:val="20"/>
        </w:rPr>
        <w:t xml:space="preserve">Rulemaking Authority </w:t>
      </w:r>
      <w:r w:rsidR="00794FCC">
        <w:rPr>
          <w:i/>
          <w:iCs/>
          <w:sz w:val="20"/>
          <w:szCs w:val="20"/>
          <w:u w:val="single"/>
        </w:rPr>
        <w:t>373.026(2), 373.026(4),</w:t>
      </w:r>
      <w:r w:rsidR="00794FCC">
        <w:rPr>
          <w:i/>
          <w:iCs/>
          <w:sz w:val="20"/>
          <w:szCs w:val="20"/>
        </w:rPr>
        <w:t xml:space="preserve"> </w:t>
      </w:r>
      <w:r w:rsidR="001F2D73">
        <w:rPr>
          <w:i/>
          <w:iCs/>
          <w:sz w:val="20"/>
          <w:szCs w:val="20"/>
        </w:rPr>
        <w:t>373.026</w:t>
      </w:r>
      <w:r w:rsidRPr="00794FCC" w:rsidR="001F2D73">
        <w:rPr>
          <w:i/>
          <w:iCs/>
          <w:sz w:val="20"/>
          <w:szCs w:val="20"/>
        </w:rPr>
        <w:t>(7)</w:t>
      </w:r>
      <w:r w:rsidR="001F2D73">
        <w:rPr>
          <w:i/>
          <w:iCs/>
          <w:sz w:val="20"/>
          <w:szCs w:val="20"/>
        </w:rPr>
        <w:t>, 373.043,</w:t>
      </w:r>
      <w:r w:rsidR="00794FCC">
        <w:rPr>
          <w:i/>
          <w:iCs/>
          <w:sz w:val="20"/>
          <w:szCs w:val="20"/>
        </w:rPr>
        <w:t xml:space="preserve"> </w:t>
      </w:r>
      <w:r w:rsidR="00794FCC">
        <w:rPr>
          <w:i/>
          <w:iCs/>
          <w:sz w:val="20"/>
          <w:szCs w:val="20"/>
          <w:u w:val="single"/>
        </w:rPr>
        <w:t>373.117,</w:t>
      </w:r>
      <w:r w:rsidR="001F2D73">
        <w:rPr>
          <w:i/>
          <w:iCs/>
          <w:sz w:val="20"/>
          <w:szCs w:val="20"/>
        </w:rPr>
        <w:t xml:space="preserve"> 373.4131,</w:t>
      </w:r>
      <w:r w:rsidR="00D6409C">
        <w:rPr>
          <w:i/>
          <w:iCs/>
          <w:sz w:val="20"/>
          <w:szCs w:val="20"/>
        </w:rPr>
        <w:t xml:space="preserve"> </w:t>
      </w:r>
      <w:r w:rsidR="00D6409C">
        <w:rPr>
          <w:i/>
          <w:iCs/>
          <w:sz w:val="20"/>
          <w:szCs w:val="20"/>
          <w:u w:val="single"/>
        </w:rPr>
        <w:t>373.414(9),</w:t>
      </w:r>
      <w:r w:rsidR="001F2D73">
        <w:rPr>
          <w:i/>
          <w:iCs/>
          <w:sz w:val="20"/>
          <w:szCs w:val="20"/>
        </w:rPr>
        <w:t xml:space="preserve"> 373.4145, 373.418, 403.805(1) FS. Law Implemented </w:t>
      </w:r>
      <w:r w:rsidR="000079DB">
        <w:rPr>
          <w:i/>
          <w:iCs/>
          <w:sz w:val="20"/>
          <w:szCs w:val="20"/>
          <w:u w:val="single"/>
        </w:rPr>
        <w:t>373.016,</w:t>
      </w:r>
      <w:r w:rsidR="00F72633">
        <w:rPr>
          <w:i/>
          <w:iCs/>
          <w:sz w:val="20"/>
          <w:szCs w:val="20"/>
          <w:u w:val="single"/>
        </w:rPr>
        <w:t xml:space="preserve"> 373.026,</w:t>
      </w:r>
      <w:r w:rsidR="000079DB">
        <w:rPr>
          <w:i/>
          <w:iCs/>
          <w:sz w:val="20"/>
          <w:szCs w:val="20"/>
        </w:rPr>
        <w:t xml:space="preserve"> </w:t>
      </w:r>
      <w:r w:rsidR="00C75123">
        <w:rPr>
          <w:i/>
          <w:iCs/>
          <w:sz w:val="20"/>
          <w:szCs w:val="20"/>
        </w:rPr>
        <w:t>373.042,</w:t>
      </w:r>
      <w:r w:rsidR="0085707A">
        <w:rPr>
          <w:i/>
          <w:iCs/>
          <w:sz w:val="20"/>
          <w:szCs w:val="20"/>
        </w:rPr>
        <w:t xml:space="preserve"> </w:t>
      </w:r>
      <w:r w:rsidR="0085707A">
        <w:rPr>
          <w:i/>
          <w:iCs/>
          <w:sz w:val="20"/>
          <w:szCs w:val="20"/>
          <w:u w:val="single"/>
        </w:rPr>
        <w:t>373.109, 373.117, 373.403,</w:t>
      </w:r>
      <w:r w:rsidR="00C75123">
        <w:rPr>
          <w:i/>
          <w:iCs/>
          <w:sz w:val="20"/>
          <w:szCs w:val="20"/>
        </w:rPr>
        <w:t xml:space="preserve"> 373.409, 373.413, 373.4131,</w:t>
      </w:r>
      <w:r w:rsidR="00121DD9">
        <w:rPr>
          <w:i/>
          <w:iCs/>
          <w:sz w:val="20"/>
          <w:szCs w:val="20"/>
        </w:rPr>
        <w:t xml:space="preserve"> 373.4132,</w:t>
      </w:r>
      <w:r w:rsidR="00660462">
        <w:rPr>
          <w:i/>
          <w:iCs/>
          <w:sz w:val="20"/>
          <w:szCs w:val="20"/>
        </w:rPr>
        <w:t xml:space="preserve"> </w:t>
      </w:r>
      <w:r w:rsidR="00660462">
        <w:rPr>
          <w:i/>
          <w:iCs/>
          <w:sz w:val="20"/>
          <w:szCs w:val="20"/>
          <w:u w:val="single"/>
        </w:rPr>
        <w:t>373.414(9),</w:t>
      </w:r>
      <w:r w:rsidR="00121DD9">
        <w:rPr>
          <w:i/>
          <w:iCs/>
          <w:sz w:val="20"/>
          <w:szCs w:val="20"/>
          <w:u w:val="single"/>
        </w:rPr>
        <w:t xml:space="preserve"> 373.4141,</w:t>
      </w:r>
      <w:r w:rsidR="00C75123">
        <w:rPr>
          <w:i/>
          <w:iCs/>
          <w:sz w:val="20"/>
          <w:szCs w:val="20"/>
        </w:rPr>
        <w:t xml:space="preserve"> 373.4142, 373.4145, 373.416,</w:t>
      </w:r>
      <w:r w:rsidR="000079DB">
        <w:rPr>
          <w:i/>
          <w:iCs/>
          <w:sz w:val="20"/>
          <w:szCs w:val="20"/>
        </w:rPr>
        <w:t xml:space="preserve"> </w:t>
      </w:r>
      <w:r w:rsidRPr="002F0AAB" w:rsidR="002F0AAB">
        <w:rPr>
          <w:i/>
          <w:iCs/>
          <w:sz w:val="20"/>
          <w:szCs w:val="20"/>
          <w:u w:val="single"/>
        </w:rPr>
        <w:t>373.418,</w:t>
      </w:r>
      <w:r w:rsidR="002F0AAB">
        <w:rPr>
          <w:i/>
          <w:iCs/>
          <w:sz w:val="20"/>
          <w:szCs w:val="20"/>
        </w:rPr>
        <w:t xml:space="preserve"> </w:t>
      </w:r>
      <w:r w:rsidR="000079DB">
        <w:rPr>
          <w:i/>
          <w:iCs/>
          <w:sz w:val="20"/>
          <w:szCs w:val="20"/>
          <w:u w:val="single"/>
        </w:rPr>
        <w:t>373.422,</w:t>
      </w:r>
      <w:r w:rsidR="001F0F6E">
        <w:rPr>
          <w:i/>
          <w:iCs/>
          <w:sz w:val="20"/>
          <w:szCs w:val="20"/>
          <w:u w:val="single"/>
        </w:rPr>
        <w:t xml:space="preserve"> 373.423,</w:t>
      </w:r>
      <w:r w:rsidR="00C75123">
        <w:rPr>
          <w:i/>
          <w:iCs/>
          <w:sz w:val="20"/>
          <w:szCs w:val="20"/>
        </w:rPr>
        <w:t xml:space="preserve"> 373.426, </w:t>
      </w:r>
      <w:r w:rsidR="002E0990">
        <w:rPr>
          <w:i/>
          <w:iCs/>
          <w:sz w:val="20"/>
          <w:szCs w:val="20"/>
        </w:rPr>
        <w:t>373.429,</w:t>
      </w:r>
      <w:r w:rsidR="00A60CEA">
        <w:rPr>
          <w:i/>
          <w:iCs/>
          <w:sz w:val="20"/>
          <w:szCs w:val="20"/>
        </w:rPr>
        <w:t xml:space="preserve"> </w:t>
      </w:r>
      <w:r w:rsidR="00A60CEA">
        <w:rPr>
          <w:i/>
          <w:iCs/>
          <w:sz w:val="20"/>
          <w:szCs w:val="20"/>
          <w:u w:val="single"/>
        </w:rPr>
        <w:t>403.061, 403.067(7), 403.0891, 668.003, 668.004, 668.50,</w:t>
      </w:r>
      <w:r w:rsidR="002E0990">
        <w:rPr>
          <w:i/>
          <w:iCs/>
          <w:sz w:val="20"/>
          <w:szCs w:val="20"/>
        </w:rPr>
        <w:t xml:space="preserve"> 704.06 FS. History—New 10-1-13, Amended 6-1-18, </w:t>
      </w:r>
      <w:r w:rsidR="002E0990">
        <w:rPr>
          <w:i/>
          <w:iCs/>
          <w:sz w:val="20"/>
          <w:szCs w:val="20"/>
          <w:u w:val="single"/>
        </w:rPr>
        <w:t>Amended ______</w:t>
      </w:r>
      <w:r w:rsidR="002E0990">
        <w:rPr>
          <w:i/>
          <w:iCs/>
          <w:sz w:val="20"/>
          <w:szCs w:val="20"/>
        </w:rPr>
        <w:t>.</w:t>
      </w:r>
    </w:p>
    <w:p w:rsidR="002E0990" w:rsidP="00351DFE" w:rsidRDefault="00396390" w14:paraId="683F1A91" w14:textId="452A38F2">
      <w:pPr>
        <w:tabs>
          <w:tab w:val="left" w:pos="360"/>
          <w:tab w:val="left" w:pos="720"/>
          <w:tab w:val="left" w:pos="1080"/>
          <w:tab w:val="left" w:pos="1440"/>
        </w:tabs>
        <w:spacing w:line="240" w:lineRule="auto"/>
        <w:rPr>
          <w:sz w:val="20"/>
          <w:szCs w:val="20"/>
        </w:rPr>
      </w:pPr>
      <w:r>
        <w:rPr>
          <w:sz w:val="20"/>
          <w:szCs w:val="20"/>
        </w:rPr>
        <w:tab/>
      </w:r>
      <w:r>
        <w:rPr>
          <w:b/>
          <w:bCs/>
          <w:sz w:val="20"/>
          <w:szCs w:val="20"/>
        </w:rPr>
        <w:t>Rule 62-330.310 Operation and Maintenance.</w:t>
      </w:r>
    </w:p>
    <w:p w:rsidR="000C5D08" w:rsidP="00351DFE" w:rsidRDefault="00F254B1" w14:paraId="7A55DC86" w14:textId="2339343D">
      <w:pPr>
        <w:tabs>
          <w:tab w:val="left" w:pos="360"/>
          <w:tab w:val="left" w:pos="720"/>
          <w:tab w:val="left" w:pos="1080"/>
          <w:tab w:val="left" w:pos="1440"/>
        </w:tabs>
        <w:spacing w:line="240" w:lineRule="auto"/>
        <w:rPr>
          <w:sz w:val="20"/>
          <w:szCs w:val="20"/>
        </w:rPr>
      </w:pPr>
      <w:r w:rsidRPr="00F254B1">
        <w:rPr>
          <w:sz w:val="20"/>
          <w:szCs w:val="20"/>
        </w:rPr>
        <w:tab/>
      </w:r>
      <w:r w:rsidRPr="00F254B1">
        <w:rPr>
          <w:sz w:val="20"/>
          <w:szCs w:val="20"/>
        </w:rPr>
        <w:t>(</w:t>
      </w:r>
      <w:r>
        <w:rPr>
          <w:sz w:val="20"/>
          <w:szCs w:val="20"/>
        </w:rPr>
        <w:t>1)</w:t>
      </w:r>
      <w:r>
        <w:rPr>
          <w:sz w:val="20"/>
          <w:szCs w:val="20"/>
        </w:rPr>
        <w:tab/>
      </w:r>
      <w:r w:rsidRPr="00F254B1" w:rsidR="00F002A4">
        <w:rPr>
          <w:sz w:val="20"/>
          <w:szCs w:val="20"/>
        </w:rPr>
        <w:t>The permit authorizing construction or alteration must be converted to the operation and maintenance phase once the construction or alteration has been completed.  The construction or alteration authorized under an individual permit must be certified to be in compliance with the permit before conversion of the permit to the operation and maintenance phase.  Procedures for converting the permit to the operation and maintenance phase, and transferring</w:t>
      </w:r>
      <w:r w:rsidRPr="00F254B1" w:rsidR="000C5D08">
        <w:rPr>
          <w:sz w:val="20"/>
          <w:szCs w:val="20"/>
        </w:rPr>
        <w:t xml:space="preserve"> the permit to the perpetual operation and maintenance entity are described in </w:t>
      </w:r>
      <w:r w:rsidRPr="00F254B1" w:rsidR="000C5D08">
        <w:rPr>
          <w:sz w:val="20"/>
          <w:szCs w:val="20"/>
          <w:u w:val="single"/>
        </w:rPr>
        <w:t>section 12</w:t>
      </w:r>
      <w:r w:rsidRPr="00F254B1" w:rsidR="000C5D08">
        <w:rPr>
          <w:sz w:val="20"/>
          <w:szCs w:val="20"/>
        </w:rPr>
        <w:t xml:space="preserve"> </w:t>
      </w:r>
      <w:r w:rsidRPr="00F254B1" w:rsidR="000C5D08">
        <w:rPr>
          <w:strike/>
          <w:sz w:val="20"/>
          <w:szCs w:val="20"/>
        </w:rPr>
        <w:t>sections 12.2 and 12.2.1</w:t>
      </w:r>
      <w:r w:rsidRPr="00F254B1" w:rsidR="000C5D08">
        <w:rPr>
          <w:sz w:val="20"/>
          <w:szCs w:val="20"/>
        </w:rPr>
        <w:t xml:space="preserve"> of Volume I.</w:t>
      </w:r>
    </w:p>
    <w:p w:rsidR="00F254B1" w:rsidP="00351DFE" w:rsidRDefault="00F254B1" w14:paraId="6495D303" w14:textId="257856F1">
      <w:pPr>
        <w:tabs>
          <w:tab w:val="left" w:pos="360"/>
          <w:tab w:val="left" w:pos="720"/>
          <w:tab w:val="left" w:pos="1080"/>
          <w:tab w:val="left" w:pos="1440"/>
        </w:tabs>
        <w:spacing w:line="240" w:lineRule="auto"/>
        <w:rPr>
          <w:sz w:val="20"/>
          <w:szCs w:val="20"/>
        </w:rPr>
      </w:pPr>
      <w:r>
        <w:rPr>
          <w:sz w:val="20"/>
          <w:szCs w:val="20"/>
        </w:rPr>
        <w:tab/>
      </w:r>
      <w:r>
        <w:rPr>
          <w:sz w:val="20"/>
          <w:szCs w:val="20"/>
        </w:rPr>
        <w:t>(2)</w:t>
      </w:r>
      <w:r>
        <w:rPr>
          <w:sz w:val="20"/>
          <w:szCs w:val="20"/>
        </w:rPr>
        <w:tab/>
      </w:r>
      <w:r>
        <w:rPr>
          <w:sz w:val="20"/>
          <w:szCs w:val="20"/>
          <w:u w:val="single"/>
        </w:rPr>
        <w:t>If the permittee is also the operation and maintenance entity or</w:t>
      </w:r>
      <w:r>
        <w:rPr>
          <w:sz w:val="20"/>
          <w:szCs w:val="20"/>
        </w:rPr>
        <w:t xml:space="preserve"> </w:t>
      </w:r>
      <w:proofErr w:type="spellStart"/>
      <w:r w:rsidRPr="00F254B1">
        <w:rPr>
          <w:sz w:val="20"/>
          <w:szCs w:val="20"/>
          <w:u w:val="single"/>
        </w:rPr>
        <w:t>i</w:t>
      </w:r>
      <w:r w:rsidRPr="00F254B1">
        <w:rPr>
          <w:strike/>
          <w:sz w:val="20"/>
          <w:szCs w:val="20"/>
        </w:rPr>
        <w:t>I</w:t>
      </w:r>
      <w:r>
        <w:rPr>
          <w:sz w:val="20"/>
          <w:szCs w:val="20"/>
        </w:rPr>
        <w:t>f</w:t>
      </w:r>
      <w:proofErr w:type="spellEnd"/>
      <w:r>
        <w:rPr>
          <w:sz w:val="20"/>
          <w:szCs w:val="20"/>
        </w:rPr>
        <w:t xml:space="preserve"> a separate entity is to operate and maintain the project, </w:t>
      </w:r>
      <w:r w:rsidR="00353A92">
        <w:rPr>
          <w:sz w:val="20"/>
          <w:szCs w:val="20"/>
        </w:rPr>
        <w:t xml:space="preserve">the entity must </w:t>
      </w:r>
      <w:r w:rsidR="00353A92">
        <w:rPr>
          <w:sz w:val="20"/>
          <w:szCs w:val="20"/>
          <w:u w:val="single"/>
        </w:rPr>
        <w:t>demonstrate that it will</w:t>
      </w:r>
      <w:r w:rsidRPr="00353A92" w:rsidR="00353A92">
        <w:rPr>
          <w:sz w:val="20"/>
          <w:szCs w:val="20"/>
        </w:rPr>
        <w:t xml:space="preserve"> have</w:t>
      </w:r>
      <w:r w:rsidR="00353A92">
        <w:rPr>
          <w:sz w:val="20"/>
          <w:szCs w:val="20"/>
        </w:rPr>
        <w:t xml:space="preserve"> the financial, legal, and administrative capability to perform operation and maintenance, as described in sections 12.1 through </w:t>
      </w:r>
      <w:r w:rsidR="00353A92">
        <w:rPr>
          <w:sz w:val="20"/>
          <w:szCs w:val="20"/>
          <w:u w:val="single"/>
        </w:rPr>
        <w:t>12.3.5</w:t>
      </w:r>
      <w:r w:rsidR="00353A92">
        <w:rPr>
          <w:sz w:val="20"/>
          <w:szCs w:val="20"/>
        </w:rPr>
        <w:t xml:space="preserve"> </w:t>
      </w:r>
      <w:r w:rsidRPr="00353A92" w:rsidR="00353A92">
        <w:rPr>
          <w:strike/>
          <w:sz w:val="20"/>
          <w:szCs w:val="20"/>
        </w:rPr>
        <w:t>12.3.4</w:t>
      </w:r>
      <w:r w:rsidR="00353A92">
        <w:rPr>
          <w:sz w:val="20"/>
          <w:szCs w:val="20"/>
        </w:rPr>
        <w:t xml:space="preserve"> of Volume I.</w:t>
      </w:r>
      <w:r w:rsidR="006D148E">
        <w:rPr>
          <w:sz w:val="20"/>
          <w:szCs w:val="20"/>
        </w:rPr>
        <w:t xml:space="preserve">  Transfer of the permit to the operation and maintenance entity that was approved as part of the permit does not require a permit modification.</w:t>
      </w:r>
    </w:p>
    <w:p w:rsidR="006D148E" w:rsidP="00351DFE" w:rsidRDefault="006D148E" w14:paraId="14AC2150" w14:textId="792AEE9B">
      <w:pPr>
        <w:tabs>
          <w:tab w:val="left" w:pos="360"/>
          <w:tab w:val="left" w:pos="720"/>
          <w:tab w:val="left" w:pos="1080"/>
          <w:tab w:val="left" w:pos="1440"/>
        </w:tabs>
        <w:spacing w:line="240" w:lineRule="auto"/>
        <w:rPr>
          <w:sz w:val="20"/>
          <w:szCs w:val="20"/>
        </w:rPr>
      </w:pPr>
      <w:r>
        <w:rPr>
          <w:sz w:val="20"/>
          <w:szCs w:val="20"/>
        </w:rPr>
        <w:tab/>
      </w:r>
      <w:r>
        <w:rPr>
          <w:sz w:val="20"/>
          <w:szCs w:val="20"/>
        </w:rPr>
        <w:t>(3)</w:t>
      </w:r>
      <w:r>
        <w:rPr>
          <w:sz w:val="20"/>
          <w:szCs w:val="20"/>
        </w:rPr>
        <w:tab/>
      </w:r>
      <w:r>
        <w:rPr>
          <w:sz w:val="20"/>
          <w:szCs w:val="20"/>
        </w:rPr>
        <w:t>No change.</w:t>
      </w:r>
    </w:p>
    <w:p w:rsidR="006D148E" w:rsidP="00351DFE" w:rsidRDefault="006D148E" w14:paraId="7F10A771" w14:textId="66C63E3E">
      <w:pPr>
        <w:tabs>
          <w:tab w:val="left" w:pos="360"/>
          <w:tab w:val="left" w:pos="720"/>
          <w:tab w:val="left" w:pos="1080"/>
          <w:tab w:val="left" w:pos="1440"/>
        </w:tabs>
        <w:spacing w:line="240" w:lineRule="auto"/>
        <w:rPr>
          <w:sz w:val="20"/>
          <w:szCs w:val="20"/>
        </w:rPr>
      </w:pPr>
      <w:r>
        <w:rPr>
          <w:sz w:val="20"/>
          <w:szCs w:val="20"/>
        </w:rPr>
        <w:tab/>
      </w:r>
      <w:r>
        <w:rPr>
          <w:sz w:val="20"/>
          <w:szCs w:val="20"/>
        </w:rPr>
        <w:t>(4)(a)</w:t>
      </w:r>
      <w:r>
        <w:rPr>
          <w:sz w:val="20"/>
          <w:szCs w:val="20"/>
        </w:rPr>
        <w:tab/>
      </w:r>
      <w:r w:rsidR="004173A8">
        <w:rPr>
          <w:sz w:val="20"/>
          <w:szCs w:val="20"/>
        </w:rPr>
        <w:t>For individual permits NOT associated with an individual, private single-family dwelling unit, duplex, triplex, or quadraplex:</w:t>
      </w:r>
    </w:p>
    <w:p w:rsidR="004173A8" w:rsidP="00351DFE" w:rsidRDefault="004173A8" w14:paraId="5E4EB2AE" w14:textId="51204203">
      <w:pPr>
        <w:tabs>
          <w:tab w:val="left" w:pos="360"/>
          <w:tab w:val="left" w:pos="720"/>
          <w:tab w:val="left" w:pos="1080"/>
          <w:tab w:val="left" w:pos="1440"/>
        </w:tabs>
        <w:spacing w:line="240" w:lineRule="auto"/>
        <w:rPr>
          <w:sz w:val="20"/>
          <w:szCs w:val="20"/>
        </w:rPr>
      </w:pPr>
      <w:r>
        <w:rPr>
          <w:sz w:val="20"/>
          <w:szCs w:val="20"/>
        </w:rPr>
        <w:tab/>
      </w:r>
      <w:r>
        <w:rPr>
          <w:sz w:val="20"/>
          <w:szCs w:val="20"/>
        </w:rPr>
        <w:t>1.</w:t>
      </w:r>
      <w:r>
        <w:rPr>
          <w:sz w:val="20"/>
          <w:szCs w:val="20"/>
        </w:rPr>
        <w:tab/>
      </w:r>
      <w:r w:rsidR="00412ADE">
        <w:rPr>
          <w:sz w:val="20"/>
          <w:szCs w:val="20"/>
        </w:rPr>
        <w:t>Upon completion of construction, and following the general conditions in paragraphs 62-330.350(1)(f) and (g), F.A.C., the permittee shall submit both of the following to the permitting Agency:</w:t>
      </w:r>
    </w:p>
    <w:p w:rsidR="00412ADE" w:rsidP="00351DFE" w:rsidRDefault="00412ADE" w14:paraId="5D9148BA" w14:textId="2A9BB87A">
      <w:pPr>
        <w:tabs>
          <w:tab w:val="left" w:pos="360"/>
          <w:tab w:val="left" w:pos="720"/>
          <w:tab w:val="left" w:pos="1080"/>
          <w:tab w:val="left" w:pos="1440"/>
        </w:tabs>
        <w:spacing w:line="240" w:lineRule="auto"/>
        <w:rPr>
          <w:sz w:val="20"/>
          <w:szCs w:val="20"/>
        </w:rPr>
      </w:pPr>
      <w:r>
        <w:rPr>
          <w:sz w:val="20"/>
          <w:szCs w:val="20"/>
        </w:rPr>
        <w:tab/>
      </w:r>
      <w:r>
        <w:rPr>
          <w:sz w:val="20"/>
          <w:szCs w:val="20"/>
        </w:rPr>
        <w:t>a.</w:t>
      </w:r>
      <w:r>
        <w:rPr>
          <w:sz w:val="20"/>
          <w:szCs w:val="20"/>
        </w:rPr>
        <w:tab/>
      </w:r>
      <w:r>
        <w:rPr>
          <w:sz w:val="20"/>
          <w:szCs w:val="20"/>
        </w:rPr>
        <w:t>No change.</w:t>
      </w:r>
    </w:p>
    <w:p w:rsidR="00412ADE" w:rsidP="00351DFE" w:rsidRDefault="00412ADE" w14:paraId="3300F5F7" w14:textId="51E637B8">
      <w:pPr>
        <w:tabs>
          <w:tab w:val="left" w:pos="360"/>
          <w:tab w:val="left" w:pos="720"/>
          <w:tab w:val="left" w:pos="1080"/>
          <w:tab w:val="left" w:pos="1440"/>
        </w:tabs>
        <w:spacing w:line="240" w:lineRule="auto"/>
        <w:rPr>
          <w:sz w:val="20"/>
          <w:szCs w:val="20"/>
        </w:rPr>
      </w:pPr>
      <w:r>
        <w:rPr>
          <w:sz w:val="20"/>
          <w:szCs w:val="20"/>
        </w:rPr>
        <w:tab/>
      </w:r>
      <w:r>
        <w:rPr>
          <w:sz w:val="20"/>
          <w:szCs w:val="20"/>
        </w:rPr>
        <w:t>b.</w:t>
      </w:r>
      <w:r>
        <w:rPr>
          <w:sz w:val="20"/>
          <w:szCs w:val="20"/>
        </w:rPr>
        <w:tab/>
      </w:r>
      <w:r>
        <w:rPr>
          <w:sz w:val="20"/>
          <w:szCs w:val="20"/>
        </w:rPr>
        <w:t xml:space="preserve">Form 62-330.310(2), “Request for Transfer of Environmental Resource Permit to the Perpetual Operation and Maintenance Entity,” which is incorporated by reference herein </w:t>
      </w:r>
      <w:r>
        <w:rPr>
          <w:sz w:val="20"/>
          <w:szCs w:val="20"/>
          <w:u w:val="single"/>
        </w:rPr>
        <w:t>(eff. date)</w:t>
      </w:r>
      <w:r>
        <w:rPr>
          <w:sz w:val="20"/>
          <w:szCs w:val="20"/>
        </w:rPr>
        <w:t xml:space="preserve"> </w:t>
      </w:r>
      <w:r w:rsidRPr="004E7EC9" w:rsidR="004E7EC9">
        <w:rPr>
          <w:strike/>
          <w:sz w:val="20"/>
          <w:szCs w:val="20"/>
        </w:rPr>
        <w:t>(June 1, 2018)</w:t>
      </w:r>
      <w:r w:rsidR="004E7EC9">
        <w:rPr>
          <w:sz w:val="20"/>
          <w:szCs w:val="20"/>
        </w:rPr>
        <w:t xml:space="preserve"> </w:t>
      </w:r>
      <w:r w:rsidR="00473EDB">
        <w:rPr>
          <w:sz w:val="20"/>
          <w:szCs w:val="20"/>
          <w:u w:val="single"/>
        </w:rPr>
        <w:t>(insert link)</w:t>
      </w:r>
      <w:r w:rsidR="00473EDB">
        <w:rPr>
          <w:sz w:val="20"/>
          <w:szCs w:val="20"/>
        </w:rPr>
        <w:t xml:space="preserve"> </w:t>
      </w:r>
      <w:r w:rsidRPr="004E7EC9">
        <w:rPr>
          <w:strike/>
          <w:sz w:val="20"/>
          <w:szCs w:val="20"/>
        </w:rPr>
        <w:t>(http://www.flrules.org/Gateway/reference.asp?No=Ref</w:t>
      </w:r>
      <w:r w:rsidRPr="004E7EC9" w:rsidR="004E7EC9">
        <w:rPr>
          <w:strike/>
          <w:sz w:val="20"/>
          <w:szCs w:val="20"/>
        </w:rPr>
        <w:t>-09385)</w:t>
      </w:r>
      <w:r w:rsidR="004E7EC9">
        <w:rPr>
          <w:sz w:val="20"/>
          <w:szCs w:val="20"/>
        </w:rPr>
        <w:t>.</w:t>
      </w:r>
    </w:p>
    <w:p w:rsidR="00F31CA0" w:rsidP="00351DFE" w:rsidRDefault="00F31CA0" w14:paraId="07F46058" w14:textId="39D8FCEB">
      <w:pPr>
        <w:tabs>
          <w:tab w:val="left" w:pos="360"/>
          <w:tab w:val="left" w:pos="720"/>
          <w:tab w:val="left" w:pos="1080"/>
          <w:tab w:val="left" w:pos="1440"/>
        </w:tabs>
        <w:spacing w:line="240" w:lineRule="auto"/>
        <w:rPr>
          <w:sz w:val="20"/>
          <w:szCs w:val="20"/>
        </w:rPr>
      </w:pPr>
      <w:r>
        <w:rPr>
          <w:sz w:val="20"/>
          <w:szCs w:val="20"/>
        </w:rPr>
        <w:tab/>
      </w:r>
      <w:r>
        <w:rPr>
          <w:sz w:val="20"/>
          <w:szCs w:val="20"/>
        </w:rPr>
        <w:t>2.</w:t>
      </w:r>
      <w:r>
        <w:rPr>
          <w:sz w:val="20"/>
          <w:szCs w:val="20"/>
        </w:rPr>
        <w:tab/>
      </w:r>
      <w:r>
        <w:rPr>
          <w:sz w:val="20"/>
          <w:szCs w:val="20"/>
        </w:rPr>
        <w:t>No change.</w:t>
      </w:r>
    </w:p>
    <w:p w:rsidR="00F31CA0" w:rsidP="00351DFE" w:rsidRDefault="00F31CA0" w14:paraId="546B9711" w14:textId="3F94A24D">
      <w:pPr>
        <w:tabs>
          <w:tab w:val="left" w:pos="360"/>
          <w:tab w:val="left" w:pos="720"/>
          <w:tab w:val="left" w:pos="1080"/>
          <w:tab w:val="left" w:pos="1440"/>
        </w:tabs>
        <w:spacing w:line="240" w:lineRule="auto"/>
        <w:rPr>
          <w:sz w:val="20"/>
          <w:szCs w:val="20"/>
        </w:rPr>
      </w:pPr>
      <w:r>
        <w:rPr>
          <w:sz w:val="20"/>
          <w:szCs w:val="20"/>
        </w:rPr>
        <w:tab/>
      </w:r>
      <w:r>
        <w:rPr>
          <w:sz w:val="20"/>
          <w:szCs w:val="20"/>
        </w:rPr>
        <w:t>3.</w:t>
      </w:r>
      <w:r>
        <w:rPr>
          <w:sz w:val="20"/>
          <w:szCs w:val="20"/>
        </w:rPr>
        <w:tab/>
      </w:r>
      <w:r>
        <w:rPr>
          <w:sz w:val="20"/>
          <w:szCs w:val="20"/>
        </w:rPr>
        <w:t xml:space="preserve">The permit will be transferred to the operation and maintenance entity once the Agency has verified that the entity meets the requirements of section 12.3 of Volume I, app applicable operation and maintenance documents have been recorded in accordance with </w:t>
      </w:r>
      <w:r>
        <w:rPr>
          <w:sz w:val="20"/>
          <w:szCs w:val="20"/>
          <w:u w:val="single"/>
        </w:rPr>
        <w:t>sections</w:t>
      </w:r>
      <w:r>
        <w:rPr>
          <w:sz w:val="20"/>
          <w:szCs w:val="20"/>
        </w:rPr>
        <w:t xml:space="preserve"> </w:t>
      </w:r>
      <w:r w:rsidRPr="00F37FC1">
        <w:rPr>
          <w:strike/>
          <w:sz w:val="20"/>
          <w:szCs w:val="20"/>
        </w:rPr>
        <w:t>section</w:t>
      </w:r>
      <w:r>
        <w:rPr>
          <w:sz w:val="20"/>
          <w:szCs w:val="20"/>
        </w:rPr>
        <w:t xml:space="preserve"> 12.3.4 </w:t>
      </w:r>
      <w:r>
        <w:rPr>
          <w:sz w:val="20"/>
          <w:szCs w:val="20"/>
          <w:u w:val="single"/>
        </w:rPr>
        <w:t>and 12.3.5</w:t>
      </w:r>
      <w:r>
        <w:rPr>
          <w:sz w:val="20"/>
          <w:szCs w:val="20"/>
        </w:rPr>
        <w:t xml:space="preserve"> of Volume I,</w:t>
      </w:r>
      <w:r w:rsidR="00F37FC1">
        <w:rPr>
          <w:sz w:val="20"/>
          <w:szCs w:val="20"/>
        </w:rPr>
        <w:t xml:space="preserve"> and the entity has accepted responsibility for operation and maintenance of the project or independent portion of the project.  The entity is required to sign Form 62-330.310(2), except when the operation and maintenance entity has been accepted at the time of issuance of the permit for the construction phase, or as part of a permit modification.</w:t>
      </w:r>
    </w:p>
    <w:p w:rsidR="00F254B1" w:rsidP="00351DFE" w:rsidRDefault="00F37FC1" w14:paraId="5D151DCD" w14:textId="21D86B8C">
      <w:pPr>
        <w:tabs>
          <w:tab w:val="left" w:pos="360"/>
          <w:tab w:val="left" w:pos="720"/>
          <w:tab w:val="left" w:pos="1080"/>
          <w:tab w:val="left" w:pos="1440"/>
        </w:tabs>
        <w:spacing w:line="240" w:lineRule="auto"/>
        <w:rPr>
          <w:sz w:val="20"/>
          <w:szCs w:val="20"/>
        </w:rPr>
      </w:pPr>
      <w:r>
        <w:rPr>
          <w:sz w:val="20"/>
          <w:szCs w:val="20"/>
        </w:rPr>
        <w:tab/>
      </w:r>
      <w:r w:rsidR="00A14181">
        <w:rPr>
          <w:sz w:val="20"/>
          <w:szCs w:val="20"/>
        </w:rPr>
        <w:t>(b) through (c)</w:t>
      </w:r>
      <w:r w:rsidR="00A14181">
        <w:rPr>
          <w:sz w:val="20"/>
          <w:szCs w:val="20"/>
        </w:rPr>
        <w:tab/>
      </w:r>
      <w:r w:rsidR="00A14181">
        <w:rPr>
          <w:sz w:val="20"/>
          <w:szCs w:val="20"/>
        </w:rPr>
        <w:t>No change.</w:t>
      </w:r>
    </w:p>
    <w:p w:rsidR="00A14181" w:rsidP="00351DFE" w:rsidRDefault="00A14181" w14:paraId="06A29FFF" w14:textId="002BF84E">
      <w:pPr>
        <w:tabs>
          <w:tab w:val="left" w:pos="360"/>
          <w:tab w:val="left" w:pos="720"/>
          <w:tab w:val="left" w:pos="1080"/>
          <w:tab w:val="left" w:pos="1440"/>
        </w:tabs>
        <w:spacing w:line="240" w:lineRule="auto"/>
        <w:rPr>
          <w:sz w:val="20"/>
          <w:szCs w:val="20"/>
        </w:rPr>
      </w:pPr>
      <w:r>
        <w:rPr>
          <w:sz w:val="20"/>
          <w:szCs w:val="20"/>
        </w:rPr>
        <w:tab/>
      </w:r>
      <w:r>
        <w:rPr>
          <w:sz w:val="20"/>
          <w:szCs w:val="20"/>
        </w:rPr>
        <w:t>(5) through (7)</w:t>
      </w:r>
      <w:r>
        <w:rPr>
          <w:sz w:val="20"/>
          <w:szCs w:val="20"/>
        </w:rPr>
        <w:tab/>
      </w:r>
      <w:r>
        <w:rPr>
          <w:sz w:val="20"/>
          <w:szCs w:val="20"/>
        </w:rPr>
        <w:t>No change.</w:t>
      </w:r>
    </w:p>
    <w:p w:rsidR="00A14181" w:rsidP="00351DFE" w:rsidRDefault="002B3A6B" w14:paraId="31E1791E" w14:textId="21E31EB4">
      <w:pPr>
        <w:tabs>
          <w:tab w:val="left" w:pos="360"/>
          <w:tab w:val="left" w:pos="720"/>
          <w:tab w:val="left" w:pos="1080"/>
          <w:tab w:val="left" w:pos="1440"/>
        </w:tabs>
        <w:spacing w:line="240" w:lineRule="auto"/>
        <w:rPr>
          <w:sz w:val="20"/>
          <w:szCs w:val="20"/>
        </w:rPr>
      </w:pPr>
      <w:r>
        <w:rPr>
          <w:i/>
          <w:iCs/>
          <w:sz w:val="20"/>
          <w:szCs w:val="20"/>
        </w:rPr>
        <w:t>Rulemaking Authority 373.026(7)</w:t>
      </w:r>
      <w:r w:rsidR="00E32A49">
        <w:rPr>
          <w:i/>
          <w:iCs/>
          <w:sz w:val="20"/>
          <w:szCs w:val="20"/>
        </w:rPr>
        <w:t xml:space="preserve">, 373.043, 373.118, 373.4131, 373.4145, 373.416, 373.418, 403.805(1) FS. Law Implemented </w:t>
      </w:r>
      <w:r w:rsidR="006D6755">
        <w:rPr>
          <w:i/>
          <w:iCs/>
          <w:sz w:val="20"/>
          <w:szCs w:val="20"/>
          <w:u w:val="single"/>
        </w:rPr>
        <w:t>373.026,</w:t>
      </w:r>
      <w:r w:rsidR="006D6755">
        <w:rPr>
          <w:i/>
          <w:iCs/>
          <w:sz w:val="20"/>
          <w:szCs w:val="20"/>
        </w:rPr>
        <w:t xml:space="preserve"> </w:t>
      </w:r>
      <w:r w:rsidR="00D33984">
        <w:rPr>
          <w:i/>
          <w:iCs/>
          <w:sz w:val="20"/>
          <w:szCs w:val="20"/>
        </w:rPr>
        <w:t>373.118, 373.4131, 373.4141, 373.416, 373.419, 373.426, 373.429</w:t>
      </w:r>
      <w:r w:rsidR="006D6755">
        <w:rPr>
          <w:i/>
          <w:iCs/>
          <w:sz w:val="20"/>
          <w:szCs w:val="20"/>
          <w:u w:val="single"/>
        </w:rPr>
        <w:t>, 403.031(14)-(18), 403.031(21), 668.003, 668.004, 668.50</w:t>
      </w:r>
      <w:r w:rsidR="00D33984">
        <w:rPr>
          <w:i/>
          <w:iCs/>
          <w:sz w:val="20"/>
          <w:szCs w:val="20"/>
        </w:rPr>
        <w:t xml:space="preserve"> FS. History—New 10-1-13, Amended 6-1-18, </w:t>
      </w:r>
      <w:r w:rsidR="00D33984">
        <w:rPr>
          <w:i/>
          <w:iCs/>
          <w:sz w:val="20"/>
          <w:szCs w:val="20"/>
          <w:u w:val="single"/>
        </w:rPr>
        <w:t>Amended______</w:t>
      </w:r>
      <w:r w:rsidR="00D33984">
        <w:rPr>
          <w:i/>
          <w:iCs/>
          <w:sz w:val="20"/>
          <w:szCs w:val="20"/>
        </w:rPr>
        <w:t>.</w:t>
      </w:r>
    </w:p>
    <w:p w:rsidR="00D33984" w:rsidP="00351DFE" w:rsidRDefault="009C4442" w14:paraId="2AFFE4B5" w14:textId="352C062D">
      <w:pPr>
        <w:tabs>
          <w:tab w:val="left" w:pos="360"/>
          <w:tab w:val="left" w:pos="720"/>
          <w:tab w:val="left" w:pos="1080"/>
          <w:tab w:val="left" w:pos="1440"/>
        </w:tabs>
        <w:spacing w:line="240" w:lineRule="auto"/>
        <w:rPr>
          <w:sz w:val="20"/>
          <w:szCs w:val="20"/>
        </w:rPr>
      </w:pPr>
      <w:r>
        <w:rPr>
          <w:sz w:val="20"/>
          <w:szCs w:val="20"/>
        </w:rPr>
        <w:tab/>
      </w:r>
      <w:r>
        <w:rPr>
          <w:b/>
          <w:bCs/>
          <w:sz w:val="20"/>
          <w:szCs w:val="20"/>
        </w:rPr>
        <w:t>Rule 62-330.311 Inspections and Reporting.</w:t>
      </w:r>
    </w:p>
    <w:p w:rsidR="009C4442" w:rsidP="00351DFE" w:rsidRDefault="009C4442" w14:paraId="74F5C43C" w14:textId="2D71A117">
      <w:pPr>
        <w:tabs>
          <w:tab w:val="left" w:pos="360"/>
          <w:tab w:val="left" w:pos="720"/>
          <w:tab w:val="left" w:pos="1080"/>
          <w:tab w:val="left" w:pos="1440"/>
        </w:tabs>
        <w:spacing w:line="240" w:lineRule="auto"/>
        <w:rPr>
          <w:sz w:val="20"/>
          <w:szCs w:val="20"/>
        </w:rPr>
      </w:pPr>
      <w:r>
        <w:rPr>
          <w:sz w:val="20"/>
          <w:szCs w:val="20"/>
        </w:rPr>
        <w:tab/>
      </w:r>
      <w:r>
        <w:rPr>
          <w:sz w:val="20"/>
          <w:szCs w:val="20"/>
        </w:rPr>
        <w:t>(1)</w:t>
      </w:r>
      <w:r>
        <w:rPr>
          <w:sz w:val="20"/>
          <w:szCs w:val="20"/>
        </w:rPr>
        <w:tab/>
      </w:r>
      <w:r>
        <w:rPr>
          <w:sz w:val="20"/>
          <w:szCs w:val="20"/>
        </w:rPr>
        <w:t xml:space="preserve">The operation and maintenance entity shall provide for the inspection of the permitted project after conversion of the permit to the operation and maintenance phase as provided in section </w:t>
      </w:r>
      <w:r>
        <w:rPr>
          <w:sz w:val="20"/>
          <w:szCs w:val="20"/>
          <w:u w:val="single"/>
        </w:rPr>
        <w:t>12.5</w:t>
      </w:r>
      <w:r>
        <w:rPr>
          <w:sz w:val="20"/>
          <w:szCs w:val="20"/>
        </w:rPr>
        <w:t xml:space="preserve"> </w:t>
      </w:r>
      <w:r w:rsidRPr="009C4442">
        <w:rPr>
          <w:strike/>
          <w:sz w:val="20"/>
          <w:szCs w:val="20"/>
        </w:rPr>
        <w:t>12.4</w:t>
      </w:r>
      <w:r>
        <w:rPr>
          <w:sz w:val="20"/>
          <w:szCs w:val="20"/>
        </w:rPr>
        <w:t xml:space="preserve"> of Volume </w:t>
      </w:r>
      <w:r w:rsidR="00A842FD">
        <w:rPr>
          <w:sz w:val="20"/>
          <w:szCs w:val="20"/>
        </w:rPr>
        <w:t>I</w:t>
      </w:r>
      <w:r>
        <w:rPr>
          <w:sz w:val="20"/>
          <w:szCs w:val="20"/>
        </w:rPr>
        <w:t xml:space="preserve">.  </w:t>
      </w:r>
      <w:r w:rsidR="00DB7530">
        <w:rPr>
          <w:sz w:val="20"/>
          <w:szCs w:val="20"/>
          <w:u w:val="single"/>
        </w:rPr>
        <w:t>Inspections are to be conducted and reported as described in section 12.5 of Volume I.</w:t>
      </w:r>
      <w:r w:rsidR="00DB7530">
        <w:rPr>
          <w:sz w:val="20"/>
          <w:szCs w:val="20"/>
        </w:rPr>
        <w:t xml:space="preserve">  </w:t>
      </w:r>
      <w:r w:rsidRPr="00B80AC1" w:rsidR="00DB7530">
        <w:rPr>
          <w:strike/>
          <w:sz w:val="20"/>
          <w:szCs w:val="20"/>
        </w:rPr>
        <w:t>Minimum inspection frequencies will be established in Volume II for each District as applicable, but actual inspection</w:t>
      </w:r>
      <w:r w:rsidR="00DB7530">
        <w:rPr>
          <w:sz w:val="20"/>
          <w:szCs w:val="20"/>
        </w:rPr>
        <w:t xml:space="preserve"> </w:t>
      </w:r>
      <w:r w:rsidR="00DB7530">
        <w:rPr>
          <w:sz w:val="20"/>
          <w:szCs w:val="20"/>
          <w:u w:val="single"/>
        </w:rPr>
        <w:t>Inspection</w:t>
      </w:r>
      <w:r w:rsidR="00DB7530">
        <w:rPr>
          <w:sz w:val="20"/>
          <w:szCs w:val="20"/>
        </w:rPr>
        <w:t xml:space="preserve"> and </w:t>
      </w:r>
      <w:r w:rsidR="00B80AC1">
        <w:rPr>
          <w:sz w:val="20"/>
          <w:szCs w:val="20"/>
        </w:rPr>
        <w:t>reporting frequencies for the specific project are subject to revision through permit conditions, based on site- and activity-specific operational and maintenance requirements.</w:t>
      </w:r>
    </w:p>
    <w:p w:rsidR="00DA7CB0" w:rsidP="00351DFE" w:rsidRDefault="00DA7CB0" w14:paraId="7B3DB436" w14:textId="5AD3EFB9">
      <w:pPr>
        <w:tabs>
          <w:tab w:val="left" w:pos="360"/>
          <w:tab w:val="left" w:pos="720"/>
          <w:tab w:val="left" w:pos="1080"/>
          <w:tab w:val="left" w:pos="1440"/>
        </w:tabs>
        <w:spacing w:line="240" w:lineRule="auto"/>
        <w:rPr>
          <w:sz w:val="20"/>
          <w:szCs w:val="20"/>
        </w:rPr>
      </w:pPr>
      <w:r>
        <w:rPr>
          <w:sz w:val="20"/>
          <w:szCs w:val="20"/>
        </w:rPr>
        <w:tab/>
      </w:r>
      <w:r>
        <w:rPr>
          <w:sz w:val="20"/>
          <w:szCs w:val="20"/>
        </w:rPr>
        <w:t>(2)</w:t>
      </w:r>
      <w:r>
        <w:rPr>
          <w:sz w:val="20"/>
          <w:szCs w:val="20"/>
        </w:rPr>
        <w:tab/>
      </w:r>
      <w:r>
        <w:rPr>
          <w:sz w:val="20"/>
          <w:szCs w:val="20"/>
        </w:rPr>
        <w:t xml:space="preserve">Within 30 days of </w:t>
      </w:r>
      <w:r w:rsidR="00BF0D65">
        <w:rPr>
          <w:sz w:val="20"/>
          <w:szCs w:val="20"/>
          <w:u w:val="single"/>
        </w:rPr>
        <w:t>a stormwater management system inspection, or within 30 days of</w:t>
      </w:r>
      <w:r w:rsidR="00BF0D65">
        <w:rPr>
          <w:sz w:val="20"/>
          <w:szCs w:val="20"/>
        </w:rPr>
        <w:t xml:space="preserve"> any failure of a stormwater management system or deviation from the permit, a report shall be submitted to the Agency using Form 62-330.311(1), “Operation and Maintenance Inspection Certification,” </w:t>
      </w:r>
      <w:r w:rsidR="00BF0D65">
        <w:rPr>
          <w:sz w:val="20"/>
          <w:szCs w:val="20"/>
          <w:u w:val="single"/>
        </w:rPr>
        <w:t>(eff. date)</w:t>
      </w:r>
      <w:r w:rsidR="00BF0D65">
        <w:rPr>
          <w:sz w:val="20"/>
          <w:szCs w:val="20"/>
        </w:rPr>
        <w:t xml:space="preserve"> </w:t>
      </w:r>
      <w:r w:rsidRPr="0005219A" w:rsidR="00BF0D65">
        <w:rPr>
          <w:strike/>
          <w:sz w:val="20"/>
          <w:szCs w:val="20"/>
        </w:rPr>
        <w:t>(October 1, 2013)</w:t>
      </w:r>
      <w:r w:rsidR="00BF0D65">
        <w:rPr>
          <w:sz w:val="20"/>
          <w:szCs w:val="20"/>
        </w:rPr>
        <w:t xml:space="preserve"> </w:t>
      </w:r>
      <w:r w:rsidR="00BF0D65">
        <w:rPr>
          <w:sz w:val="20"/>
          <w:szCs w:val="20"/>
          <w:u w:val="single"/>
        </w:rPr>
        <w:t>(insert link)</w:t>
      </w:r>
      <w:r w:rsidR="00BF0D65">
        <w:rPr>
          <w:sz w:val="20"/>
          <w:szCs w:val="20"/>
        </w:rPr>
        <w:t xml:space="preserve"> </w:t>
      </w:r>
      <w:r w:rsidRPr="00F26998" w:rsidR="00BF0D65">
        <w:rPr>
          <w:strike/>
          <w:sz w:val="20"/>
          <w:szCs w:val="20"/>
        </w:rPr>
        <w:t>(</w:t>
      </w:r>
      <w:r w:rsidRPr="00F26998" w:rsidR="0005219A">
        <w:rPr>
          <w:strike/>
          <w:sz w:val="20"/>
          <w:szCs w:val="20"/>
        </w:rPr>
        <w:t>http://www.flrules.org/Gateway/reference.asp?No=Ref-02502)</w:t>
      </w:r>
      <w:r w:rsidR="0005219A">
        <w:rPr>
          <w:sz w:val="20"/>
          <w:szCs w:val="20"/>
        </w:rPr>
        <w:t xml:space="preserve">, </w:t>
      </w:r>
      <w:r w:rsidR="00F26998">
        <w:rPr>
          <w:sz w:val="20"/>
          <w:szCs w:val="20"/>
        </w:rPr>
        <w:t>incorporated by reference herein, describing the remedial actions taken to resolve the failure or deviation.</w:t>
      </w:r>
    </w:p>
    <w:p w:rsidR="00F26998" w:rsidP="00351DFE" w:rsidRDefault="00F26998" w14:paraId="0FA06D18" w14:textId="1B19B2A4">
      <w:pPr>
        <w:tabs>
          <w:tab w:val="left" w:pos="360"/>
          <w:tab w:val="left" w:pos="720"/>
          <w:tab w:val="left" w:pos="1080"/>
          <w:tab w:val="left" w:pos="1440"/>
        </w:tabs>
        <w:spacing w:line="240" w:lineRule="auto"/>
        <w:rPr>
          <w:sz w:val="20"/>
          <w:szCs w:val="20"/>
        </w:rPr>
      </w:pPr>
      <w:r>
        <w:rPr>
          <w:sz w:val="20"/>
          <w:szCs w:val="20"/>
        </w:rPr>
        <w:tab/>
      </w:r>
      <w:r w:rsidR="00E51D7F">
        <w:rPr>
          <w:sz w:val="20"/>
          <w:szCs w:val="20"/>
          <w:u w:val="single"/>
        </w:rPr>
        <w:t>(3)</w:t>
      </w:r>
      <w:r w:rsidR="00E51D7F">
        <w:rPr>
          <w:sz w:val="20"/>
          <w:szCs w:val="20"/>
          <w:u w:val="single"/>
        </w:rPr>
        <w:tab/>
      </w:r>
      <w:r w:rsidR="00E51D7F">
        <w:rPr>
          <w:sz w:val="20"/>
          <w:szCs w:val="20"/>
          <w:u w:val="single"/>
        </w:rPr>
        <w:t>The inspection report shall include the information required in Form 62-330.311(3), “Inspection Checklists,” (eff. date) (insert link), as provided in section 12.5 of Volume I, on that form or in another format which includes the required information.</w:t>
      </w:r>
    </w:p>
    <w:p w:rsidR="0093514C" w:rsidP="00351DFE" w:rsidRDefault="0093514C" w14:paraId="43E6EBE2" w14:textId="5A28157D">
      <w:pPr>
        <w:tabs>
          <w:tab w:val="left" w:pos="360"/>
          <w:tab w:val="left" w:pos="720"/>
          <w:tab w:val="left" w:pos="1080"/>
          <w:tab w:val="left" w:pos="1440"/>
        </w:tabs>
        <w:spacing w:line="240" w:lineRule="auto"/>
        <w:rPr>
          <w:sz w:val="20"/>
          <w:szCs w:val="20"/>
        </w:rPr>
      </w:pPr>
      <w:r>
        <w:rPr>
          <w:sz w:val="20"/>
          <w:szCs w:val="20"/>
        </w:rPr>
        <w:tab/>
      </w:r>
      <w:r>
        <w:rPr>
          <w:sz w:val="20"/>
          <w:szCs w:val="20"/>
        </w:rPr>
        <w:t>(3) through (5) renumbered as (4) through (6)</w:t>
      </w:r>
      <w:r w:rsidR="006C61C6">
        <w:rPr>
          <w:sz w:val="20"/>
          <w:szCs w:val="20"/>
        </w:rPr>
        <w:tab/>
      </w:r>
      <w:r>
        <w:rPr>
          <w:sz w:val="20"/>
          <w:szCs w:val="20"/>
        </w:rPr>
        <w:t>No change.</w:t>
      </w:r>
    </w:p>
    <w:p w:rsidR="00317A55" w:rsidP="00351DFE" w:rsidRDefault="00317A55" w14:paraId="4ECD5485" w14:textId="66D47200">
      <w:pPr>
        <w:tabs>
          <w:tab w:val="left" w:pos="360"/>
          <w:tab w:val="left" w:pos="720"/>
          <w:tab w:val="left" w:pos="1080"/>
          <w:tab w:val="left" w:pos="1440"/>
        </w:tabs>
        <w:spacing w:line="240" w:lineRule="auto"/>
        <w:rPr>
          <w:sz w:val="20"/>
          <w:szCs w:val="20"/>
        </w:rPr>
      </w:pPr>
      <w:r>
        <w:rPr>
          <w:sz w:val="20"/>
          <w:szCs w:val="20"/>
        </w:rPr>
        <w:tab/>
      </w:r>
      <w:r>
        <w:rPr>
          <w:sz w:val="20"/>
          <w:szCs w:val="20"/>
          <w:u w:val="single"/>
        </w:rPr>
        <w:t>(7)</w:t>
      </w:r>
      <w:r>
        <w:rPr>
          <w:sz w:val="20"/>
          <w:szCs w:val="20"/>
          <w:u w:val="single"/>
        </w:rPr>
        <w:tab/>
      </w:r>
      <w:r>
        <w:rPr>
          <w:sz w:val="20"/>
          <w:szCs w:val="20"/>
          <w:u w:val="single"/>
        </w:rPr>
        <w:t>Information shall be provided for existing dam systems in accordance with section 8.4.5 of Volume I on Form 62-330.311(4), “Condition Assessment Report,” which is incorporated by reference herein (eff. date) (insert link).</w:t>
      </w:r>
    </w:p>
    <w:p w:rsidR="003118DF" w:rsidP="00351DFE" w:rsidRDefault="003118DF" w14:paraId="7F265B70" w14:textId="5508592E">
      <w:pPr>
        <w:tabs>
          <w:tab w:val="left" w:pos="360"/>
          <w:tab w:val="left" w:pos="720"/>
          <w:tab w:val="left" w:pos="1080"/>
          <w:tab w:val="left" w:pos="1440"/>
        </w:tabs>
        <w:spacing w:line="240" w:lineRule="auto"/>
        <w:rPr>
          <w:sz w:val="20"/>
          <w:szCs w:val="20"/>
        </w:rPr>
      </w:pPr>
      <w:r>
        <w:rPr>
          <w:i/>
          <w:iCs/>
          <w:sz w:val="20"/>
          <w:szCs w:val="20"/>
        </w:rPr>
        <w:t>Rulemaking Authority</w:t>
      </w:r>
      <w:r w:rsidR="00631993">
        <w:rPr>
          <w:i/>
          <w:iCs/>
          <w:sz w:val="20"/>
          <w:szCs w:val="20"/>
        </w:rPr>
        <w:t xml:space="preserve"> </w:t>
      </w:r>
      <w:r w:rsidR="00631993">
        <w:rPr>
          <w:i/>
          <w:iCs/>
          <w:sz w:val="20"/>
          <w:szCs w:val="20"/>
          <w:u w:val="single"/>
        </w:rPr>
        <w:t>373.026(2),</w:t>
      </w:r>
      <w:r>
        <w:rPr>
          <w:i/>
          <w:iCs/>
          <w:sz w:val="20"/>
          <w:szCs w:val="20"/>
        </w:rPr>
        <w:t xml:space="preserve"> 373.026(7), 373.043, 373.118, 373.4131, 373.4145, 373.416, 373.418, 403.805(1) FS. Law Implemented</w:t>
      </w:r>
      <w:r w:rsidR="00631993">
        <w:rPr>
          <w:i/>
          <w:iCs/>
          <w:sz w:val="20"/>
          <w:szCs w:val="20"/>
        </w:rPr>
        <w:t xml:space="preserve"> </w:t>
      </w:r>
      <w:r w:rsidR="00631993">
        <w:rPr>
          <w:i/>
          <w:iCs/>
          <w:sz w:val="20"/>
          <w:szCs w:val="20"/>
          <w:u w:val="single"/>
        </w:rPr>
        <w:t>373.026,</w:t>
      </w:r>
      <w:r w:rsidR="00E61209">
        <w:rPr>
          <w:i/>
          <w:iCs/>
          <w:sz w:val="20"/>
          <w:szCs w:val="20"/>
          <w:u w:val="single"/>
        </w:rPr>
        <w:t xml:space="preserve"> 373.117,</w:t>
      </w:r>
      <w:r>
        <w:rPr>
          <w:i/>
          <w:iCs/>
          <w:sz w:val="20"/>
          <w:szCs w:val="20"/>
        </w:rPr>
        <w:t xml:space="preserve"> 373.118,</w:t>
      </w:r>
      <w:r w:rsidR="00E61209">
        <w:rPr>
          <w:i/>
          <w:iCs/>
          <w:sz w:val="20"/>
          <w:szCs w:val="20"/>
        </w:rPr>
        <w:t xml:space="preserve"> </w:t>
      </w:r>
      <w:r w:rsidR="00E61209">
        <w:rPr>
          <w:i/>
          <w:iCs/>
          <w:sz w:val="20"/>
          <w:szCs w:val="20"/>
          <w:u w:val="single"/>
        </w:rPr>
        <w:t>373.409,</w:t>
      </w:r>
      <w:r>
        <w:rPr>
          <w:i/>
          <w:iCs/>
          <w:sz w:val="20"/>
          <w:szCs w:val="20"/>
        </w:rPr>
        <w:t xml:space="preserve"> 373.4131, 373.4141,</w:t>
      </w:r>
      <w:r w:rsidR="00E61209">
        <w:rPr>
          <w:i/>
          <w:iCs/>
          <w:sz w:val="20"/>
          <w:szCs w:val="20"/>
        </w:rPr>
        <w:t xml:space="preserve"> </w:t>
      </w:r>
      <w:r w:rsidR="00E61209">
        <w:rPr>
          <w:i/>
          <w:iCs/>
          <w:sz w:val="20"/>
          <w:szCs w:val="20"/>
          <w:u w:val="single"/>
        </w:rPr>
        <w:t>373.4142, 373.416,</w:t>
      </w:r>
      <w:r>
        <w:rPr>
          <w:i/>
          <w:iCs/>
          <w:sz w:val="20"/>
          <w:szCs w:val="20"/>
        </w:rPr>
        <w:t xml:space="preserve"> 373.423,</w:t>
      </w:r>
      <w:r w:rsidR="00E61209">
        <w:rPr>
          <w:i/>
          <w:iCs/>
          <w:sz w:val="20"/>
          <w:szCs w:val="20"/>
        </w:rPr>
        <w:t xml:space="preserve"> </w:t>
      </w:r>
      <w:r w:rsidR="00E61209">
        <w:rPr>
          <w:i/>
          <w:iCs/>
          <w:sz w:val="20"/>
          <w:szCs w:val="20"/>
          <w:u w:val="single"/>
        </w:rPr>
        <w:t>373.429, 403.429,</w:t>
      </w:r>
      <w:r>
        <w:rPr>
          <w:i/>
          <w:iCs/>
          <w:sz w:val="20"/>
          <w:szCs w:val="20"/>
        </w:rPr>
        <w:t xml:space="preserve"> 668.003, 668.004, 668.50 FS. History—New 10-1-13, Amended 6-1-18, </w:t>
      </w:r>
      <w:r>
        <w:rPr>
          <w:i/>
          <w:iCs/>
          <w:sz w:val="20"/>
          <w:szCs w:val="20"/>
          <w:u w:val="single"/>
        </w:rPr>
        <w:t>Amended______</w:t>
      </w:r>
      <w:r>
        <w:rPr>
          <w:i/>
          <w:iCs/>
          <w:sz w:val="20"/>
          <w:szCs w:val="20"/>
        </w:rPr>
        <w:t>.</w:t>
      </w:r>
    </w:p>
    <w:p w:rsidR="003118DF" w:rsidP="00351DFE" w:rsidRDefault="00C0425F" w14:paraId="79284776" w14:textId="12877494">
      <w:pPr>
        <w:tabs>
          <w:tab w:val="left" w:pos="360"/>
          <w:tab w:val="left" w:pos="720"/>
          <w:tab w:val="left" w:pos="1080"/>
          <w:tab w:val="left" w:pos="1440"/>
        </w:tabs>
        <w:spacing w:line="240" w:lineRule="auto"/>
        <w:rPr>
          <w:sz w:val="20"/>
          <w:szCs w:val="20"/>
        </w:rPr>
      </w:pPr>
      <w:r>
        <w:rPr>
          <w:sz w:val="20"/>
          <w:szCs w:val="20"/>
        </w:rPr>
        <w:tab/>
      </w:r>
      <w:r>
        <w:rPr>
          <w:b/>
          <w:bCs/>
          <w:sz w:val="20"/>
          <w:szCs w:val="20"/>
        </w:rPr>
        <w:t>Rule 62-330.350 General Conditions for Individual Permits.</w:t>
      </w:r>
    </w:p>
    <w:p w:rsidR="00C0425F" w:rsidP="00351DFE" w:rsidRDefault="00C0425F" w14:paraId="71900251" w14:textId="5DE99E25">
      <w:pPr>
        <w:tabs>
          <w:tab w:val="left" w:pos="360"/>
          <w:tab w:val="left" w:pos="720"/>
          <w:tab w:val="left" w:pos="1080"/>
          <w:tab w:val="left" w:pos="1440"/>
        </w:tabs>
        <w:spacing w:line="240" w:lineRule="auto"/>
        <w:rPr>
          <w:sz w:val="20"/>
          <w:szCs w:val="20"/>
        </w:rPr>
      </w:pPr>
      <w:r>
        <w:rPr>
          <w:sz w:val="20"/>
          <w:szCs w:val="20"/>
        </w:rPr>
        <w:tab/>
      </w:r>
      <w:r>
        <w:rPr>
          <w:sz w:val="20"/>
          <w:szCs w:val="20"/>
        </w:rPr>
        <w:t>(1)</w:t>
      </w:r>
      <w:r>
        <w:rPr>
          <w:sz w:val="20"/>
          <w:szCs w:val="20"/>
        </w:rPr>
        <w:tab/>
      </w:r>
      <w:r>
        <w:rPr>
          <w:sz w:val="20"/>
          <w:szCs w:val="20"/>
        </w:rPr>
        <w:t xml:space="preserve">The </w:t>
      </w:r>
      <w:r w:rsidR="00AD4C7E">
        <w:rPr>
          <w:sz w:val="20"/>
          <w:szCs w:val="20"/>
        </w:rPr>
        <w:t>following general conditions are binding on all individual permits issued under this chapter, except where the conditions are not applicable to the authorized activity, or where the conditions must be modified to accommodate project-specific conditions.</w:t>
      </w:r>
    </w:p>
    <w:p w:rsidR="00AD4C7E" w:rsidP="00351DFE" w:rsidRDefault="00AD4C7E" w14:paraId="6664E55A" w14:textId="0ACE0663">
      <w:pPr>
        <w:tabs>
          <w:tab w:val="left" w:pos="360"/>
          <w:tab w:val="left" w:pos="720"/>
          <w:tab w:val="left" w:pos="1080"/>
          <w:tab w:val="left" w:pos="1440"/>
        </w:tabs>
        <w:spacing w:line="240" w:lineRule="auto"/>
        <w:rPr>
          <w:sz w:val="20"/>
          <w:szCs w:val="20"/>
        </w:rPr>
      </w:pPr>
      <w:r>
        <w:rPr>
          <w:sz w:val="20"/>
          <w:szCs w:val="20"/>
        </w:rPr>
        <w:tab/>
      </w:r>
      <w:r w:rsidR="000C0BE7">
        <w:rPr>
          <w:sz w:val="20"/>
          <w:szCs w:val="20"/>
        </w:rPr>
        <w:t>(a) through (b)</w:t>
      </w:r>
      <w:r w:rsidR="000C0BE7">
        <w:rPr>
          <w:sz w:val="20"/>
          <w:szCs w:val="20"/>
        </w:rPr>
        <w:tab/>
      </w:r>
      <w:r w:rsidR="000C0BE7">
        <w:rPr>
          <w:sz w:val="20"/>
          <w:szCs w:val="20"/>
        </w:rPr>
        <w:t>No change.</w:t>
      </w:r>
    </w:p>
    <w:p w:rsidR="000C0BE7" w:rsidP="00351DFE" w:rsidRDefault="000C0BE7" w14:paraId="1CD7C2D5" w14:textId="56415D1E">
      <w:pPr>
        <w:tabs>
          <w:tab w:val="left" w:pos="360"/>
          <w:tab w:val="left" w:pos="720"/>
          <w:tab w:val="left" w:pos="1080"/>
          <w:tab w:val="left" w:pos="1440"/>
        </w:tabs>
        <w:spacing w:line="240" w:lineRule="auto"/>
        <w:rPr>
          <w:sz w:val="20"/>
          <w:szCs w:val="20"/>
        </w:rPr>
      </w:pPr>
      <w:r>
        <w:rPr>
          <w:sz w:val="20"/>
          <w:szCs w:val="20"/>
        </w:rPr>
        <w:tab/>
      </w:r>
      <w:r>
        <w:rPr>
          <w:sz w:val="20"/>
          <w:szCs w:val="20"/>
        </w:rPr>
        <w:t>(c)</w:t>
      </w:r>
      <w:r>
        <w:rPr>
          <w:sz w:val="20"/>
          <w:szCs w:val="20"/>
        </w:rPr>
        <w:tab/>
      </w:r>
      <w:r>
        <w:rPr>
          <w:sz w:val="20"/>
          <w:szCs w:val="20"/>
        </w:rPr>
        <w:t xml:space="preserve">Activities </w:t>
      </w:r>
      <w:r w:rsidR="00870879">
        <w:rPr>
          <w:sz w:val="20"/>
          <w:szCs w:val="20"/>
        </w:rPr>
        <w:t xml:space="preserve">shall be conducted in a manner that does not cause or contribute to violations of state water quality standards.  Performance-based erosion and sediment control best management practices shall be installed immediately prior to, and be maintained </w:t>
      </w:r>
      <w:r w:rsidR="004F1D23">
        <w:rPr>
          <w:sz w:val="20"/>
          <w:szCs w:val="20"/>
        </w:rPr>
        <w:t xml:space="preserve">during and after construction as needed, to prevent adverse impacts to the water resources and adjacent lands.  </w:t>
      </w:r>
      <w:r w:rsidR="00DF2443">
        <w:rPr>
          <w:sz w:val="20"/>
          <w:szCs w:val="20"/>
        </w:rPr>
        <w:t xml:space="preserve">Such practices shall be in accordance with the </w:t>
      </w:r>
      <w:r w:rsidR="00DF2443">
        <w:rPr>
          <w:i/>
          <w:iCs/>
          <w:sz w:val="20"/>
          <w:szCs w:val="20"/>
        </w:rPr>
        <w:t>State of Florida Erosion and Sediment Control Designer and Reviewer Manual</w:t>
      </w:r>
      <w:r w:rsidR="00DF2443">
        <w:rPr>
          <w:sz w:val="20"/>
          <w:szCs w:val="20"/>
        </w:rPr>
        <w:t xml:space="preserve"> (Florida Department of Environmental Protection and Florida Department of Transportation, </w:t>
      </w:r>
      <w:r w:rsidR="00DF2443">
        <w:rPr>
          <w:sz w:val="20"/>
          <w:szCs w:val="20"/>
          <w:u w:val="single"/>
        </w:rPr>
        <w:t>July 2013</w:t>
      </w:r>
      <w:r w:rsidR="00DF2443">
        <w:rPr>
          <w:sz w:val="20"/>
          <w:szCs w:val="20"/>
        </w:rPr>
        <w:t xml:space="preserve"> </w:t>
      </w:r>
      <w:r w:rsidRPr="00D855C6" w:rsidR="00DF2443">
        <w:rPr>
          <w:strike/>
          <w:sz w:val="20"/>
          <w:szCs w:val="20"/>
        </w:rPr>
        <w:t>June 2007</w:t>
      </w:r>
      <w:r w:rsidR="00DF2443">
        <w:rPr>
          <w:sz w:val="20"/>
          <w:szCs w:val="20"/>
        </w:rPr>
        <w:t xml:space="preserve">), </w:t>
      </w:r>
      <w:r w:rsidR="002278A2">
        <w:rPr>
          <w:sz w:val="20"/>
          <w:szCs w:val="20"/>
          <w:u w:val="single"/>
        </w:rPr>
        <w:t>incorporated in Rule 62-330.050(9)(b)5. and referenced in section 11.2.1 of Volume I,</w:t>
      </w:r>
      <w:r w:rsidR="002278A2">
        <w:rPr>
          <w:sz w:val="20"/>
          <w:szCs w:val="20"/>
        </w:rPr>
        <w:t xml:space="preserve"> available at (insert link) </w:t>
      </w:r>
      <w:r w:rsidRPr="00D47D58" w:rsidR="002278A2">
        <w:rPr>
          <w:strike/>
          <w:sz w:val="20"/>
          <w:szCs w:val="20"/>
        </w:rPr>
        <w:t>https://www.flrules.org/Gateway/reference.asp?No+Ref-04227</w:t>
      </w:r>
      <w:r w:rsidR="002278A2">
        <w:rPr>
          <w:sz w:val="20"/>
          <w:szCs w:val="20"/>
        </w:rPr>
        <w:t xml:space="preserve">, </w:t>
      </w:r>
      <w:r w:rsidR="00A96D10">
        <w:rPr>
          <w:sz w:val="20"/>
          <w:szCs w:val="20"/>
          <w:u w:val="single"/>
        </w:rPr>
        <w:t xml:space="preserve">the </w:t>
      </w:r>
      <w:r w:rsidR="00A96D10">
        <w:rPr>
          <w:i/>
          <w:iCs/>
          <w:sz w:val="20"/>
          <w:szCs w:val="20"/>
          <w:u w:val="single"/>
        </w:rPr>
        <w:t>Florida Stormwater Erosion and Sedimentation Control Inspector’s Manual Tier I</w:t>
      </w:r>
      <w:r w:rsidR="00A96D10">
        <w:rPr>
          <w:sz w:val="20"/>
          <w:szCs w:val="20"/>
          <w:u w:val="single"/>
        </w:rPr>
        <w:t xml:space="preserve"> (Florida Department of Environmental Protection, Division of Environmental Assessment and Restoration, Tallahassee, Florida, October 2018), and </w:t>
      </w:r>
      <w:r w:rsidR="00D47D58">
        <w:rPr>
          <w:sz w:val="20"/>
          <w:szCs w:val="20"/>
          <w:u w:val="single"/>
        </w:rPr>
        <w:t xml:space="preserve">the </w:t>
      </w:r>
      <w:r w:rsidR="00D47D58">
        <w:rPr>
          <w:i/>
          <w:iCs/>
          <w:sz w:val="20"/>
          <w:szCs w:val="20"/>
          <w:u w:val="single"/>
        </w:rPr>
        <w:t>Florida Stormwater Erosion and Sedimentation Control Inspector’s Manual Tier II</w:t>
      </w:r>
      <w:r w:rsidR="00D47D58">
        <w:rPr>
          <w:sz w:val="20"/>
          <w:szCs w:val="20"/>
          <w:u w:val="single"/>
        </w:rPr>
        <w:t xml:space="preserve"> (Florida Department of Environmental Protection, Division of Environmental Assessment and Restoration, Tallahassee, Florida, October 2018)</w:t>
      </w:r>
      <w:r w:rsidR="00D47D58">
        <w:rPr>
          <w:sz w:val="20"/>
          <w:szCs w:val="20"/>
        </w:rPr>
        <w:t xml:space="preserve"> </w:t>
      </w:r>
      <w:r w:rsidRPr="00193EDA" w:rsidR="00D47D58">
        <w:rPr>
          <w:strike/>
          <w:sz w:val="20"/>
          <w:szCs w:val="20"/>
        </w:rPr>
        <w:t xml:space="preserve">and the </w:t>
      </w:r>
      <w:r w:rsidRPr="00193EDA" w:rsidR="00193EDA">
        <w:rPr>
          <w:i/>
          <w:iCs/>
          <w:strike/>
          <w:sz w:val="20"/>
          <w:szCs w:val="20"/>
        </w:rPr>
        <w:t>Florida Stormwater Erosion and Sedimentation Control Inspector’s Manual (Florida Department of Environmental Protection, Nonpoint Source Management Section, Tallahassee, Florida, July 2008)</w:t>
      </w:r>
      <w:r w:rsidR="00193EDA">
        <w:rPr>
          <w:sz w:val="20"/>
          <w:szCs w:val="20"/>
        </w:rPr>
        <w:t xml:space="preserve">, available at </w:t>
      </w:r>
      <w:r w:rsidR="00752ED4">
        <w:rPr>
          <w:sz w:val="20"/>
          <w:szCs w:val="20"/>
        </w:rPr>
        <w:t>https://www.fsesci.com/downloads/, unless a project-specific erosion and sediment control plan is approved or other water quality control measures are required as part of the permit.</w:t>
      </w:r>
    </w:p>
    <w:p w:rsidR="00752ED4" w:rsidP="00351DFE" w:rsidRDefault="00752ED4" w14:paraId="0371C0E6" w14:textId="45F784F4">
      <w:pPr>
        <w:tabs>
          <w:tab w:val="left" w:pos="360"/>
          <w:tab w:val="left" w:pos="720"/>
          <w:tab w:val="left" w:pos="1080"/>
          <w:tab w:val="left" w:pos="1440"/>
        </w:tabs>
        <w:spacing w:line="240" w:lineRule="auto"/>
        <w:rPr>
          <w:sz w:val="20"/>
          <w:szCs w:val="20"/>
        </w:rPr>
      </w:pPr>
      <w:r>
        <w:rPr>
          <w:sz w:val="20"/>
          <w:szCs w:val="20"/>
        </w:rPr>
        <w:tab/>
      </w:r>
      <w:r w:rsidR="00010294">
        <w:rPr>
          <w:sz w:val="20"/>
          <w:szCs w:val="20"/>
        </w:rPr>
        <w:t>(d) through (f)</w:t>
      </w:r>
      <w:r w:rsidR="00010294">
        <w:rPr>
          <w:sz w:val="20"/>
          <w:szCs w:val="20"/>
        </w:rPr>
        <w:tab/>
      </w:r>
      <w:r w:rsidR="00010294">
        <w:rPr>
          <w:sz w:val="20"/>
          <w:szCs w:val="20"/>
        </w:rPr>
        <w:t>No change.</w:t>
      </w:r>
    </w:p>
    <w:p w:rsidR="00010294" w:rsidP="00351DFE" w:rsidRDefault="00010294" w14:paraId="43B451BE" w14:textId="6B57C4E0">
      <w:pPr>
        <w:tabs>
          <w:tab w:val="left" w:pos="360"/>
          <w:tab w:val="left" w:pos="720"/>
          <w:tab w:val="left" w:pos="1080"/>
          <w:tab w:val="left" w:pos="1440"/>
        </w:tabs>
        <w:spacing w:line="240" w:lineRule="auto"/>
        <w:rPr>
          <w:sz w:val="20"/>
          <w:szCs w:val="20"/>
        </w:rPr>
      </w:pPr>
      <w:r>
        <w:rPr>
          <w:sz w:val="20"/>
          <w:szCs w:val="20"/>
        </w:rPr>
        <w:tab/>
      </w:r>
      <w:r>
        <w:rPr>
          <w:sz w:val="20"/>
          <w:szCs w:val="20"/>
        </w:rPr>
        <w:t>(g)</w:t>
      </w:r>
      <w:r>
        <w:rPr>
          <w:sz w:val="20"/>
          <w:szCs w:val="20"/>
        </w:rPr>
        <w:tab/>
      </w:r>
      <w:r w:rsidR="00AA4EF0">
        <w:rPr>
          <w:sz w:val="20"/>
          <w:szCs w:val="20"/>
        </w:rPr>
        <w:t>If the final operation and maintenance entity is a third party:</w:t>
      </w:r>
    </w:p>
    <w:p w:rsidR="00AA4EF0" w:rsidP="00351DFE" w:rsidRDefault="00AA4EF0" w14:paraId="2128AF2D" w14:textId="444157D9">
      <w:pPr>
        <w:tabs>
          <w:tab w:val="left" w:pos="360"/>
          <w:tab w:val="left" w:pos="720"/>
          <w:tab w:val="left" w:pos="1080"/>
          <w:tab w:val="left" w:pos="1440"/>
        </w:tabs>
        <w:spacing w:line="240" w:lineRule="auto"/>
        <w:rPr>
          <w:sz w:val="20"/>
          <w:szCs w:val="20"/>
        </w:rPr>
      </w:pPr>
      <w:r>
        <w:rPr>
          <w:sz w:val="20"/>
          <w:szCs w:val="20"/>
        </w:rPr>
        <w:tab/>
      </w:r>
      <w:r>
        <w:rPr>
          <w:sz w:val="20"/>
          <w:szCs w:val="20"/>
        </w:rPr>
        <w:t>1.</w:t>
      </w:r>
      <w:r>
        <w:rPr>
          <w:sz w:val="20"/>
          <w:szCs w:val="20"/>
        </w:rPr>
        <w:tab/>
      </w:r>
      <w:r>
        <w:rPr>
          <w:sz w:val="20"/>
          <w:szCs w:val="20"/>
        </w:rPr>
        <w:t xml:space="preserve">Prior to sales of any lot or unit served by the activity and within one year of permit issuance, or within 30 days of as-built certification, whichever comes first, the permittee shall submit, as applicable, a copy of the operation and maintenance documents (see </w:t>
      </w:r>
      <w:r>
        <w:rPr>
          <w:sz w:val="20"/>
          <w:szCs w:val="20"/>
          <w:u w:val="single"/>
        </w:rPr>
        <w:t>section</w:t>
      </w:r>
      <w:r>
        <w:rPr>
          <w:sz w:val="20"/>
          <w:szCs w:val="20"/>
        </w:rPr>
        <w:t xml:space="preserve"> </w:t>
      </w:r>
      <w:r w:rsidRPr="00AA4EF0">
        <w:rPr>
          <w:strike/>
          <w:sz w:val="20"/>
          <w:szCs w:val="20"/>
        </w:rPr>
        <w:t>sections</w:t>
      </w:r>
      <w:r>
        <w:rPr>
          <w:sz w:val="20"/>
          <w:szCs w:val="20"/>
        </w:rPr>
        <w:t xml:space="preserve"> 12.3 </w:t>
      </w:r>
      <w:r w:rsidRPr="00AA4EF0">
        <w:rPr>
          <w:strike/>
          <w:sz w:val="20"/>
          <w:szCs w:val="20"/>
        </w:rPr>
        <w:t>thru 12.3.4</w:t>
      </w:r>
      <w:r>
        <w:rPr>
          <w:sz w:val="20"/>
          <w:szCs w:val="20"/>
        </w:rPr>
        <w:t xml:space="preserve"> of Volume I) </w:t>
      </w:r>
      <w:r w:rsidR="00854EEB">
        <w:rPr>
          <w:sz w:val="20"/>
          <w:szCs w:val="20"/>
        </w:rPr>
        <w:t>as filed with the Florida Department of State, Division of Corporations, and a copy of any easement, plat, or deed restriction needed to operate or maintain the project, as recorded with the Clerk of the Court in the County in which the activity is located.</w:t>
      </w:r>
    </w:p>
    <w:p w:rsidR="00854EEB" w:rsidP="00351DFE" w:rsidRDefault="00854EEB" w14:paraId="19D3F7A7" w14:textId="5D1EFE47">
      <w:pPr>
        <w:tabs>
          <w:tab w:val="left" w:pos="360"/>
          <w:tab w:val="left" w:pos="720"/>
          <w:tab w:val="left" w:pos="1080"/>
          <w:tab w:val="left" w:pos="1440"/>
        </w:tabs>
        <w:spacing w:line="240" w:lineRule="auto"/>
        <w:rPr>
          <w:sz w:val="20"/>
          <w:szCs w:val="20"/>
        </w:rPr>
      </w:pPr>
      <w:r>
        <w:rPr>
          <w:sz w:val="20"/>
          <w:szCs w:val="20"/>
        </w:rPr>
        <w:tab/>
      </w:r>
      <w:r>
        <w:rPr>
          <w:sz w:val="20"/>
          <w:szCs w:val="20"/>
        </w:rPr>
        <w:t>2.</w:t>
      </w:r>
      <w:r>
        <w:rPr>
          <w:sz w:val="20"/>
          <w:szCs w:val="20"/>
        </w:rPr>
        <w:tab/>
      </w:r>
      <w:r>
        <w:rPr>
          <w:sz w:val="20"/>
          <w:szCs w:val="20"/>
        </w:rPr>
        <w:t>No change.</w:t>
      </w:r>
    </w:p>
    <w:p w:rsidR="00854EEB" w:rsidP="00351DFE" w:rsidRDefault="00A715CD" w14:paraId="090DC9A1" w14:textId="6FF5ADE5">
      <w:pPr>
        <w:tabs>
          <w:tab w:val="left" w:pos="360"/>
          <w:tab w:val="left" w:pos="720"/>
          <w:tab w:val="left" w:pos="1080"/>
          <w:tab w:val="left" w:pos="1440"/>
        </w:tabs>
        <w:spacing w:line="240" w:lineRule="auto"/>
        <w:rPr>
          <w:sz w:val="20"/>
          <w:szCs w:val="20"/>
        </w:rPr>
      </w:pPr>
      <w:r>
        <w:rPr>
          <w:sz w:val="20"/>
          <w:szCs w:val="20"/>
        </w:rPr>
        <w:tab/>
      </w:r>
      <w:r>
        <w:rPr>
          <w:sz w:val="20"/>
          <w:szCs w:val="20"/>
        </w:rPr>
        <w:t>(h) through (o)</w:t>
      </w:r>
      <w:r>
        <w:rPr>
          <w:sz w:val="20"/>
          <w:szCs w:val="20"/>
        </w:rPr>
        <w:tab/>
      </w:r>
      <w:r>
        <w:rPr>
          <w:sz w:val="20"/>
          <w:szCs w:val="20"/>
        </w:rPr>
        <w:t>No change.</w:t>
      </w:r>
    </w:p>
    <w:p w:rsidR="00A715CD" w:rsidP="00351DFE" w:rsidRDefault="00A715CD" w14:paraId="3F1D1185" w14:textId="2517B944">
      <w:pPr>
        <w:tabs>
          <w:tab w:val="left" w:pos="360"/>
          <w:tab w:val="left" w:pos="720"/>
          <w:tab w:val="left" w:pos="1080"/>
          <w:tab w:val="left" w:pos="1440"/>
        </w:tabs>
        <w:spacing w:line="240" w:lineRule="auto"/>
        <w:rPr>
          <w:sz w:val="20"/>
          <w:szCs w:val="20"/>
        </w:rPr>
      </w:pPr>
      <w:r>
        <w:rPr>
          <w:sz w:val="20"/>
          <w:szCs w:val="20"/>
        </w:rPr>
        <w:tab/>
      </w:r>
      <w:r>
        <w:rPr>
          <w:sz w:val="20"/>
          <w:szCs w:val="20"/>
        </w:rPr>
        <w:t>(p)</w:t>
      </w:r>
      <w:r>
        <w:rPr>
          <w:sz w:val="20"/>
          <w:szCs w:val="20"/>
        </w:rPr>
        <w:tab/>
      </w:r>
      <w:r>
        <w:rPr>
          <w:sz w:val="20"/>
          <w:szCs w:val="20"/>
        </w:rPr>
        <w:t xml:space="preserve">The </w:t>
      </w:r>
      <w:r w:rsidR="004708A8">
        <w:rPr>
          <w:sz w:val="20"/>
          <w:szCs w:val="20"/>
        </w:rPr>
        <w:t xml:space="preserve">permittee shall provide routine </w:t>
      </w:r>
      <w:r w:rsidR="004708A8">
        <w:rPr>
          <w:sz w:val="20"/>
          <w:szCs w:val="20"/>
          <w:u w:val="single"/>
        </w:rPr>
        <w:t>operation and</w:t>
      </w:r>
      <w:r w:rsidR="004708A8">
        <w:rPr>
          <w:sz w:val="20"/>
          <w:szCs w:val="20"/>
        </w:rPr>
        <w:t xml:space="preserve"> maintenance of all components of the stormwater management system to remove trapped sediments and debris</w:t>
      </w:r>
      <w:r w:rsidR="004708A8">
        <w:rPr>
          <w:sz w:val="20"/>
          <w:szCs w:val="20"/>
          <w:u w:val="single"/>
        </w:rPr>
        <w:t>,</w:t>
      </w:r>
      <w:r w:rsidRPr="00992853" w:rsidR="004708A8">
        <w:rPr>
          <w:sz w:val="20"/>
          <w:szCs w:val="20"/>
          <w:u w:val="single"/>
        </w:rPr>
        <w:t xml:space="preserve"> and</w:t>
      </w:r>
      <w:r w:rsidR="00992853">
        <w:rPr>
          <w:sz w:val="20"/>
          <w:szCs w:val="20"/>
          <w:u w:val="single"/>
        </w:rPr>
        <w:t xml:space="preserve"> to ensure that the system continues to function as designed and permitted, including, at a minimum, implementation of operation and maintenance activities under any required operation and maintenance plan.  Any removed</w:t>
      </w:r>
      <w:r w:rsidR="00992853">
        <w:rPr>
          <w:sz w:val="20"/>
          <w:szCs w:val="20"/>
        </w:rPr>
        <w:t xml:space="preserve"> </w:t>
      </w:r>
      <w:r w:rsidRPr="00992853" w:rsidR="00992853">
        <w:rPr>
          <w:strike/>
          <w:sz w:val="20"/>
          <w:szCs w:val="20"/>
        </w:rPr>
        <w:t>Removed</w:t>
      </w:r>
      <w:r w:rsidR="00992853">
        <w:rPr>
          <w:sz w:val="20"/>
          <w:szCs w:val="20"/>
        </w:rPr>
        <w:t xml:space="preserve"> materials shall be disposed of in a landfill or other uplands in a manner that does not require a permit under </w:t>
      </w:r>
      <w:r w:rsidR="000A49AA">
        <w:rPr>
          <w:sz w:val="20"/>
          <w:szCs w:val="20"/>
        </w:rPr>
        <w:t>Chapter 62-330, F.A.C., or cause violations of state water quality standards.</w:t>
      </w:r>
    </w:p>
    <w:p w:rsidR="001B099B" w:rsidP="00351DFE" w:rsidRDefault="001B099B" w14:paraId="1A2B2E03" w14:textId="658003E9">
      <w:pPr>
        <w:tabs>
          <w:tab w:val="left" w:pos="360"/>
          <w:tab w:val="left" w:pos="720"/>
          <w:tab w:val="left" w:pos="1080"/>
          <w:tab w:val="left" w:pos="1440"/>
        </w:tabs>
        <w:spacing w:line="240" w:lineRule="auto"/>
        <w:rPr>
          <w:sz w:val="20"/>
          <w:szCs w:val="20"/>
        </w:rPr>
      </w:pPr>
      <w:r>
        <w:rPr>
          <w:sz w:val="20"/>
          <w:szCs w:val="20"/>
        </w:rPr>
        <w:tab/>
      </w:r>
      <w:r>
        <w:rPr>
          <w:sz w:val="20"/>
          <w:szCs w:val="20"/>
        </w:rPr>
        <w:t>(q) through (r)</w:t>
      </w:r>
      <w:r>
        <w:rPr>
          <w:sz w:val="20"/>
          <w:szCs w:val="20"/>
        </w:rPr>
        <w:tab/>
      </w:r>
      <w:r>
        <w:rPr>
          <w:sz w:val="20"/>
          <w:szCs w:val="20"/>
        </w:rPr>
        <w:t>No change.</w:t>
      </w:r>
    </w:p>
    <w:p w:rsidR="001B099B" w:rsidP="00351DFE" w:rsidRDefault="001B099B" w14:paraId="7B22EDC3" w14:textId="63A5CD01">
      <w:pPr>
        <w:tabs>
          <w:tab w:val="left" w:pos="360"/>
          <w:tab w:val="left" w:pos="720"/>
          <w:tab w:val="left" w:pos="1080"/>
          <w:tab w:val="left" w:pos="1440"/>
        </w:tabs>
        <w:spacing w:line="240" w:lineRule="auto"/>
        <w:rPr>
          <w:sz w:val="20"/>
          <w:szCs w:val="20"/>
        </w:rPr>
      </w:pPr>
      <w:r>
        <w:rPr>
          <w:sz w:val="20"/>
          <w:szCs w:val="20"/>
        </w:rPr>
        <w:tab/>
      </w:r>
      <w:r>
        <w:rPr>
          <w:sz w:val="20"/>
          <w:szCs w:val="20"/>
        </w:rPr>
        <w:t>(2)</w:t>
      </w:r>
      <w:r>
        <w:rPr>
          <w:sz w:val="20"/>
          <w:szCs w:val="20"/>
        </w:rPr>
        <w:tab/>
      </w:r>
      <w:r>
        <w:rPr>
          <w:sz w:val="20"/>
          <w:szCs w:val="20"/>
        </w:rPr>
        <w:t>No change.</w:t>
      </w:r>
    </w:p>
    <w:p w:rsidR="001B099B" w:rsidP="00351DFE" w:rsidRDefault="00E94D11" w14:paraId="6AB67C1F" w14:textId="69835EF8">
      <w:pPr>
        <w:tabs>
          <w:tab w:val="left" w:pos="360"/>
          <w:tab w:val="left" w:pos="720"/>
          <w:tab w:val="left" w:pos="1080"/>
          <w:tab w:val="left" w:pos="1440"/>
        </w:tabs>
        <w:spacing w:line="240" w:lineRule="auto"/>
        <w:rPr>
          <w:sz w:val="20"/>
          <w:szCs w:val="20"/>
        </w:rPr>
      </w:pPr>
      <w:r>
        <w:rPr>
          <w:i/>
          <w:iCs/>
          <w:sz w:val="20"/>
          <w:szCs w:val="20"/>
        </w:rPr>
        <w:t>Rulemaking Authority 373.026(7), 373.043, 373.4131,</w:t>
      </w:r>
      <w:r w:rsidR="00B13912">
        <w:rPr>
          <w:i/>
          <w:iCs/>
          <w:sz w:val="20"/>
          <w:szCs w:val="20"/>
        </w:rPr>
        <w:t xml:space="preserve"> </w:t>
      </w:r>
      <w:r w:rsidR="00B13912">
        <w:rPr>
          <w:i/>
          <w:iCs/>
          <w:sz w:val="20"/>
          <w:szCs w:val="20"/>
          <w:u w:val="single"/>
        </w:rPr>
        <w:t>373.414(9),</w:t>
      </w:r>
      <w:r>
        <w:rPr>
          <w:i/>
          <w:iCs/>
          <w:sz w:val="20"/>
          <w:szCs w:val="20"/>
        </w:rPr>
        <w:t xml:space="preserve"> 373.4145,</w:t>
      </w:r>
      <w:r w:rsidR="00B13912">
        <w:rPr>
          <w:i/>
          <w:iCs/>
          <w:sz w:val="20"/>
          <w:szCs w:val="20"/>
        </w:rPr>
        <w:t xml:space="preserve"> </w:t>
      </w:r>
      <w:r w:rsidR="00B13912">
        <w:rPr>
          <w:i/>
          <w:iCs/>
          <w:sz w:val="20"/>
          <w:szCs w:val="20"/>
          <w:u w:val="single"/>
        </w:rPr>
        <w:t>373.416,</w:t>
      </w:r>
      <w:r>
        <w:rPr>
          <w:i/>
          <w:iCs/>
          <w:sz w:val="20"/>
          <w:szCs w:val="20"/>
        </w:rPr>
        <w:t xml:space="preserve"> 373.418, 403.805(1) FS. Law Implemented</w:t>
      </w:r>
      <w:r w:rsidR="00082868">
        <w:rPr>
          <w:i/>
          <w:iCs/>
          <w:sz w:val="20"/>
          <w:szCs w:val="20"/>
        </w:rPr>
        <w:t xml:space="preserve"> </w:t>
      </w:r>
      <w:r w:rsidR="00082868">
        <w:rPr>
          <w:i/>
          <w:iCs/>
          <w:sz w:val="20"/>
          <w:szCs w:val="20"/>
          <w:u w:val="single"/>
        </w:rPr>
        <w:t>373.016, 373.026, 373.044,</w:t>
      </w:r>
      <w:r>
        <w:rPr>
          <w:i/>
          <w:iCs/>
          <w:sz w:val="20"/>
          <w:szCs w:val="20"/>
        </w:rPr>
        <w:t xml:space="preserve"> 373.116, 373.117, 373.409, 373.413, 373.4131,</w:t>
      </w:r>
      <w:r w:rsidR="00082868">
        <w:rPr>
          <w:i/>
          <w:iCs/>
          <w:sz w:val="20"/>
          <w:szCs w:val="20"/>
        </w:rPr>
        <w:t xml:space="preserve"> </w:t>
      </w:r>
      <w:r w:rsidR="00082868">
        <w:rPr>
          <w:i/>
          <w:iCs/>
          <w:sz w:val="20"/>
          <w:szCs w:val="20"/>
          <w:u w:val="single"/>
        </w:rPr>
        <w:t>373.414(9),</w:t>
      </w:r>
      <w:r>
        <w:rPr>
          <w:i/>
          <w:iCs/>
          <w:sz w:val="20"/>
          <w:szCs w:val="20"/>
        </w:rPr>
        <w:t xml:space="preserve"> 373.4142, 373.4145, 373.416, 373.418, 373.419, 373.422, 373.423, 373.426, 373.428,</w:t>
      </w:r>
      <w:r w:rsidR="00CE6D08">
        <w:rPr>
          <w:i/>
          <w:iCs/>
          <w:sz w:val="20"/>
          <w:szCs w:val="20"/>
        </w:rPr>
        <w:t xml:space="preserve"> </w:t>
      </w:r>
      <w:r w:rsidR="00CE6D08">
        <w:rPr>
          <w:i/>
          <w:iCs/>
          <w:sz w:val="20"/>
          <w:szCs w:val="20"/>
          <w:u w:val="single"/>
        </w:rPr>
        <w:t>373.429,</w:t>
      </w:r>
      <w:r>
        <w:rPr>
          <w:i/>
          <w:iCs/>
          <w:sz w:val="20"/>
          <w:szCs w:val="20"/>
        </w:rPr>
        <w:t xml:space="preserve"> 403.0877 FS. </w:t>
      </w:r>
      <w:r w:rsidR="00554CBC">
        <w:rPr>
          <w:i/>
          <w:iCs/>
          <w:sz w:val="20"/>
          <w:szCs w:val="20"/>
        </w:rPr>
        <w:t xml:space="preserve">History—New 10-1-13, Amended 6-1-18, </w:t>
      </w:r>
      <w:r w:rsidR="00554CBC">
        <w:rPr>
          <w:i/>
          <w:iCs/>
          <w:sz w:val="20"/>
          <w:szCs w:val="20"/>
          <w:u w:val="single"/>
        </w:rPr>
        <w:t>Amended______</w:t>
      </w:r>
      <w:r w:rsidR="00554CBC">
        <w:rPr>
          <w:i/>
          <w:iCs/>
          <w:sz w:val="20"/>
          <w:szCs w:val="20"/>
        </w:rPr>
        <w:t>.</w:t>
      </w:r>
    </w:p>
    <w:p w:rsidR="00554CBC" w:rsidP="00351DFE" w:rsidRDefault="00675B58" w14:paraId="71D1CAA2" w14:textId="1147BF3D">
      <w:pPr>
        <w:tabs>
          <w:tab w:val="left" w:pos="360"/>
          <w:tab w:val="left" w:pos="720"/>
          <w:tab w:val="left" w:pos="1080"/>
          <w:tab w:val="left" w:pos="1440"/>
        </w:tabs>
        <w:spacing w:line="240" w:lineRule="auto"/>
        <w:rPr>
          <w:sz w:val="20"/>
          <w:szCs w:val="20"/>
        </w:rPr>
      </w:pPr>
      <w:r>
        <w:rPr>
          <w:sz w:val="20"/>
          <w:szCs w:val="20"/>
        </w:rPr>
        <w:tab/>
      </w:r>
      <w:r>
        <w:rPr>
          <w:b/>
          <w:bCs/>
          <w:sz w:val="20"/>
          <w:szCs w:val="20"/>
        </w:rPr>
        <w:t>Rule 62-330.405 General Conditions for All General Permits.</w:t>
      </w:r>
    </w:p>
    <w:p w:rsidR="00675B58" w:rsidP="00351DFE" w:rsidRDefault="000159F8" w14:paraId="08804F18" w14:textId="7B4B85C4">
      <w:pPr>
        <w:tabs>
          <w:tab w:val="left" w:pos="360"/>
          <w:tab w:val="left" w:pos="720"/>
          <w:tab w:val="left" w:pos="1080"/>
          <w:tab w:val="left" w:pos="1440"/>
        </w:tabs>
        <w:spacing w:line="240" w:lineRule="auto"/>
        <w:rPr>
          <w:sz w:val="20"/>
          <w:szCs w:val="20"/>
        </w:rPr>
      </w:pPr>
      <w:r>
        <w:rPr>
          <w:sz w:val="20"/>
          <w:szCs w:val="20"/>
        </w:rPr>
        <w:t>The following general permit conditions are binding upon the permittee and are enforceable under chapter 373, F.S.  These conditions do not apply to the general permit for stormwater management systems under section 403.814(12), F.S.</w:t>
      </w:r>
    </w:p>
    <w:p w:rsidR="000159F8" w:rsidP="00351DFE" w:rsidRDefault="000159F8" w14:paraId="1B579CA0" w14:textId="2A6A3D40">
      <w:pPr>
        <w:tabs>
          <w:tab w:val="left" w:pos="360"/>
          <w:tab w:val="left" w:pos="720"/>
          <w:tab w:val="left" w:pos="1080"/>
          <w:tab w:val="left" w:pos="1440"/>
        </w:tabs>
        <w:spacing w:line="240" w:lineRule="auto"/>
        <w:rPr>
          <w:sz w:val="20"/>
          <w:szCs w:val="20"/>
        </w:rPr>
      </w:pPr>
      <w:r>
        <w:rPr>
          <w:sz w:val="20"/>
          <w:szCs w:val="20"/>
        </w:rPr>
        <w:tab/>
      </w:r>
      <w:r>
        <w:rPr>
          <w:sz w:val="20"/>
          <w:szCs w:val="20"/>
        </w:rPr>
        <w:t>(1) through (10)</w:t>
      </w:r>
      <w:r>
        <w:rPr>
          <w:sz w:val="20"/>
          <w:szCs w:val="20"/>
        </w:rPr>
        <w:tab/>
      </w:r>
      <w:r>
        <w:rPr>
          <w:sz w:val="20"/>
          <w:szCs w:val="20"/>
        </w:rPr>
        <w:t>No change.</w:t>
      </w:r>
    </w:p>
    <w:p w:rsidR="00FD6C55" w:rsidP="00351DFE" w:rsidRDefault="000159F8" w14:paraId="319CC178" w14:textId="34F8BB08">
      <w:pPr>
        <w:tabs>
          <w:tab w:val="left" w:pos="360"/>
          <w:tab w:val="left" w:pos="720"/>
          <w:tab w:val="left" w:pos="1080"/>
          <w:tab w:val="left" w:pos="1440"/>
        </w:tabs>
        <w:spacing w:line="240" w:lineRule="auto"/>
        <w:rPr>
          <w:sz w:val="20"/>
          <w:szCs w:val="20"/>
        </w:rPr>
      </w:pPr>
      <w:r>
        <w:rPr>
          <w:sz w:val="20"/>
          <w:szCs w:val="20"/>
        </w:rPr>
        <w:tab/>
      </w:r>
      <w:r>
        <w:rPr>
          <w:sz w:val="20"/>
          <w:szCs w:val="20"/>
        </w:rPr>
        <w:t>(11)</w:t>
      </w:r>
      <w:r>
        <w:rPr>
          <w:sz w:val="20"/>
          <w:szCs w:val="20"/>
        </w:rPr>
        <w:tab/>
      </w:r>
      <w:r w:rsidR="00B848CD">
        <w:rPr>
          <w:sz w:val="20"/>
          <w:szCs w:val="20"/>
        </w:rPr>
        <w:t xml:space="preserve">Activities shall be conducted in a manner that does not cause or contribute to violations of state water quality standards.  Performance-based erosion and sediment control best management practices shall be implemented and maintained immediately prior to, during, and after construction as needed to stabilize all disturbed areas, including other measures specified in the permit to prevent adverse impacts to the water resources and adjacent lands.  Erosion </w:t>
      </w:r>
      <w:r w:rsidR="00EA772C">
        <w:rPr>
          <w:sz w:val="20"/>
          <w:szCs w:val="20"/>
        </w:rPr>
        <w:t xml:space="preserve">and sediment control measures shall be installed and maintained in accordance with the </w:t>
      </w:r>
      <w:r w:rsidR="00EA772C">
        <w:rPr>
          <w:i/>
          <w:iCs/>
          <w:sz w:val="20"/>
          <w:szCs w:val="20"/>
        </w:rPr>
        <w:t>State of Florida Erosion and Sediment Control Designer and Reviewer Manual</w:t>
      </w:r>
      <w:r w:rsidR="00EA772C">
        <w:rPr>
          <w:sz w:val="20"/>
          <w:szCs w:val="20"/>
        </w:rPr>
        <w:t xml:space="preserve"> (Florida Department of Environmental Protection and Florida Department of Transportation, </w:t>
      </w:r>
      <w:r w:rsidR="00EA772C">
        <w:rPr>
          <w:sz w:val="20"/>
          <w:szCs w:val="20"/>
          <w:u w:val="single"/>
        </w:rPr>
        <w:t>July 2013</w:t>
      </w:r>
      <w:r w:rsidR="00EA772C">
        <w:rPr>
          <w:sz w:val="20"/>
          <w:szCs w:val="20"/>
        </w:rPr>
        <w:t xml:space="preserve"> </w:t>
      </w:r>
      <w:r w:rsidRPr="00127853" w:rsidR="00EA772C">
        <w:rPr>
          <w:strike/>
          <w:sz w:val="20"/>
          <w:szCs w:val="20"/>
        </w:rPr>
        <w:t>June 2007</w:t>
      </w:r>
      <w:r w:rsidR="00EA772C">
        <w:rPr>
          <w:sz w:val="20"/>
          <w:szCs w:val="20"/>
        </w:rPr>
        <w:t xml:space="preserve">), available at </w:t>
      </w:r>
      <w:r w:rsidR="00127853">
        <w:rPr>
          <w:sz w:val="20"/>
          <w:szCs w:val="20"/>
          <w:u w:val="single"/>
        </w:rPr>
        <w:t>(insert link)</w:t>
      </w:r>
      <w:r w:rsidR="00127853">
        <w:rPr>
          <w:sz w:val="20"/>
          <w:szCs w:val="20"/>
        </w:rPr>
        <w:t xml:space="preserve"> </w:t>
      </w:r>
      <w:r w:rsidRPr="00FD6C55" w:rsidR="00127853">
        <w:rPr>
          <w:strike/>
          <w:sz w:val="20"/>
          <w:szCs w:val="20"/>
        </w:rPr>
        <w:t>https://www.flrules.org/Gateway/reference.asp?No=Ref-04227</w:t>
      </w:r>
      <w:r w:rsidR="00127853">
        <w:rPr>
          <w:sz w:val="20"/>
          <w:szCs w:val="20"/>
        </w:rPr>
        <w:t xml:space="preserve">, </w:t>
      </w:r>
      <w:r w:rsidR="00127853">
        <w:rPr>
          <w:sz w:val="20"/>
          <w:szCs w:val="20"/>
          <w:u w:val="single"/>
        </w:rPr>
        <w:t xml:space="preserve">the </w:t>
      </w:r>
      <w:r w:rsidR="00127853">
        <w:rPr>
          <w:i/>
          <w:iCs/>
          <w:sz w:val="20"/>
          <w:szCs w:val="20"/>
          <w:u w:val="single"/>
        </w:rPr>
        <w:t>Florida Stormwater Erosion and Sedimentation Control Inspector’s Manual Tier I</w:t>
      </w:r>
      <w:r w:rsidR="00127853">
        <w:rPr>
          <w:sz w:val="20"/>
          <w:szCs w:val="20"/>
          <w:u w:val="single"/>
        </w:rPr>
        <w:t xml:space="preserve"> (Florida Department of Environmental Protection, Division of Environmental Assessment and Restoration, Tallahassee, Florida, October 2018), and the </w:t>
      </w:r>
      <w:r w:rsidR="00127853">
        <w:rPr>
          <w:i/>
          <w:iCs/>
          <w:sz w:val="20"/>
          <w:szCs w:val="20"/>
          <w:u w:val="single"/>
        </w:rPr>
        <w:t>Florida Stormwater Erosion and Sedimentation Control Inspector’s Manual Tier II</w:t>
      </w:r>
      <w:r w:rsidR="00127853">
        <w:rPr>
          <w:sz w:val="20"/>
          <w:szCs w:val="20"/>
          <w:u w:val="single"/>
        </w:rPr>
        <w:t xml:space="preserve"> (Florida Department of Environmental Protection, Division of Environmental Assessment and Restoration, Tallahassee, Florida, October 2018),</w:t>
      </w:r>
      <w:r w:rsidR="00127853">
        <w:rPr>
          <w:sz w:val="20"/>
          <w:szCs w:val="20"/>
        </w:rPr>
        <w:t xml:space="preserve"> </w:t>
      </w:r>
      <w:r w:rsidR="00FD6C55">
        <w:rPr>
          <w:strike/>
          <w:sz w:val="20"/>
          <w:szCs w:val="20"/>
        </w:rPr>
        <w:t xml:space="preserve">and the </w:t>
      </w:r>
      <w:r w:rsidR="00FD6C55">
        <w:rPr>
          <w:i/>
          <w:iCs/>
          <w:strike/>
          <w:sz w:val="20"/>
          <w:szCs w:val="20"/>
        </w:rPr>
        <w:t>Florida Stormwater Erosion and Sedimentation Control Inspector’s Manual (Florida Department of Environmental Protection, Nonpoint Source Management Section, Tallahassee, Florida, July 2008)</w:t>
      </w:r>
      <w:r w:rsidR="00FD6C55">
        <w:rPr>
          <w:strike/>
          <w:sz w:val="20"/>
          <w:szCs w:val="20"/>
        </w:rPr>
        <w:t>,</w:t>
      </w:r>
      <w:r w:rsidR="00FD6C55">
        <w:rPr>
          <w:sz w:val="20"/>
          <w:szCs w:val="20"/>
        </w:rPr>
        <w:t xml:space="preserve"> </w:t>
      </w:r>
      <w:r w:rsidR="00FD6C55">
        <w:rPr>
          <w:sz w:val="20"/>
          <w:szCs w:val="20"/>
          <w:u w:val="single"/>
        </w:rPr>
        <w:t>available at https://www.fsesci.com/downloads/.</w:t>
      </w:r>
    </w:p>
    <w:p w:rsidR="00FD6C55" w:rsidP="00351DFE" w:rsidRDefault="00FD6C55" w14:paraId="452BF035" w14:textId="2147D38E">
      <w:pPr>
        <w:tabs>
          <w:tab w:val="left" w:pos="360"/>
          <w:tab w:val="left" w:pos="720"/>
          <w:tab w:val="left" w:pos="1080"/>
          <w:tab w:val="left" w:pos="1440"/>
        </w:tabs>
        <w:spacing w:line="240" w:lineRule="auto"/>
        <w:rPr>
          <w:sz w:val="20"/>
          <w:szCs w:val="20"/>
        </w:rPr>
      </w:pPr>
      <w:r>
        <w:rPr>
          <w:sz w:val="20"/>
          <w:szCs w:val="20"/>
        </w:rPr>
        <w:tab/>
      </w:r>
      <w:r>
        <w:rPr>
          <w:sz w:val="20"/>
          <w:szCs w:val="20"/>
        </w:rPr>
        <w:t>(12) through (20)</w:t>
      </w:r>
      <w:r>
        <w:rPr>
          <w:sz w:val="20"/>
          <w:szCs w:val="20"/>
        </w:rPr>
        <w:tab/>
      </w:r>
      <w:r>
        <w:rPr>
          <w:sz w:val="20"/>
          <w:szCs w:val="20"/>
        </w:rPr>
        <w:t>No change.</w:t>
      </w:r>
    </w:p>
    <w:p w:rsidRPr="006F4DED" w:rsidR="00FD6C55" w:rsidP="00351DFE" w:rsidRDefault="0044330E" w14:paraId="5B8BC488" w14:textId="77A23EEB">
      <w:pPr>
        <w:tabs>
          <w:tab w:val="left" w:pos="360"/>
          <w:tab w:val="left" w:pos="720"/>
          <w:tab w:val="left" w:pos="1080"/>
          <w:tab w:val="left" w:pos="1440"/>
        </w:tabs>
        <w:spacing w:line="240" w:lineRule="auto"/>
        <w:rPr>
          <w:sz w:val="20"/>
          <w:szCs w:val="20"/>
        </w:rPr>
      </w:pPr>
      <w:r>
        <w:rPr>
          <w:i/>
          <w:iCs/>
          <w:sz w:val="20"/>
          <w:szCs w:val="20"/>
        </w:rPr>
        <w:t>Rulemaking Authority 373.026(7), 373.043, 373.118(1),</w:t>
      </w:r>
      <w:r w:rsidR="00B54667">
        <w:rPr>
          <w:i/>
          <w:iCs/>
          <w:sz w:val="20"/>
          <w:szCs w:val="20"/>
        </w:rPr>
        <w:t xml:space="preserve"> </w:t>
      </w:r>
      <w:r w:rsidR="00B54667">
        <w:rPr>
          <w:i/>
          <w:iCs/>
          <w:sz w:val="20"/>
          <w:szCs w:val="20"/>
          <w:u w:val="single"/>
        </w:rPr>
        <w:t>373.118(4),</w:t>
      </w:r>
      <w:r>
        <w:rPr>
          <w:i/>
          <w:iCs/>
          <w:sz w:val="20"/>
          <w:szCs w:val="20"/>
        </w:rPr>
        <w:t xml:space="preserve"> 373.406(5), 373.4131, 373.414(9), 373.4145, 373.418, 403.805(1) FS. Law Implemented</w:t>
      </w:r>
      <w:r w:rsidR="00B54667">
        <w:rPr>
          <w:i/>
          <w:iCs/>
          <w:sz w:val="20"/>
          <w:szCs w:val="20"/>
        </w:rPr>
        <w:t xml:space="preserve"> </w:t>
      </w:r>
      <w:r w:rsidR="00B54667">
        <w:rPr>
          <w:i/>
          <w:iCs/>
          <w:sz w:val="20"/>
          <w:szCs w:val="20"/>
          <w:u w:val="single"/>
        </w:rPr>
        <w:t>373.016, 373.026,</w:t>
      </w:r>
      <w:r>
        <w:rPr>
          <w:i/>
          <w:iCs/>
          <w:sz w:val="20"/>
          <w:szCs w:val="20"/>
        </w:rPr>
        <w:t xml:space="preserve"> </w:t>
      </w:r>
      <w:r w:rsidR="00A36BE9">
        <w:rPr>
          <w:i/>
          <w:iCs/>
          <w:sz w:val="20"/>
          <w:szCs w:val="20"/>
        </w:rPr>
        <w:t>373.044, 373.118(1), 373.129, 373.136, 373.406(5), 373.413, 373.4131, 373.414(9),</w:t>
      </w:r>
      <w:r w:rsidR="00B54667">
        <w:rPr>
          <w:i/>
          <w:iCs/>
          <w:sz w:val="20"/>
          <w:szCs w:val="20"/>
        </w:rPr>
        <w:t xml:space="preserve"> </w:t>
      </w:r>
      <w:r w:rsidR="00B54667">
        <w:rPr>
          <w:i/>
          <w:iCs/>
          <w:sz w:val="20"/>
          <w:szCs w:val="20"/>
          <w:u w:val="single"/>
        </w:rPr>
        <w:t>373.4142,</w:t>
      </w:r>
      <w:r w:rsidR="00A36BE9">
        <w:rPr>
          <w:i/>
          <w:iCs/>
          <w:sz w:val="20"/>
          <w:szCs w:val="20"/>
        </w:rPr>
        <w:t xml:space="preserve"> 373.4145, 373.416, 373.422, 373.423,</w:t>
      </w:r>
      <w:r w:rsidR="00B54667">
        <w:rPr>
          <w:i/>
          <w:iCs/>
          <w:sz w:val="20"/>
          <w:szCs w:val="20"/>
        </w:rPr>
        <w:t xml:space="preserve"> </w:t>
      </w:r>
      <w:r w:rsidR="00B54667">
        <w:rPr>
          <w:i/>
          <w:iCs/>
          <w:sz w:val="20"/>
          <w:szCs w:val="20"/>
          <w:u w:val="single"/>
        </w:rPr>
        <w:t>403.031(21),</w:t>
      </w:r>
      <w:r w:rsidR="00A36BE9">
        <w:rPr>
          <w:i/>
          <w:iCs/>
          <w:sz w:val="20"/>
          <w:szCs w:val="20"/>
        </w:rPr>
        <w:t xml:space="preserve"> 403.814(1)</w:t>
      </w:r>
      <w:r w:rsidR="00B54667">
        <w:rPr>
          <w:i/>
          <w:iCs/>
          <w:sz w:val="20"/>
          <w:szCs w:val="20"/>
          <w:u w:val="single"/>
        </w:rPr>
        <w:t>, 403.814(12)</w:t>
      </w:r>
      <w:r w:rsidR="00A36BE9">
        <w:rPr>
          <w:i/>
          <w:iCs/>
          <w:sz w:val="20"/>
          <w:szCs w:val="20"/>
        </w:rPr>
        <w:t xml:space="preserve"> FS. History—New </w:t>
      </w:r>
      <w:r w:rsidR="006F4DED">
        <w:rPr>
          <w:i/>
          <w:iCs/>
          <w:sz w:val="20"/>
          <w:szCs w:val="20"/>
        </w:rPr>
        <w:t xml:space="preserve">10-3-95, Amended 10-1-07, Formerly 62-341.215, Amended 10-1-13, 6-1-18, </w:t>
      </w:r>
      <w:r w:rsidR="006F4DED">
        <w:rPr>
          <w:i/>
          <w:iCs/>
          <w:sz w:val="20"/>
          <w:szCs w:val="20"/>
          <w:u w:val="single"/>
        </w:rPr>
        <w:t>Amended______</w:t>
      </w:r>
      <w:r w:rsidR="006F4DED">
        <w:rPr>
          <w:i/>
          <w:iCs/>
          <w:sz w:val="20"/>
          <w:szCs w:val="20"/>
        </w:rPr>
        <w:t>.</w:t>
      </w:r>
    </w:p>
    <w:sectPr w:rsidRPr="006F4DED" w:rsidR="00FD6C5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307A5"/>
    <w:multiLevelType w:val="hybridMultilevel"/>
    <w:tmpl w:val="42147BE6"/>
    <w:lvl w:ilvl="0" w:tplc="1E9817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346513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0B"/>
    <w:rsid w:val="00003E29"/>
    <w:rsid w:val="000079DB"/>
    <w:rsid w:val="000100FE"/>
    <w:rsid w:val="00010294"/>
    <w:rsid w:val="000156C8"/>
    <w:rsid w:val="000159F8"/>
    <w:rsid w:val="000217B8"/>
    <w:rsid w:val="00043F84"/>
    <w:rsid w:val="0005219A"/>
    <w:rsid w:val="00063B39"/>
    <w:rsid w:val="00082868"/>
    <w:rsid w:val="0009488E"/>
    <w:rsid w:val="0009736C"/>
    <w:rsid w:val="000A49AA"/>
    <w:rsid w:val="000A5621"/>
    <w:rsid w:val="000B2DCD"/>
    <w:rsid w:val="000B4991"/>
    <w:rsid w:val="000C0BE7"/>
    <w:rsid w:val="000C5D08"/>
    <w:rsid w:val="000D1D01"/>
    <w:rsid w:val="00115054"/>
    <w:rsid w:val="00121DD9"/>
    <w:rsid w:val="00125DA7"/>
    <w:rsid w:val="00127853"/>
    <w:rsid w:val="00193EDA"/>
    <w:rsid w:val="001A6299"/>
    <w:rsid w:val="001B099B"/>
    <w:rsid w:val="001F07C7"/>
    <w:rsid w:val="001F0F6E"/>
    <w:rsid w:val="001F2D73"/>
    <w:rsid w:val="00201678"/>
    <w:rsid w:val="00206413"/>
    <w:rsid w:val="002278A2"/>
    <w:rsid w:val="002450F2"/>
    <w:rsid w:val="00247841"/>
    <w:rsid w:val="002566DF"/>
    <w:rsid w:val="002631F9"/>
    <w:rsid w:val="002A08F8"/>
    <w:rsid w:val="002A1EBC"/>
    <w:rsid w:val="002B3A6B"/>
    <w:rsid w:val="002D2D49"/>
    <w:rsid w:val="002D4A01"/>
    <w:rsid w:val="002D7C30"/>
    <w:rsid w:val="002E0990"/>
    <w:rsid w:val="002E5D31"/>
    <w:rsid w:val="002E73A3"/>
    <w:rsid w:val="002F0AAB"/>
    <w:rsid w:val="002F2D9B"/>
    <w:rsid w:val="003118DF"/>
    <w:rsid w:val="00312F96"/>
    <w:rsid w:val="00317A55"/>
    <w:rsid w:val="00322A05"/>
    <w:rsid w:val="0032751D"/>
    <w:rsid w:val="0032756E"/>
    <w:rsid w:val="003339F2"/>
    <w:rsid w:val="00347795"/>
    <w:rsid w:val="00351DFE"/>
    <w:rsid w:val="00353A92"/>
    <w:rsid w:val="0039576F"/>
    <w:rsid w:val="00396390"/>
    <w:rsid w:val="003A5554"/>
    <w:rsid w:val="003D0859"/>
    <w:rsid w:val="003D4106"/>
    <w:rsid w:val="00406D68"/>
    <w:rsid w:val="00407FA0"/>
    <w:rsid w:val="00412ADE"/>
    <w:rsid w:val="004173A8"/>
    <w:rsid w:val="00426D3A"/>
    <w:rsid w:val="004325A9"/>
    <w:rsid w:val="0044330E"/>
    <w:rsid w:val="00447DC5"/>
    <w:rsid w:val="00460A8C"/>
    <w:rsid w:val="0046102C"/>
    <w:rsid w:val="004642AE"/>
    <w:rsid w:val="00466B71"/>
    <w:rsid w:val="004702EB"/>
    <w:rsid w:val="004708A8"/>
    <w:rsid w:val="00471F6B"/>
    <w:rsid w:val="00473EDB"/>
    <w:rsid w:val="00484F40"/>
    <w:rsid w:val="00485BB6"/>
    <w:rsid w:val="004B7132"/>
    <w:rsid w:val="004C17A4"/>
    <w:rsid w:val="004C57A2"/>
    <w:rsid w:val="004D2EB8"/>
    <w:rsid w:val="004E7C8A"/>
    <w:rsid w:val="004E7EC9"/>
    <w:rsid w:val="004F1D23"/>
    <w:rsid w:val="004F68E4"/>
    <w:rsid w:val="005066CA"/>
    <w:rsid w:val="0051229A"/>
    <w:rsid w:val="00533559"/>
    <w:rsid w:val="005444D4"/>
    <w:rsid w:val="00554CBC"/>
    <w:rsid w:val="00564E8D"/>
    <w:rsid w:val="005674A2"/>
    <w:rsid w:val="0057132B"/>
    <w:rsid w:val="00573960"/>
    <w:rsid w:val="00574AE4"/>
    <w:rsid w:val="00583344"/>
    <w:rsid w:val="005A17E5"/>
    <w:rsid w:val="005B500A"/>
    <w:rsid w:val="005C2441"/>
    <w:rsid w:val="005F0A24"/>
    <w:rsid w:val="005F6A27"/>
    <w:rsid w:val="005F7A0D"/>
    <w:rsid w:val="00606F1D"/>
    <w:rsid w:val="006240DF"/>
    <w:rsid w:val="00631993"/>
    <w:rsid w:val="00656E02"/>
    <w:rsid w:val="00660462"/>
    <w:rsid w:val="00675B58"/>
    <w:rsid w:val="006A3877"/>
    <w:rsid w:val="006B5578"/>
    <w:rsid w:val="006B76A2"/>
    <w:rsid w:val="006C61C6"/>
    <w:rsid w:val="006D148E"/>
    <w:rsid w:val="006D6755"/>
    <w:rsid w:val="006F4DED"/>
    <w:rsid w:val="006F7A90"/>
    <w:rsid w:val="00700947"/>
    <w:rsid w:val="0070220A"/>
    <w:rsid w:val="0070222E"/>
    <w:rsid w:val="00714403"/>
    <w:rsid w:val="007173BE"/>
    <w:rsid w:val="007206A7"/>
    <w:rsid w:val="00730128"/>
    <w:rsid w:val="00752ED4"/>
    <w:rsid w:val="00776747"/>
    <w:rsid w:val="00794FCC"/>
    <w:rsid w:val="007A55FA"/>
    <w:rsid w:val="007B5729"/>
    <w:rsid w:val="007F2879"/>
    <w:rsid w:val="0081325F"/>
    <w:rsid w:val="00844E45"/>
    <w:rsid w:val="00854EEB"/>
    <w:rsid w:val="0085707A"/>
    <w:rsid w:val="00861F0A"/>
    <w:rsid w:val="00865EB6"/>
    <w:rsid w:val="00870879"/>
    <w:rsid w:val="008A1921"/>
    <w:rsid w:val="008A66F5"/>
    <w:rsid w:val="008D0972"/>
    <w:rsid w:val="00905C14"/>
    <w:rsid w:val="009200FB"/>
    <w:rsid w:val="00927D6A"/>
    <w:rsid w:val="0093514C"/>
    <w:rsid w:val="009773B5"/>
    <w:rsid w:val="00991B6A"/>
    <w:rsid w:val="00992853"/>
    <w:rsid w:val="009C4442"/>
    <w:rsid w:val="009D0444"/>
    <w:rsid w:val="009F46EB"/>
    <w:rsid w:val="00A10CAC"/>
    <w:rsid w:val="00A14181"/>
    <w:rsid w:val="00A36BE9"/>
    <w:rsid w:val="00A427A3"/>
    <w:rsid w:val="00A44124"/>
    <w:rsid w:val="00A5022A"/>
    <w:rsid w:val="00A60CEA"/>
    <w:rsid w:val="00A61418"/>
    <w:rsid w:val="00A715CD"/>
    <w:rsid w:val="00A80295"/>
    <w:rsid w:val="00A842FD"/>
    <w:rsid w:val="00A96D10"/>
    <w:rsid w:val="00AA4EF0"/>
    <w:rsid w:val="00AB5C56"/>
    <w:rsid w:val="00AC0B77"/>
    <w:rsid w:val="00AD4C7E"/>
    <w:rsid w:val="00AE14AC"/>
    <w:rsid w:val="00AF4584"/>
    <w:rsid w:val="00B13912"/>
    <w:rsid w:val="00B240F0"/>
    <w:rsid w:val="00B4436E"/>
    <w:rsid w:val="00B44DEB"/>
    <w:rsid w:val="00B54667"/>
    <w:rsid w:val="00B55AB4"/>
    <w:rsid w:val="00B80AC1"/>
    <w:rsid w:val="00B848CD"/>
    <w:rsid w:val="00B90D9B"/>
    <w:rsid w:val="00BD6407"/>
    <w:rsid w:val="00BE009F"/>
    <w:rsid w:val="00BF0D65"/>
    <w:rsid w:val="00BF63A1"/>
    <w:rsid w:val="00C0425F"/>
    <w:rsid w:val="00C055EB"/>
    <w:rsid w:val="00C240EE"/>
    <w:rsid w:val="00C261F5"/>
    <w:rsid w:val="00C434E1"/>
    <w:rsid w:val="00C53B2A"/>
    <w:rsid w:val="00C56AA8"/>
    <w:rsid w:val="00C70997"/>
    <w:rsid w:val="00C75123"/>
    <w:rsid w:val="00C80DC5"/>
    <w:rsid w:val="00C86CDD"/>
    <w:rsid w:val="00C90FAD"/>
    <w:rsid w:val="00C938A1"/>
    <w:rsid w:val="00C94E5C"/>
    <w:rsid w:val="00CC200B"/>
    <w:rsid w:val="00CD4136"/>
    <w:rsid w:val="00CE6D08"/>
    <w:rsid w:val="00D13233"/>
    <w:rsid w:val="00D33984"/>
    <w:rsid w:val="00D47D58"/>
    <w:rsid w:val="00D5721D"/>
    <w:rsid w:val="00D60DA1"/>
    <w:rsid w:val="00D6409C"/>
    <w:rsid w:val="00D7189B"/>
    <w:rsid w:val="00D7295C"/>
    <w:rsid w:val="00D855C6"/>
    <w:rsid w:val="00DA7CB0"/>
    <w:rsid w:val="00DB7530"/>
    <w:rsid w:val="00DF2443"/>
    <w:rsid w:val="00E32A49"/>
    <w:rsid w:val="00E421FC"/>
    <w:rsid w:val="00E51D7F"/>
    <w:rsid w:val="00E61209"/>
    <w:rsid w:val="00E64833"/>
    <w:rsid w:val="00E740E0"/>
    <w:rsid w:val="00E94D11"/>
    <w:rsid w:val="00E95E9D"/>
    <w:rsid w:val="00E9630F"/>
    <w:rsid w:val="00EA130E"/>
    <w:rsid w:val="00EA772C"/>
    <w:rsid w:val="00EB0015"/>
    <w:rsid w:val="00EC025C"/>
    <w:rsid w:val="00EC5F00"/>
    <w:rsid w:val="00ED3127"/>
    <w:rsid w:val="00EF510F"/>
    <w:rsid w:val="00F002A4"/>
    <w:rsid w:val="00F03384"/>
    <w:rsid w:val="00F254B1"/>
    <w:rsid w:val="00F26998"/>
    <w:rsid w:val="00F31CA0"/>
    <w:rsid w:val="00F37FC1"/>
    <w:rsid w:val="00F72633"/>
    <w:rsid w:val="00F82046"/>
    <w:rsid w:val="00F87D12"/>
    <w:rsid w:val="00FA6299"/>
    <w:rsid w:val="00FD6C55"/>
    <w:rsid w:val="1686DBB7"/>
    <w:rsid w:val="203E8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E26E7"/>
  <w15:chartTrackingRefBased/>
  <w15:docId w15:val="{BCFBCA8C-1728-411C-AF34-B5A862492B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22A05"/>
    <w:pPr>
      <w:contextualSpacing/>
    </w:pPr>
    <w:rPr>
      <w:rFonts w:ascii="Times New Roman" w:hAnsi="Times New Roman"/>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D2D49"/>
    <w:pPr>
      <w:ind w:left="720"/>
    </w:pPr>
  </w:style>
  <w:style w:type="character" w:styleId="Hyperlink">
    <w:name w:val="Hyperlink"/>
    <w:basedOn w:val="DefaultParagraphFont"/>
    <w:uiPriority w:val="99"/>
    <w:unhideWhenUsed/>
    <w:rsid w:val="00312F96"/>
    <w:rPr>
      <w:color w:val="0563C1" w:themeColor="hyperlink"/>
      <w:u w:val="single"/>
    </w:rPr>
  </w:style>
  <w:style w:type="character" w:styleId="UnresolvedMention">
    <w:name w:val="Unresolved Mention"/>
    <w:basedOn w:val="DefaultParagraphFont"/>
    <w:uiPriority w:val="99"/>
    <w:semiHidden/>
    <w:unhideWhenUsed/>
    <w:rsid w:val="00312F96"/>
    <w:rPr>
      <w:color w:val="605E5C"/>
      <w:shd w:val="clear" w:color="auto" w:fill="E1DFDD"/>
    </w:rPr>
  </w:style>
  <w:style w:type="paragraph" w:styleId="BalloonText">
    <w:name w:val="Balloon Text"/>
    <w:basedOn w:val="Normal"/>
    <w:link w:val="BalloonTextChar"/>
    <w:uiPriority w:val="99"/>
    <w:semiHidden/>
    <w:unhideWhenUsed/>
    <w:rsid w:val="00F87D1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87D12"/>
    <w:rPr>
      <w:rFonts w:ascii="Segoe UI" w:hAnsi="Segoe UI" w:cs="Segoe UI"/>
      <w:sz w:val="18"/>
      <w:szCs w:val="18"/>
    </w:rPr>
  </w:style>
  <w:style w:type="character" w:styleId="CommentReference">
    <w:name w:val="annotation reference"/>
    <w:basedOn w:val="DefaultParagraphFont"/>
    <w:uiPriority w:val="99"/>
    <w:semiHidden/>
    <w:unhideWhenUsed/>
    <w:rsid w:val="000100FE"/>
    <w:rPr>
      <w:sz w:val="16"/>
      <w:szCs w:val="16"/>
    </w:rPr>
  </w:style>
  <w:style w:type="paragraph" w:styleId="CommentText">
    <w:name w:val="annotation text"/>
    <w:basedOn w:val="Normal"/>
    <w:link w:val="CommentTextChar"/>
    <w:uiPriority w:val="99"/>
    <w:semiHidden/>
    <w:unhideWhenUsed/>
    <w:rsid w:val="000100FE"/>
    <w:pPr>
      <w:spacing w:line="240" w:lineRule="auto"/>
    </w:pPr>
    <w:rPr>
      <w:sz w:val="20"/>
      <w:szCs w:val="20"/>
    </w:rPr>
  </w:style>
  <w:style w:type="character" w:styleId="CommentTextChar" w:customStyle="1">
    <w:name w:val="Comment Text Char"/>
    <w:basedOn w:val="DefaultParagraphFont"/>
    <w:link w:val="CommentText"/>
    <w:uiPriority w:val="99"/>
    <w:semiHidden/>
    <w:rsid w:val="000100F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100FE"/>
    <w:rPr>
      <w:b/>
      <w:bCs/>
    </w:rPr>
  </w:style>
  <w:style w:type="character" w:styleId="CommentSubjectChar" w:customStyle="1">
    <w:name w:val="Comment Subject Char"/>
    <w:basedOn w:val="CommentTextChar"/>
    <w:link w:val="CommentSubject"/>
    <w:uiPriority w:val="99"/>
    <w:semiHidden/>
    <w:rsid w:val="000100FE"/>
    <w:rPr>
      <w:rFonts w:ascii="Times New Roman" w:hAnsi="Times New Roman"/>
      <w:b/>
      <w:bCs/>
      <w:sz w:val="20"/>
      <w:szCs w:val="20"/>
    </w:rPr>
  </w:style>
  <w:style w:type="paragraph" w:styleId="Revision">
    <w:name w:val="Revision"/>
    <w:hidden/>
    <w:uiPriority w:val="99"/>
    <w:semiHidden/>
    <w:rsid w:val="00247841"/>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Joseph, Sherin R</dc:creator>
  <keywords/>
  <dc:description/>
  <lastModifiedBy>Ray, Aaron J</lastModifiedBy>
  <revision>216</revision>
  <dcterms:created xsi:type="dcterms:W3CDTF">2023-02-21T17:47:00.0000000Z</dcterms:created>
  <dcterms:modified xsi:type="dcterms:W3CDTF">2023-02-23T19:27:24.5286404Z</dcterms:modified>
</coreProperties>
</file>