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25839" w14:textId="3045CA8D" w:rsidR="004518EA" w:rsidRDefault="004518EA" w:rsidP="004518EA">
      <w:bookmarkStart w:id="0" w:name="_MailOriginal"/>
      <w:r>
        <w:rPr>
          <w:rFonts w:ascii="Times New Roman" w:hAnsi="Times New Roman" w:cs="Times New Roman"/>
          <w:sz w:val="28"/>
          <w:szCs w:val="28"/>
        </w:rPr>
        <w:t>To</w:t>
      </w:r>
      <w:r>
        <w:rPr>
          <w:rFonts w:ascii="Times New Roman" w:hAnsi="Times New Roman" w:cs="Times New Roman"/>
          <w:sz w:val="28"/>
          <w:szCs w:val="28"/>
        </w:rPr>
        <w:t xml:space="preserve">: </w:t>
      </w:r>
      <w:hyperlink r:id="rId5" w:history="1">
        <w:r>
          <w:rPr>
            <w:rStyle w:val="Hyperlink"/>
            <w:rFonts w:ascii="Times New Roman" w:hAnsi="Times New Roman" w:cs="Times New Roman"/>
            <w:sz w:val="28"/>
            <w:szCs w:val="28"/>
          </w:rPr>
          <w:t>Stormwater2020@floridadep.gov</w:t>
        </w:r>
      </w:hyperlink>
      <w:r>
        <w:t xml:space="preserve">                                                               Nov. 2, 2021</w:t>
      </w:r>
    </w:p>
    <w:p w14:paraId="4B7F70C7" w14:textId="77777777" w:rsidR="004518EA" w:rsidRDefault="004518EA" w:rsidP="004518EA">
      <w:r>
        <w:rPr>
          <w:rFonts w:ascii="Times New Roman" w:hAnsi="Times New Roman" w:cs="Times New Roman"/>
          <w:sz w:val="28"/>
          <w:szCs w:val="28"/>
        </w:rPr>
        <w:t> </w:t>
      </w:r>
    </w:p>
    <w:p w14:paraId="19AD49C4" w14:textId="77777777" w:rsidR="004518EA" w:rsidRDefault="004518EA" w:rsidP="004518EA">
      <w:pPr>
        <w:rPr>
          <w:rFonts w:eastAsia="Times New Roman"/>
        </w:rPr>
      </w:pPr>
    </w:p>
    <w:p w14:paraId="27F39E59" w14:textId="77777777" w:rsidR="004518EA" w:rsidRDefault="004518EA" w:rsidP="004518EA">
      <w:r>
        <w:rPr>
          <w:rFonts w:ascii="Times New Roman" w:hAnsi="Times New Roman" w:cs="Times New Roman"/>
          <w:b/>
          <w:bCs/>
          <w:sz w:val="28"/>
          <w:szCs w:val="28"/>
        </w:rPr>
        <w:t>Subject:</w:t>
      </w:r>
      <w:r>
        <w:rPr>
          <w:rFonts w:ascii="Times New Roman" w:hAnsi="Times New Roman" w:cs="Times New Roman"/>
          <w:sz w:val="28"/>
          <w:szCs w:val="28"/>
        </w:rPr>
        <w:t xml:space="preserve"> Public comments solicited regarding Statewide Stormwater rulemaking, stormwater design,</w:t>
      </w:r>
    </w:p>
    <w:p w14:paraId="480E945F" w14:textId="77777777" w:rsidR="004518EA" w:rsidRDefault="004518EA" w:rsidP="004518EA">
      <w:r>
        <w:rPr>
          <w:rFonts w:ascii="Times New Roman" w:hAnsi="Times New Roman" w:cs="Times New Roman"/>
          <w:sz w:val="28"/>
          <w:szCs w:val="28"/>
        </w:rPr>
        <w:t>relevant scientific information and operation considerations. Recommendations for modifying Chapter</w:t>
      </w:r>
    </w:p>
    <w:p w14:paraId="725EEAC2" w14:textId="4C1BD97D" w:rsidR="004518EA" w:rsidRDefault="004518EA" w:rsidP="004518EA">
      <w:pPr>
        <w:rPr>
          <w:rFonts w:ascii="Times New Roman" w:hAnsi="Times New Roman" w:cs="Times New Roman"/>
          <w:sz w:val="28"/>
          <w:szCs w:val="28"/>
        </w:rPr>
      </w:pPr>
      <w:r>
        <w:rPr>
          <w:rFonts w:ascii="Times New Roman" w:hAnsi="Times New Roman" w:cs="Times New Roman"/>
          <w:sz w:val="28"/>
          <w:szCs w:val="28"/>
        </w:rPr>
        <w:t>62-330, F.A.C. and the Applicant’s Handbooks, Volumes I and II.</w:t>
      </w:r>
    </w:p>
    <w:p w14:paraId="637372DD" w14:textId="77777777" w:rsidR="004518EA" w:rsidRDefault="004518EA" w:rsidP="004518EA"/>
    <w:p w14:paraId="2F174BA3" w14:textId="77777777" w:rsidR="004518EA" w:rsidRDefault="004518EA" w:rsidP="004518EA">
      <w:r>
        <w:rPr>
          <w:rFonts w:ascii="Times New Roman" w:hAnsi="Times New Roman" w:cs="Times New Roman"/>
          <w:b/>
          <w:bCs/>
          <w:sz w:val="28"/>
          <w:szCs w:val="28"/>
        </w:rPr>
        <w:t>Background</w:t>
      </w:r>
    </w:p>
    <w:p w14:paraId="2BBD6FE0" w14:textId="77777777" w:rsidR="004518EA" w:rsidRDefault="004518EA" w:rsidP="004518EA">
      <w:pPr>
        <w:jc w:val="both"/>
      </w:pPr>
      <w:r>
        <w:rPr>
          <w:rFonts w:ascii="Times New Roman" w:hAnsi="Times New Roman" w:cs="Times New Roman"/>
          <w:sz w:val="28"/>
          <w:szCs w:val="28"/>
        </w:rPr>
        <w:t xml:space="preserve">For the past 2 ½ years, we have set forth a case for balance and reasonable development codes that take into consideration the needs of the citizens and their No. 1 request – which was </w:t>
      </w:r>
      <w:r>
        <w:rPr>
          <w:rFonts w:ascii="Times New Roman" w:hAnsi="Times New Roman" w:cs="Times New Roman"/>
          <w:b/>
          <w:bCs/>
          <w:sz w:val="28"/>
          <w:szCs w:val="28"/>
        </w:rPr>
        <w:t xml:space="preserve">to end the practice of clear cutting. Clear-cutting </w:t>
      </w:r>
      <w:r>
        <w:rPr>
          <w:rFonts w:ascii="Times New Roman" w:hAnsi="Times New Roman" w:cs="Times New Roman"/>
          <w:sz w:val="28"/>
          <w:szCs w:val="28"/>
        </w:rPr>
        <w:t>has a direct correlation with FLOODING, specifically more inland flooding, increased heat islands, and destruction of wildlife habitat.</w:t>
      </w:r>
    </w:p>
    <w:p w14:paraId="1D79BF0A" w14:textId="77777777" w:rsidR="004518EA" w:rsidRDefault="004518EA" w:rsidP="004518EA">
      <w:pPr>
        <w:jc w:val="both"/>
      </w:pPr>
      <w:r>
        <w:rPr>
          <w:rFonts w:ascii="Times New Roman" w:hAnsi="Times New Roman" w:cs="Times New Roman"/>
          <w:sz w:val="28"/>
          <w:szCs w:val="28"/>
        </w:rPr>
        <w:t xml:space="preserve">Increased wetland buffers are needed for protection of our waterways by and eliminating storm water runoff. </w:t>
      </w:r>
    </w:p>
    <w:p w14:paraId="62A2B43A" w14:textId="77777777" w:rsidR="004518EA" w:rsidRDefault="004518EA" w:rsidP="004518EA">
      <w:pPr>
        <w:jc w:val="both"/>
      </w:pPr>
      <w:r>
        <w:rPr>
          <w:rFonts w:ascii="Times New Roman" w:hAnsi="Times New Roman" w:cs="Times New Roman"/>
          <w:sz w:val="28"/>
          <w:szCs w:val="28"/>
        </w:rPr>
        <w:t xml:space="preserve">discolored dirt and clay (red) should not be allowed near waterbodies. We took countless photographs of huge trees and acres of land decimated and clear cut with red fill running off development sites into storm drains and waterways. Bottom line, unless DEP comes up with more stringent protections, counties and profit-centered developers will continue to skirt flimsy rules at the expense of water quality, habitats and wildlife. </w:t>
      </w:r>
    </w:p>
    <w:p w14:paraId="16E90DDC" w14:textId="77777777" w:rsidR="004518EA" w:rsidRDefault="004518EA" w:rsidP="004518EA">
      <w:pPr>
        <w:jc w:val="both"/>
      </w:pPr>
      <w:r>
        <w:rPr>
          <w:rFonts w:ascii="Times New Roman" w:hAnsi="Times New Roman" w:cs="Times New Roman"/>
          <w:sz w:val="28"/>
          <w:szCs w:val="28"/>
        </w:rPr>
        <w:t xml:space="preserve">Storm water runoff pollutes the waterways, kills sea grasses, oysters and other sea life; </w:t>
      </w:r>
    </w:p>
    <w:p w14:paraId="05C55CE9" w14:textId="77777777" w:rsidR="004518EA" w:rsidRDefault="004518EA" w:rsidP="004518EA">
      <w:pPr>
        <w:jc w:val="both"/>
      </w:pPr>
      <w:r>
        <w:rPr>
          <w:rFonts w:ascii="Times New Roman" w:hAnsi="Times New Roman" w:cs="Times New Roman"/>
          <w:sz w:val="28"/>
          <w:szCs w:val="28"/>
        </w:rPr>
        <w:t xml:space="preserve">Countless taxpaying citizens of this county have suffered damages and loss from flooding. </w:t>
      </w:r>
    </w:p>
    <w:p w14:paraId="7F89FBA8" w14:textId="77777777" w:rsidR="004518EA" w:rsidRDefault="004518EA" w:rsidP="004518EA">
      <w:pPr>
        <w:jc w:val="both"/>
      </w:pPr>
      <w:r>
        <w:rPr>
          <w:rFonts w:ascii="Times New Roman" w:hAnsi="Times New Roman" w:cs="Times New Roman"/>
          <w:sz w:val="28"/>
          <w:szCs w:val="28"/>
        </w:rPr>
        <w:t xml:space="preserve">Current destructive development practices have ruined the beauty and character of our County and it has diminished our quality of life. </w:t>
      </w:r>
    </w:p>
    <w:p w14:paraId="6B8851E4" w14:textId="77777777" w:rsidR="004518EA" w:rsidRDefault="004518EA" w:rsidP="004518EA">
      <w:pPr>
        <w:jc w:val="both"/>
      </w:pPr>
      <w:r>
        <w:rPr>
          <w:rFonts w:ascii="Times New Roman" w:hAnsi="Times New Roman" w:cs="Times New Roman"/>
          <w:sz w:val="28"/>
          <w:szCs w:val="28"/>
        </w:rPr>
        <w:t xml:space="preserve">The following facts relate to Santa Rosa County: </w:t>
      </w:r>
    </w:p>
    <w:p w14:paraId="67BA8D63" w14:textId="77777777" w:rsidR="004518EA" w:rsidRDefault="004518EA" w:rsidP="004518EA">
      <w:pPr>
        <w:jc w:val="both"/>
      </w:pPr>
      <w:r>
        <w:rPr>
          <w:rFonts w:ascii="Times New Roman" w:hAnsi="Times New Roman" w:cs="Times New Roman"/>
          <w:sz w:val="28"/>
          <w:szCs w:val="28"/>
        </w:rPr>
        <w:t> </w:t>
      </w:r>
    </w:p>
    <w:p w14:paraId="7ACF0F04"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Uses outdated rainfall data from 1960s FDOT studies resulting in faulty engineering; </w:t>
      </w:r>
    </w:p>
    <w:p w14:paraId="747FF68C"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By its own admission, does </w:t>
      </w:r>
      <w:proofErr w:type="gramStart"/>
      <w:r>
        <w:rPr>
          <w:rFonts w:ascii="Times New Roman" w:eastAsia="Times New Roman" w:hAnsi="Times New Roman" w:cs="Times New Roman"/>
          <w:sz w:val="28"/>
          <w:szCs w:val="28"/>
        </w:rPr>
        <w:t>not  have</w:t>
      </w:r>
      <w:proofErr w:type="gramEnd"/>
      <w:r>
        <w:rPr>
          <w:rFonts w:ascii="Times New Roman" w:eastAsia="Times New Roman" w:hAnsi="Times New Roman" w:cs="Times New Roman"/>
          <w:sz w:val="28"/>
          <w:szCs w:val="28"/>
        </w:rPr>
        <w:t xml:space="preserve"> the money or manpower to maintain it’s 390+ stormwater retention ponds, some of which lack capacity, overflowed during Hurricane Sally and destroyed 18 homes and vehicles in Ashmore Place in Pace;</w:t>
      </w:r>
    </w:p>
    <w:p w14:paraId="6C2260DA" w14:textId="77777777" w:rsidR="004518EA" w:rsidRDefault="004518EA" w:rsidP="004518EA">
      <w:pPr>
        <w:pStyle w:val="ListParagraph"/>
        <w:numPr>
          <w:ilvl w:val="0"/>
          <w:numId w:val="1"/>
        </w:numPr>
        <w:rPr>
          <w:rFonts w:eastAsia="Times New Roman"/>
        </w:rPr>
      </w:pPr>
      <w:r>
        <w:rPr>
          <w:rFonts w:ascii="Times New Roman" w:eastAsia="Times New Roman" w:hAnsi="Times New Roman" w:cs="Times New Roman"/>
          <w:sz w:val="28"/>
          <w:szCs w:val="28"/>
        </w:rPr>
        <w:t xml:space="preserve">Allowed Nutrient levels for these Retention Ponds and effluent are very high. For example, the excess effluent placed on the Hidden Creek Golf </w:t>
      </w:r>
      <w:r>
        <w:rPr>
          <w:rFonts w:ascii="Times New Roman" w:eastAsia="Times New Roman" w:hAnsi="Times New Roman" w:cs="Times New Roman"/>
          <w:sz w:val="28"/>
          <w:szCs w:val="28"/>
        </w:rPr>
        <w:lastRenderedPageBreak/>
        <w:t xml:space="preserve">Course in Navarre is killing the yards of residents where the levels are high from the recent rains. The smell is pungent and the front two ponds on U.S. Highway 98 have turned green this summer with murky remnants in the effluent pools. This, the result of adding too much density to an area without adequate effluent options. </w:t>
      </w:r>
      <w:r>
        <w:rPr>
          <w:rFonts w:ascii="Times New Roman" w:eastAsia="Times New Roman" w:hAnsi="Times New Roman" w:cs="Times New Roman"/>
          <w:b/>
          <w:bCs/>
          <w:sz w:val="28"/>
          <w:szCs w:val="28"/>
        </w:rPr>
        <w:t>Therefore, we concur with Calusa Water Keepers’ comments: “Current stormwater treatment criteria have not been updated by rule since 2007 and is widely acknowledged in Florida as being ineffective for reasonable assurance that stormwater effluent will not violate state water quality criteria.”</w:t>
      </w:r>
    </w:p>
    <w:p w14:paraId="7DEA7F1B"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Allows overdevelopment in low lying which has exacerbated stormwater problems; </w:t>
      </w:r>
    </w:p>
    <w:p w14:paraId="281B2F03"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Refuses to deny development permits no matter the circumstance and accepts the maintenance of them all; </w:t>
      </w:r>
    </w:p>
    <w:p w14:paraId="35E757D6"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Refuses to implement concurrency requirements and thus has inadequate infrastructure; </w:t>
      </w:r>
    </w:p>
    <w:p w14:paraId="07218D1B"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Has done nothing to implement impact fees for commercial or residential development which requires the citizens to subsidize the fiscal impacts of development; </w:t>
      </w:r>
    </w:p>
    <w:p w14:paraId="2D2EE88D"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Approved a Land Development Code that endorses clear cutting and is in conflict with the Comprehensive Plan – especially in regard to the protection of natural resources; </w:t>
      </w:r>
    </w:p>
    <w:p w14:paraId="7B9C3559"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Bestows preferential treatment, recognition and property rights to temporary property owners (developers) over permanent residents; and </w:t>
      </w:r>
    </w:p>
    <w:p w14:paraId="32B78627" w14:textId="77777777" w:rsidR="004518EA" w:rsidRDefault="004518EA" w:rsidP="004518EA">
      <w:pPr>
        <w:pStyle w:val="ListParagraph"/>
        <w:numPr>
          <w:ilvl w:val="0"/>
          <w:numId w:val="1"/>
        </w:numPr>
        <w:spacing w:line="276" w:lineRule="auto"/>
        <w:jc w:val="both"/>
        <w:rPr>
          <w:rFonts w:eastAsia="Times New Roman"/>
        </w:rPr>
      </w:pPr>
      <w:r>
        <w:rPr>
          <w:rFonts w:ascii="Times New Roman" w:eastAsia="Times New Roman" w:hAnsi="Times New Roman" w:cs="Times New Roman"/>
          <w:sz w:val="28"/>
          <w:szCs w:val="28"/>
        </w:rPr>
        <w:t xml:space="preserve">Has disregarded the will of its constituents and the damaging impact to the community by the above practices.  </w:t>
      </w:r>
    </w:p>
    <w:p w14:paraId="45A25285" w14:textId="77777777" w:rsidR="004518EA" w:rsidRDefault="004518EA" w:rsidP="004518EA">
      <w:pPr>
        <w:pStyle w:val="ListParagraph"/>
        <w:spacing w:line="276" w:lineRule="auto"/>
        <w:jc w:val="both"/>
      </w:pPr>
      <w:r>
        <w:rPr>
          <w:rFonts w:ascii="Times New Roman" w:hAnsi="Times New Roman" w:cs="Times New Roman"/>
          <w:sz w:val="28"/>
          <w:szCs w:val="28"/>
        </w:rPr>
        <w:t> </w:t>
      </w:r>
    </w:p>
    <w:p w14:paraId="7F4495AC" w14:textId="77777777" w:rsidR="004518EA" w:rsidRDefault="004518EA" w:rsidP="004518EA">
      <w:pPr>
        <w:pStyle w:val="ListParagraph"/>
        <w:spacing w:line="276" w:lineRule="auto"/>
        <w:jc w:val="both"/>
      </w:pPr>
      <w:r>
        <w:rPr>
          <w:rFonts w:ascii="Times New Roman" w:hAnsi="Times New Roman" w:cs="Times New Roman"/>
          <w:b/>
          <w:bCs/>
          <w:sz w:val="28"/>
          <w:szCs w:val="28"/>
        </w:rPr>
        <w:t>Special Grand Jury on Air and Water Quality, Groundwater Contamination</w:t>
      </w:r>
    </w:p>
    <w:p w14:paraId="052EF421" w14:textId="77777777" w:rsidR="004518EA" w:rsidRDefault="004518EA" w:rsidP="004518EA">
      <w:pPr>
        <w:pStyle w:val="ListParagraph"/>
        <w:numPr>
          <w:ilvl w:val="0"/>
          <w:numId w:val="2"/>
        </w:numPr>
        <w:rPr>
          <w:rFonts w:eastAsia="Times New Roman"/>
        </w:rPr>
      </w:pPr>
      <w:r>
        <w:rPr>
          <w:rFonts w:ascii="Times New Roman" w:eastAsia="Times New Roman" w:hAnsi="Times New Roman" w:cs="Times New Roman"/>
          <w:sz w:val="28"/>
          <w:szCs w:val="28"/>
        </w:rPr>
        <w:t xml:space="preserve">A Special Grand Jury was seated in 1999 by the State Attorney here to investigate Air and Water Quality because of the outcry from the public.  The findings were that “FDEP failed to properly implement and enforce the environmental laws, rules and regulations.”  Further on, the report stated that they found “…that local government officials were too often more interested in promoting and protecting the current interests of industry and business, especially the homebuilders, without any attempt to </w:t>
      </w:r>
      <w:r>
        <w:rPr>
          <w:rFonts w:ascii="Times New Roman" w:eastAsia="Times New Roman" w:hAnsi="Times New Roman" w:cs="Times New Roman"/>
          <w:sz w:val="28"/>
          <w:szCs w:val="28"/>
        </w:rPr>
        <w:lastRenderedPageBreak/>
        <w:t>fit those particular interests into a community plan that allows for rationale and sustainable development.”</w:t>
      </w:r>
    </w:p>
    <w:p w14:paraId="75584737" w14:textId="77777777" w:rsidR="004518EA" w:rsidRDefault="004518EA" w:rsidP="004518EA">
      <w:pPr>
        <w:pStyle w:val="ListParagraph"/>
        <w:numPr>
          <w:ilvl w:val="0"/>
          <w:numId w:val="2"/>
        </w:numPr>
        <w:rPr>
          <w:rFonts w:eastAsia="Times New Roman"/>
        </w:rPr>
      </w:pPr>
      <w:r>
        <w:rPr>
          <w:rFonts w:ascii="Times New Roman" w:eastAsia="Times New Roman" w:hAnsi="Times New Roman" w:cs="Times New Roman"/>
          <w:sz w:val="28"/>
          <w:szCs w:val="28"/>
        </w:rPr>
        <w:t>Five years later, in 2004, few noticeable environmental improvements were observed, a second Special Grand Jury was seated to investigate if conditions had shown improvement and to further investigate groundwater contamination conditions.  Sadly, the report concluded that the environment continued declining.  </w:t>
      </w:r>
      <w:hyperlink r:id="rId6" w:history="1">
        <w:r>
          <w:rPr>
            <w:rStyle w:val="Hyperlink"/>
            <w:rFonts w:ascii="Times New Roman" w:eastAsia="Times New Roman" w:hAnsi="Times New Roman" w:cs="Times New Roman"/>
            <w:color w:val="0000FF"/>
            <w:sz w:val="28"/>
            <w:szCs w:val="28"/>
          </w:rPr>
          <w:t>https://www.escambiaclerk.com/194/Grand-Jury-Reports</w:t>
        </w:r>
      </w:hyperlink>
      <w:r>
        <w:rPr>
          <w:rFonts w:ascii="Times New Roman" w:eastAsia="Times New Roman" w:hAnsi="Times New Roman" w:cs="Times New Roman"/>
          <w:sz w:val="28"/>
          <w:szCs w:val="28"/>
        </w:rPr>
        <w:t>. </w:t>
      </w:r>
    </w:p>
    <w:p w14:paraId="56B0EFC8" w14:textId="77777777" w:rsid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color w:val="000000"/>
          <w:sz w:val="28"/>
          <w:szCs w:val="28"/>
        </w:rPr>
        <w:t xml:space="preserve">While Florida’s population went up from 5M in </w:t>
      </w:r>
      <w:r>
        <w:rPr>
          <w:rFonts w:ascii="Times New Roman" w:eastAsia="Times New Roman" w:hAnsi="Times New Roman" w:cs="Times New Roman"/>
          <w:b/>
          <w:bCs/>
          <w:color w:val="000000"/>
          <w:sz w:val="28"/>
          <w:szCs w:val="28"/>
        </w:rPr>
        <w:t>1960</w:t>
      </w:r>
      <w:r>
        <w:rPr>
          <w:rFonts w:ascii="Times New Roman" w:eastAsia="Times New Roman" w:hAnsi="Times New Roman" w:cs="Times New Roman"/>
          <w:color w:val="000000"/>
          <w:sz w:val="28"/>
          <w:szCs w:val="28"/>
        </w:rPr>
        <w:t xml:space="preserve"> to ~23M (</w:t>
      </w:r>
      <w:r>
        <w:rPr>
          <w:rFonts w:ascii="Times New Roman" w:eastAsia="Times New Roman" w:hAnsi="Times New Roman" w:cs="Times New Roman"/>
          <w:b/>
          <w:bCs/>
          <w:color w:val="000000"/>
          <w:sz w:val="28"/>
          <w:szCs w:val="28"/>
        </w:rPr>
        <w:t>2020</w:t>
      </w:r>
      <w:r>
        <w:rPr>
          <w:rFonts w:ascii="Times New Roman" w:eastAsia="Times New Roman" w:hAnsi="Times New Roman" w:cs="Times New Roman"/>
          <w:color w:val="000000"/>
          <w:sz w:val="28"/>
          <w:szCs w:val="28"/>
        </w:rPr>
        <w:t xml:space="preserve"> Census), water quality and habitat loss were inversely affected, resulting in cascading environmental conditions, and deteriorating ecosystems both terrestrially and </w:t>
      </w:r>
      <w:proofErr w:type="spellStart"/>
      <w:r>
        <w:rPr>
          <w:rFonts w:ascii="Times New Roman" w:eastAsia="Times New Roman" w:hAnsi="Times New Roman" w:cs="Times New Roman"/>
          <w:color w:val="000000"/>
          <w:sz w:val="28"/>
          <w:szCs w:val="28"/>
        </w:rPr>
        <w:t>quatically</w:t>
      </w:r>
      <w:proofErr w:type="spellEnd"/>
      <w:r>
        <w:rPr>
          <w:rFonts w:ascii="Times New Roman" w:eastAsia="Times New Roman" w:hAnsi="Times New Roman" w:cs="Times New Roman"/>
          <w:color w:val="000000"/>
          <w:sz w:val="28"/>
          <w:szCs w:val="28"/>
        </w:rPr>
        <w:t xml:space="preserve"> speaking.  Tourism moved up the economic ladder of importance, serving to displace more communities while accommodating up to 115M visitors annually.  </w:t>
      </w:r>
    </w:p>
    <w:p w14:paraId="5CEBAD96" w14:textId="77777777" w:rsidR="004518EA" w:rsidRDefault="004518EA" w:rsidP="004518EA">
      <w:pPr>
        <w:pStyle w:val="ListParagraph"/>
        <w:numPr>
          <w:ilvl w:val="0"/>
          <w:numId w:val="2"/>
        </w:numPr>
        <w:rPr>
          <w:rFonts w:eastAsia="Times New Roman"/>
          <w:color w:val="000000"/>
        </w:rPr>
      </w:pPr>
      <w:r>
        <w:rPr>
          <w:rFonts w:ascii="Times New Roman" w:eastAsia="Times New Roman" w:hAnsi="Times New Roman" w:cs="Times New Roman"/>
          <w:color w:val="000000"/>
          <w:sz w:val="28"/>
          <w:szCs w:val="28"/>
        </w:rPr>
        <w:t xml:space="preserve">Peninsular Florida is virtually 100% altered and developed.  We made costly mistakes in the Everglades because we didn’t understand the ecology or the hydrology of the landscape.  Today, these same mistakes are being applied in the Panhandle region because there is virtually no accountability, or programmatic built-in ‘checks and balances’ in place.    </w:t>
      </w:r>
    </w:p>
    <w:p w14:paraId="586F3CD7" w14:textId="77777777" w:rsid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b/>
          <w:bCs/>
          <w:color w:val="000000"/>
          <w:sz w:val="28"/>
          <w:szCs w:val="28"/>
        </w:rPr>
        <w:t>Politics are driving Environmental Protection.</w:t>
      </w:r>
      <w:r>
        <w:rPr>
          <w:rFonts w:ascii="Times New Roman" w:eastAsia="Times New Roman" w:hAnsi="Times New Roman" w:cs="Times New Roman"/>
          <w:color w:val="000000"/>
          <w:sz w:val="28"/>
          <w:szCs w:val="28"/>
        </w:rPr>
        <w:t xml:space="preserve">  Short-sighted political interest groups are adulterating the very landscape and communities they were elected to protect, and they are financially and fiscally benefiting from this behavior.  The conundrum in this approach is that ecosystems evolve over millennia, and these 2–4-year political terms are equivalent to rape and pillage approaches, which leave a tremendous wake of collateral damage.     </w:t>
      </w:r>
    </w:p>
    <w:p w14:paraId="3E7DECC8" w14:textId="77777777" w:rsidR="004518EA" w:rsidRDefault="004518EA" w:rsidP="004518EA">
      <w:pPr>
        <w:pStyle w:val="ListParagraph"/>
        <w:numPr>
          <w:ilvl w:val="0"/>
          <w:numId w:val="2"/>
        </w:numPr>
        <w:rPr>
          <w:rFonts w:eastAsia="Times New Roman"/>
          <w:color w:val="000000"/>
        </w:rPr>
      </w:pPr>
      <w:r>
        <w:rPr>
          <w:rFonts w:ascii="Times New Roman" w:eastAsia="Times New Roman" w:hAnsi="Times New Roman" w:cs="Times New Roman"/>
          <w:color w:val="000000"/>
          <w:sz w:val="28"/>
          <w:szCs w:val="28"/>
        </w:rPr>
        <w:t>In Santa Rosa County (SRC), the Board of County Commissioners (BOCC) are currently (September, </w:t>
      </w:r>
      <w:r>
        <w:rPr>
          <w:rFonts w:ascii="Times New Roman" w:eastAsia="Times New Roman" w:hAnsi="Times New Roman" w:cs="Times New Roman"/>
          <w:b/>
          <w:bCs/>
          <w:color w:val="000000"/>
          <w:sz w:val="28"/>
          <w:szCs w:val="28"/>
        </w:rPr>
        <w:t>2021</w:t>
      </w:r>
      <w:r>
        <w:rPr>
          <w:rFonts w:ascii="Times New Roman" w:eastAsia="Times New Roman" w:hAnsi="Times New Roman" w:cs="Times New Roman"/>
          <w:color w:val="000000"/>
          <w:sz w:val="28"/>
          <w:szCs w:val="28"/>
        </w:rPr>
        <w:t xml:space="preserve">) so entangled with a handful of developers, the entourage of which include members of the various ‘chambers of commerce’s’, the building industry consortia (plumbers, electrical, HVAC, carpentry, house framing, etc.), and many elected, and well-connected politicians up the hierarchy, all of whom have designs-on and benefit-from the conversion of natural lands to high-density development by way of scalping the landscape.   </w:t>
      </w:r>
    </w:p>
    <w:p w14:paraId="7FF184FA" w14:textId="77777777" w:rsidR="004518EA" w:rsidRDefault="004518EA" w:rsidP="004518EA">
      <w:pPr>
        <w:pStyle w:val="ListParagraph"/>
        <w:numPr>
          <w:ilvl w:val="0"/>
          <w:numId w:val="2"/>
        </w:numPr>
        <w:rPr>
          <w:rFonts w:eastAsia="Times New Roman"/>
        </w:rPr>
      </w:pPr>
      <w:r>
        <w:rPr>
          <w:rFonts w:ascii="Times New Roman" w:eastAsia="Times New Roman" w:hAnsi="Times New Roman" w:cs="Times New Roman"/>
          <w:color w:val="000000"/>
          <w:sz w:val="28"/>
          <w:szCs w:val="28"/>
        </w:rPr>
        <w:t xml:space="preserve">The situation has gone completely off the rails.  Climate change has resulted in intense rain events (28” in 24 hours, </w:t>
      </w:r>
      <w:r>
        <w:rPr>
          <w:rFonts w:ascii="Times New Roman" w:eastAsia="Times New Roman" w:hAnsi="Times New Roman" w:cs="Times New Roman"/>
          <w:b/>
          <w:bCs/>
          <w:color w:val="000000"/>
          <w:sz w:val="28"/>
          <w:szCs w:val="28"/>
        </w:rPr>
        <w:t>April 2014</w:t>
      </w:r>
      <w:r>
        <w:rPr>
          <w:rFonts w:ascii="Times New Roman" w:eastAsia="Times New Roman" w:hAnsi="Times New Roman" w:cs="Times New Roman"/>
          <w:color w:val="000000"/>
          <w:sz w:val="28"/>
          <w:szCs w:val="28"/>
        </w:rPr>
        <w:t>), larger and more intense hurricanes (Michael, Sally, Ida), and severe flooding events in regions of the county which have never flooded in the past. </w:t>
      </w:r>
      <w:r>
        <w:rPr>
          <w:rFonts w:ascii="Times New Roman" w:eastAsia="Times New Roman" w:hAnsi="Times New Roman" w:cs="Times New Roman"/>
          <w:sz w:val="28"/>
          <w:szCs w:val="28"/>
        </w:rPr>
        <w:t> </w:t>
      </w:r>
    </w:p>
    <w:p w14:paraId="6F87603B" w14:textId="77777777" w:rsid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color w:val="000000"/>
          <w:sz w:val="28"/>
          <w:szCs w:val="28"/>
        </w:rPr>
        <w:lastRenderedPageBreak/>
        <w:t xml:space="preserve">The entwined knot has resulted in intense pressure by developers wishing to develop the last (literally, of the natural lands) remaining parcels of low-lying wetlands on a fragile peninsula in south Santa Rosa County.  Never mind that the county was operating on antiquated data, including base maps from </w:t>
      </w:r>
      <w:r>
        <w:rPr>
          <w:rFonts w:ascii="Times New Roman" w:eastAsia="Times New Roman" w:hAnsi="Times New Roman" w:cs="Times New Roman"/>
          <w:b/>
          <w:bCs/>
          <w:color w:val="000000"/>
          <w:sz w:val="28"/>
          <w:szCs w:val="28"/>
        </w:rPr>
        <w:t xml:space="preserve">1960 </w:t>
      </w:r>
      <w:r>
        <w:rPr>
          <w:rFonts w:ascii="Times New Roman" w:eastAsia="Times New Roman" w:hAnsi="Times New Roman" w:cs="Times New Roman"/>
          <w:color w:val="000000"/>
          <w:sz w:val="28"/>
          <w:szCs w:val="28"/>
        </w:rPr>
        <w:t xml:space="preserve">FDOT Flood Maps, improper calculations for accumulated stormwater assignments, hydrologic fragmentations and alterations impacting seepage slopes, springs, and small streams.  Science in this arena continues to be ignored.  </w:t>
      </w:r>
    </w:p>
    <w:p w14:paraId="3783A98D" w14:textId="77777777" w:rsidR="004518EA" w:rsidRDefault="004518EA" w:rsidP="004518EA">
      <w:pPr>
        <w:pStyle w:val="ListParagraph"/>
        <w:numPr>
          <w:ilvl w:val="0"/>
          <w:numId w:val="2"/>
        </w:numPr>
        <w:rPr>
          <w:rFonts w:eastAsia="Times New Roman"/>
          <w:color w:val="000000"/>
        </w:rPr>
      </w:pPr>
      <w:r>
        <w:rPr>
          <w:rFonts w:ascii="Times New Roman" w:eastAsia="Times New Roman" w:hAnsi="Times New Roman" w:cs="Times New Roman"/>
          <w:color w:val="000000"/>
          <w:sz w:val="28"/>
          <w:szCs w:val="28"/>
        </w:rPr>
        <w:t xml:space="preserve">The public was promised that the resulting, continual flooding issues would be addressed in the process while updating and revising the Land Development Code (LDC), last updated in </w:t>
      </w:r>
      <w:r>
        <w:rPr>
          <w:rFonts w:ascii="Times New Roman" w:eastAsia="Times New Roman" w:hAnsi="Times New Roman" w:cs="Times New Roman"/>
          <w:b/>
          <w:bCs/>
          <w:color w:val="000000"/>
          <w:sz w:val="28"/>
          <w:szCs w:val="28"/>
        </w:rPr>
        <w:t>1991</w:t>
      </w:r>
      <w:r>
        <w:rPr>
          <w:rFonts w:ascii="Times New Roman" w:eastAsia="Times New Roman" w:hAnsi="Times New Roman" w:cs="Times New Roman"/>
          <w:color w:val="000000"/>
          <w:sz w:val="28"/>
          <w:szCs w:val="28"/>
        </w:rPr>
        <w:t xml:space="preserve">.  The document was ready for final review in </w:t>
      </w:r>
      <w:r>
        <w:rPr>
          <w:rFonts w:ascii="Times New Roman" w:eastAsia="Times New Roman" w:hAnsi="Times New Roman" w:cs="Times New Roman"/>
          <w:b/>
          <w:bCs/>
          <w:color w:val="000000"/>
          <w:sz w:val="28"/>
          <w:szCs w:val="28"/>
        </w:rPr>
        <w:t>February</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2020</w:t>
      </w:r>
      <w:r>
        <w:rPr>
          <w:rFonts w:ascii="Times New Roman" w:eastAsia="Times New Roman" w:hAnsi="Times New Roman" w:cs="Times New Roman"/>
          <w:color w:val="000000"/>
          <w:sz w:val="28"/>
          <w:szCs w:val="28"/>
        </w:rPr>
        <w:t xml:space="preserve"> (pre-Covid), but elected officials instructed county staff to slow the review process (that way more building permits could be secured under the current administration) until the next national election (</w:t>
      </w:r>
      <w:r>
        <w:rPr>
          <w:rFonts w:ascii="Times New Roman" w:eastAsia="Times New Roman" w:hAnsi="Times New Roman" w:cs="Times New Roman"/>
          <w:b/>
          <w:bCs/>
          <w:color w:val="000000"/>
          <w:sz w:val="28"/>
          <w:szCs w:val="28"/>
        </w:rPr>
        <w:t>2020</w:t>
      </w:r>
      <w:r>
        <w:rPr>
          <w:rFonts w:ascii="Times New Roman" w:eastAsia="Times New Roman" w:hAnsi="Times New Roman" w:cs="Times New Roman"/>
          <w:color w:val="000000"/>
          <w:sz w:val="28"/>
          <w:szCs w:val="28"/>
        </w:rPr>
        <w:t xml:space="preserve">) was completed.   </w:t>
      </w:r>
    </w:p>
    <w:p w14:paraId="510C5246" w14:textId="77777777" w:rsidR="004518EA" w:rsidRDefault="004518EA" w:rsidP="004518EA">
      <w:pPr>
        <w:pStyle w:val="ListParagraph"/>
        <w:numPr>
          <w:ilvl w:val="0"/>
          <w:numId w:val="2"/>
        </w:numPr>
        <w:rPr>
          <w:rFonts w:eastAsia="Times New Roman"/>
          <w:color w:val="000000"/>
        </w:rPr>
      </w:pPr>
      <w:r>
        <w:rPr>
          <w:rFonts w:ascii="Times New Roman" w:eastAsia="Times New Roman" w:hAnsi="Times New Roman" w:cs="Times New Roman"/>
          <w:color w:val="000000"/>
          <w:sz w:val="28"/>
          <w:szCs w:val="28"/>
        </w:rPr>
        <w:t>During the LDC update, the SRC Staff met with numerous individuals and groups for information, but public comment was limited to 3-4 minutes, while developers could blather on for 20-30 minutes at a time. The situation came to a head in August of this year, when the final LDC was voted on.  Virtually nothing the communities asked for was received.  It was clear that staff and the elected body ignored citizen input, while fawning and favoring the developers who in essence reviewed and authored the major portions of the final LDC.   </w:t>
      </w:r>
    </w:p>
    <w:p w14:paraId="60BD2F47" w14:textId="77777777" w:rsid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color w:val="000000"/>
          <w:sz w:val="28"/>
          <w:szCs w:val="28"/>
        </w:rPr>
        <w:t>We need a plan that concentrates development in higher and drying portions of landscape and limited growth in flood-prone areas. One of the most appealing aspects focused on maintaining wildlife corridors by spanning flood plains with bridges in lieu of designing bridges as choke points, as we currently do.    </w:t>
      </w:r>
    </w:p>
    <w:p w14:paraId="54CBAD8E" w14:textId="77777777" w:rsid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color w:val="000000"/>
          <w:sz w:val="28"/>
          <w:szCs w:val="28"/>
        </w:rPr>
        <w:t>We need to raise the bar by asking for quality craftmanship or building around nature, rather it invited developers and contractors which practice mediocre or outdated methods, including ignoring or applying any basic Best Management Practices (BMPs).  And since ‘Politics is driving Environmental Protection in NW Florida’ and the elected officials were benefiting from development style, there have been little or no pushback on these blatant violations.</w:t>
      </w:r>
    </w:p>
    <w:p w14:paraId="1C7A4FA5" w14:textId="77777777" w:rsidR="004518EA" w:rsidRPr="004518EA" w:rsidRDefault="004518EA" w:rsidP="004518EA">
      <w:pPr>
        <w:pStyle w:val="ListParagraph"/>
        <w:numPr>
          <w:ilvl w:val="0"/>
          <w:numId w:val="2"/>
        </w:numPr>
        <w:spacing w:before="100" w:beforeAutospacing="1" w:after="100" w:afterAutospacing="1" w:line="242" w:lineRule="auto"/>
        <w:rPr>
          <w:rFonts w:eastAsia="Times New Roman"/>
          <w:color w:val="000000"/>
        </w:rPr>
      </w:pPr>
      <w:r>
        <w:rPr>
          <w:rFonts w:ascii="Times New Roman" w:eastAsia="Times New Roman" w:hAnsi="Times New Roman" w:cs="Times New Roman"/>
          <w:color w:val="000000"/>
          <w:sz w:val="28"/>
          <w:szCs w:val="28"/>
        </w:rPr>
        <w:t>Unbridled development in Northwest Florida is fragmenting hydrology and encroaching into sensitive natural areas and habitats. Simultaneously, we have aged and failing infrastructure. Steps such as updating the flood maps every decade, insisting developers issue bonds on their projects, implement</w:t>
      </w:r>
      <w:r>
        <w:rPr>
          <w:rFonts w:ascii="Times New Roman" w:eastAsia="Times New Roman" w:hAnsi="Times New Roman" w:cs="Times New Roman"/>
          <w:color w:val="000000"/>
          <w:sz w:val="28"/>
          <w:szCs w:val="28"/>
        </w:rPr>
        <w:t xml:space="preserve"> </w:t>
      </w:r>
    </w:p>
    <w:p w14:paraId="24CDF69B" w14:textId="39F58EF6" w:rsidR="004518EA" w:rsidRPr="004518EA" w:rsidRDefault="004518EA" w:rsidP="004518EA">
      <w:pPr>
        <w:spacing w:before="100" w:beforeAutospacing="1" w:after="100" w:afterAutospacing="1" w:line="242" w:lineRule="auto"/>
        <w:rPr>
          <w:rFonts w:eastAsia="Times New Roman"/>
          <w:color w:val="000000"/>
        </w:rPr>
      </w:pPr>
      <w:r w:rsidRPr="004518EA">
        <w:rPr>
          <w:rFonts w:ascii="Times New Roman" w:eastAsia="Times New Roman" w:hAnsi="Times New Roman" w:cs="Times New Roman"/>
          <w:color w:val="000000"/>
          <w:sz w:val="28"/>
          <w:szCs w:val="28"/>
        </w:rPr>
        <w:lastRenderedPageBreak/>
        <w:t>concurrency between Land Development Codes, Comprehensive Plans, Comprehensive Conservation Management Plans, Surface Water Improvement Plans, and that these plans are implemented. </w:t>
      </w:r>
    </w:p>
    <w:p w14:paraId="0C7A5FDE" w14:textId="77777777" w:rsidR="004518EA" w:rsidRDefault="004518EA" w:rsidP="004518EA">
      <w:r>
        <w:rPr>
          <w:rFonts w:ascii="Times New Roman" w:hAnsi="Times New Roman" w:cs="Times New Roman"/>
          <w:sz w:val="28"/>
          <w:szCs w:val="28"/>
        </w:rPr>
        <w:t>We concur with the National Wildlife Federation’s comments regarding Presumption of compliance, specifically: “Rulemaking should hold 10/2 General Permits to the same level of scrutiny and review as required by the agencies for Individual Permits. In addition to the presumption of compliance for 10/2 General Permits, current assumptions of compliance with water quality standards must change to include continual monitoring and maintenance of existing stormwater systems. Rulemaking should require effective and quantifiable continual post construction monitoring and maintenance to ensure functionality of stormwater systems and protection of the state’s water quality within the permitting process.</w:t>
      </w:r>
    </w:p>
    <w:p w14:paraId="4DBC8D08" w14:textId="77777777" w:rsidR="004518EA" w:rsidRDefault="004518EA" w:rsidP="004518EA">
      <w:r>
        <w:rPr>
          <w:rFonts w:ascii="Times New Roman" w:hAnsi="Times New Roman" w:cs="Times New Roman"/>
          <w:sz w:val="28"/>
          <w:szCs w:val="28"/>
        </w:rPr>
        <w:t> </w:t>
      </w:r>
    </w:p>
    <w:p w14:paraId="557B4D63" w14:textId="77777777" w:rsidR="004518EA" w:rsidRDefault="004518EA" w:rsidP="004518EA">
      <w:pPr>
        <w:rPr>
          <w:rFonts w:ascii="Times New Roman" w:hAnsi="Times New Roman" w:cs="Times New Roman"/>
          <w:sz w:val="28"/>
          <w:szCs w:val="28"/>
        </w:rPr>
      </w:pPr>
      <w:r>
        <w:rPr>
          <w:rFonts w:ascii="Times New Roman" w:hAnsi="Times New Roman" w:cs="Times New Roman"/>
          <w:sz w:val="28"/>
          <w:szCs w:val="28"/>
        </w:rPr>
        <w:t>We concur with the Brevard Indian River Lagoon Coalition comments proposing FDEP propose stringent new stormwater regulations that will that will serve as a meaningful base level, but allow local governments to add stronger ones. Monitoring and regulation is essential; it is clear that self-certification does not result in sufficient progress. “Please use this opportunity to provide substantial new protection for our estuaries, rivers, lakes and streams. Florida should be recognized as the “Clean Water State” - not the state that is being frequently ravaged by hazardous toxins.”</w:t>
      </w:r>
    </w:p>
    <w:p w14:paraId="7654B4DD" w14:textId="77777777" w:rsidR="004518EA" w:rsidRDefault="004518EA" w:rsidP="004518EA">
      <w:pPr>
        <w:rPr>
          <w:rFonts w:asciiTheme="minorHAnsi" w:hAnsiTheme="minorHAnsi" w:cstheme="minorBidi"/>
        </w:rPr>
      </w:pPr>
    </w:p>
    <w:p w14:paraId="2AAB83B0" w14:textId="757C126A" w:rsidR="004518EA" w:rsidRDefault="004518EA" w:rsidP="004518EA">
      <w:pPr>
        <w:rPr>
          <w:rFonts w:ascii="Times New Roman" w:hAnsi="Times New Roman" w:cs="Times New Roman"/>
          <w:sz w:val="28"/>
          <w:szCs w:val="28"/>
        </w:rPr>
      </w:pPr>
      <w:r>
        <w:rPr>
          <w:rFonts w:ascii="Times New Roman" w:hAnsi="Times New Roman" w:cs="Times New Roman"/>
          <w:sz w:val="28"/>
          <w:szCs w:val="28"/>
        </w:rPr>
        <w:t>We believe there should be a percentage of mandatory pervious surfaces required as part of development to allow a means and location for the stormwater to penetrate back into the aquifer</w:t>
      </w:r>
      <w:r>
        <w:rPr>
          <w:rFonts w:ascii="Times New Roman" w:hAnsi="Times New Roman" w:cs="Times New Roman"/>
          <w:sz w:val="28"/>
          <w:szCs w:val="28"/>
        </w:rPr>
        <w:t>, thereby preventing soil erosion and flooding.</w:t>
      </w:r>
      <w:r>
        <w:rPr>
          <w:rFonts w:ascii="Times New Roman" w:hAnsi="Times New Roman" w:cs="Times New Roman"/>
          <w:sz w:val="28"/>
          <w:szCs w:val="28"/>
        </w:rPr>
        <w:t xml:space="preserve"> With the rapid indiscriminate destruction of Wetlands, FLOODING has become the status quo. Increasing density is driving the Wetland destruction and with it their absorptive and filtering capacity.  One acre of Wetlands, one-foot deep can hold up to 330,000 gallons of water, per Purdue University. When the Wetlands are eradicated, even one acre, hundreds of thousands of gallons of water are then displaced. In addition, more flooding (and density) increases hazards for safe hurricane evacuation and further adds to evacuation times.</w:t>
      </w:r>
    </w:p>
    <w:p w14:paraId="10E7C517" w14:textId="77777777" w:rsidR="004518EA" w:rsidRDefault="004518EA" w:rsidP="004518EA">
      <w:pPr>
        <w:rPr>
          <w:rFonts w:ascii="Times New Roman" w:hAnsi="Times New Roman" w:cs="Times New Roman"/>
          <w:sz w:val="28"/>
          <w:szCs w:val="28"/>
        </w:rPr>
      </w:pPr>
      <w:r>
        <w:rPr>
          <w:rFonts w:ascii="Times New Roman" w:hAnsi="Times New Roman" w:cs="Times New Roman"/>
          <w:sz w:val="28"/>
          <w:szCs w:val="28"/>
        </w:rPr>
        <w:t> </w:t>
      </w:r>
    </w:p>
    <w:p w14:paraId="2680C824" w14:textId="77777777" w:rsidR="004518EA" w:rsidRDefault="004518EA" w:rsidP="004518EA">
      <w:r>
        <w:rPr>
          <w:rFonts w:ascii="Times New Roman" w:hAnsi="Times New Roman" w:cs="Times New Roman"/>
          <w:sz w:val="28"/>
          <w:szCs w:val="28"/>
        </w:rPr>
        <w:t xml:space="preserve">We can name at least five-10 Development Projects ongoing or just approved which will have significant impact on Water Quality. One in Gulf Breeze’s Paradise Bay continues to dump red clay not only into the ditches, but then goes into East Bay. This has been going on for almost one year. Protection of Water Quality must be more proactive. Since taking over Wetlands Protection from the Army Corps of Engineers, FDEP is now short-handed in addressing this new </w:t>
      </w:r>
      <w:r>
        <w:rPr>
          <w:rFonts w:ascii="Times New Roman" w:hAnsi="Times New Roman" w:cs="Times New Roman"/>
          <w:sz w:val="28"/>
          <w:szCs w:val="28"/>
        </w:rPr>
        <w:lastRenderedPageBreak/>
        <w:t>responsibility. At the rate of 865 new residents per day moving into Florida, there is no time to waste to proactively address Water Quality improvement and preservation. The Florida Department of Environmental Protection must be seen as an agency truly advocating for the protection of our environment not as a straight facilitator of development at all costs --- because there IS a cost that comes with these actions: destruction not protection of all we hold dear, which is rapidly disappearing without the proper controls.</w:t>
      </w:r>
    </w:p>
    <w:p w14:paraId="358ADD2D" w14:textId="77777777" w:rsidR="004518EA" w:rsidRDefault="004518EA" w:rsidP="004518EA">
      <w:r>
        <w:rPr>
          <w:rFonts w:ascii="Times New Roman" w:hAnsi="Times New Roman" w:cs="Times New Roman"/>
          <w:sz w:val="28"/>
          <w:szCs w:val="28"/>
        </w:rPr>
        <w:t> </w:t>
      </w:r>
    </w:p>
    <w:p w14:paraId="2B53E7DB" w14:textId="77777777" w:rsidR="004518EA" w:rsidRDefault="004518EA" w:rsidP="004518EA">
      <w:r>
        <w:rPr>
          <w:rFonts w:ascii="Times New Roman" w:hAnsi="Times New Roman" w:cs="Times New Roman"/>
          <w:sz w:val="28"/>
          <w:szCs w:val="28"/>
        </w:rPr>
        <w:t xml:space="preserve">FDEP needs to be able to intercede when these applications come through - rather than just making comments which have no teeth. Instead of being facilitators FOR development, FDEP needs to be the vanguard FOR the environment. For example, recently, a Large-scale Comprehensive Plan Amendment came up which will severely impact Water Quality, Wetlands and an environmentally sensitive protection area overlay district designation. Not one (1) agency in the list of 10-12 which DEO farms these out to made any significant comment to intervene on this inevitable impact. In this case, the mandatory jurisdictional wetlands study has never been done and DCA previously disapproved this rezoning from AG to M2 High Industrial at least twice, starting in the early 2000 timeframe. There is no doubt that the “convenient” environmental consultant will be hired to say “all is well,” and the right person in DEP will concur, the state-owned navigable waterway, </w:t>
      </w:r>
      <w:proofErr w:type="spellStart"/>
      <w:r>
        <w:rPr>
          <w:rFonts w:ascii="Times New Roman" w:hAnsi="Times New Roman" w:cs="Times New Roman"/>
          <w:sz w:val="28"/>
          <w:szCs w:val="28"/>
        </w:rPr>
        <w:t>Philabert</w:t>
      </w:r>
      <w:proofErr w:type="spellEnd"/>
      <w:r>
        <w:rPr>
          <w:rFonts w:ascii="Times New Roman" w:hAnsi="Times New Roman" w:cs="Times New Roman"/>
          <w:sz w:val="28"/>
          <w:szCs w:val="28"/>
        </w:rPr>
        <w:t xml:space="preserve"> Creek will be damaged as well as the 54 acres of Wetlands, along with the Federally Endangered Species there, some of them extremely rare.</w:t>
      </w:r>
    </w:p>
    <w:p w14:paraId="4CF29499" w14:textId="77777777" w:rsidR="004518EA" w:rsidRDefault="004518EA" w:rsidP="004518EA">
      <w:r>
        <w:rPr>
          <w:rFonts w:ascii="Times New Roman" w:hAnsi="Times New Roman" w:cs="Times New Roman"/>
          <w:b/>
          <w:bCs/>
          <w:sz w:val="28"/>
          <w:szCs w:val="28"/>
        </w:rPr>
        <w:t> </w:t>
      </w:r>
    </w:p>
    <w:p w14:paraId="113B9BD5" w14:textId="77777777" w:rsidR="004518EA" w:rsidRDefault="004518EA" w:rsidP="004518EA">
      <w:r>
        <w:rPr>
          <w:rFonts w:ascii="Times New Roman" w:hAnsi="Times New Roman" w:cs="Times New Roman"/>
          <w:sz w:val="28"/>
          <w:szCs w:val="28"/>
        </w:rPr>
        <w:t>Sincerely,</w:t>
      </w:r>
    </w:p>
    <w:p w14:paraId="36D60396" w14:textId="77777777" w:rsidR="004518EA" w:rsidRDefault="004518EA" w:rsidP="004518EA">
      <w:r>
        <w:rPr>
          <w:rFonts w:ascii="Times New Roman" w:hAnsi="Times New Roman" w:cs="Times New Roman"/>
          <w:sz w:val="28"/>
          <w:szCs w:val="28"/>
        </w:rPr>
        <w:t> </w:t>
      </w:r>
    </w:p>
    <w:p w14:paraId="4B5456BA" w14:textId="77777777" w:rsidR="004518EA" w:rsidRDefault="004518EA" w:rsidP="004518EA">
      <w:r>
        <w:rPr>
          <w:rFonts w:ascii="Times New Roman" w:hAnsi="Times New Roman" w:cs="Times New Roman"/>
          <w:sz w:val="28"/>
          <w:szCs w:val="28"/>
        </w:rPr>
        <w:t xml:space="preserve">Coalition to Save Santa Rosa </w:t>
      </w:r>
    </w:p>
    <w:p w14:paraId="7D8FF11D" w14:textId="77777777" w:rsidR="004518EA" w:rsidRDefault="004518EA" w:rsidP="004518EA">
      <w:r>
        <w:rPr>
          <w:rFonts w:ascii="Times New Roman" w:hAnsi="Times New Roman" w:cs="Times New Roman"/>
          <w:sz w:val="28"/>
          <w:szCs w:val="28"/>
        </w:rPr>
        <w:t>Santa Rosa County Florida</w:t>
      </w:r>
    </w:p>
    <w:p w14:paraId="1621D3AF" w14:textId="77777777" w:rsidR="004518EA" w:rsidRDefault="004518EA" w:rsidP="004518EA">
      <w:hyperlink r:id="rId7" w:history="1">
        <w:r>
          <w:rPr>
            <w:rStyle w:val="Hyperlink"/>
            <w:rFonts w:ascii="Times New Roman" w:hAnsi="Times New Roman" w:cs="Times New Roman"/>
            <w:sz w:val="28"/>
            <w:szCs w:val="28"/>
          </w:rPr>
          <w:t>klauritz@bellsouth.net</w:t>
        </w:r>
      </w:hyperlink>
    </w:p>
    <w:p w14:paraId="2AC294A7" w14:textId="77777777" w:rsidR="004518EA" w:rsidRDefault="004518EA" w:rsidP="004518EA">
      <w:r>
        <w:rPr>
          <w:rFonts w:ascii="Times New Roman" w:hAnsi="Times New Roman" w:cs="Times New Roman"/>
          <w:sz w:val="28"/>
          <w:szCs w:val="28"/>
        </w:rPr>
        <w:t>850-803-5150</w:t>
      </w:r>
    </w:p>
    <w:p w14:paraId="05CD875D" w14:textId="77777777" w:rsidR="004518EA" w:rsidRDefault="004518EA" w:rsidP="004518EA">
      <w:r>
        <w:rPr>
          <w:rFonts w:ascii="Times New Roman" w:hAnsi="Times New Roman" w:cs="Times New Roman"/>
          <w:b/>
          <w:bCs/>
          <w:sz w:val="28"/>
          <w:szCs w:val="28"/>
        </w:rPr>
        <w:t> </w:t>
      </w:r>
      <w:bookmarkEnd w:id="0"/>
    </w:p>
    <w:p w14:paraId="69863D0E" w14:textId="77777777" w:rsidR="003475F2" w:rsidRDefault="003475F2"/>
    <w:sectPr w:rsidR="00347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4DE4"/>
    <w:multiLevelType w:val="hybridMultilevel"/>
    <w:tmpl w:val="E1C2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ED208F"/>
    <w:multiLevelType w:val="hybridMultilevel"/>
    <w:tmpl w:val="48B0FD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EA"/>
    <w:rsid w:val="003475F2"/>
    <w:rsid w:val="00451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8F9E"/>
  <w15:chartTrackingRefBased/>
  <w15:docId w15:val="{A0519B48-9E97-42B1-9CE3-1E7BA874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8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18EA"/>
    <w:rPr>
      <w:color w:val="0563C1"/>
      <w:u w:val="single"/>
    </w:rPr>
  </w:style>
  <w:style w:type="paragraph" w:styleId="ListParagraph">
    <w:name w:val="List Paragraph"/>
    <w:basedOn w:val="Normal"/>
    <w:uiPriority w:val="34"/>
    <w:qFormat/>
    <w:rsid w:val="004518EA"/>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84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lauritz@bellsouth.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cambiaclerk.com/194/Grand-Jury-Reports" TargetMode="External"/><Relationship Id="rId5" Type="http://schemas.openxmlformats.org/officeDocument/2006/relationships/hyperlink" Target="mailto:Stormwater2020@floridadep.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2075</Words>
  <Characters>11828</Characters>
  <Application>Microsoft Office Word</Application>
  <DocSecurity>0</DocSecurity>
  <Lines>98</Lines>
  <Paragraphs>27</Paragraphs>
  <ScaleCrop>false</ScaleCrop>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Reynolds</dc:creator>
  <cp:keywords/>
  <dc:description/>
  <cp:lastModifiedBy>Carmen Reynolds</cp:lastModifiedBy>
  <cp:revision>1</cp:revision>
  <dcterms:created xsi:type="dcterms:W3CDTF">2021-11-02T02:54:00Z</dcterms:created>
  <dcterms:modified xsi:type="dcterms:W3CDTF">2021-11-02T02:58:00Z</dcterms:modified>
</cp:coreProperties>
</file>