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448" w:rsidRDefault="00037448" w:rsidP="00B67A74">
      <w:pPr>
        <w:rPr>
          <w:szCs w:val="22"/>
        </w:rPr>
      </w:pPr>
    </w:p>
    <w:p w:rsidR="00037448" w:rsidRPr="002E1677" w:rsidRDefault="00037448" w:rsidP="00037448">
      <w:pPr>
        <w:pBdr>
          <w:top w:val="single" w:sz="4" w:space="1" w:color="C0C0C0"/>
          <w:left w:val="single" w:sz="4" w:space="4" w:color="C0C0C0"/>
          <w:bottom w:val="single" w:sz="4" w:space="1" w:color="C0C0C0"/>
          <w:right w:val="single" w:sz="4" w:space="4" w:color="C0C0C0"/>
        </w:pBdr>
        <w:shd w:val="clear" w:color="auto" w:fill="CCECFF"/>
        <w:rPr>
          <w:rFonts w:ascii="Arial" w:hAnsi="Arial" w:cs="Arial"/>
          <w:b/>
          <w:sz w:val="28"/>
          <w:szCs w:val="28"/>
        </w:rPr>
      </w:pPr>
      <w:r>
        <w:rPr>
          <w:rFonts w:ascii="Arial" w:hAnsi="Arial" w:cs="Arial"/>
          <w:b/>
          <w:sz w:val="28"/>
          <w:szCs w:val="28"/>
        </w:rPr>
        <w:t>4.  The “Discharges” tab</w:t>
      </w:r>
    </w:p>
    <w:p w:rsidR="00037448" w:rsidRDefault="00037448" w:rsidP="00B67A74">
      <w:pPr>
        <w:rPr>
          <w:szCs w:val="22"/>
        </w:rPr>
      </w:pPr>
    </w:p>
    <w:p w:rsidR="00BF4B68" w:rsidRPr="00B37431" w:rsidRDefault="00B87050" w:rsidP="00B67A74">
      <w:pPr>
        <w:rPr>
          <w:szCs w:val="22"/>
        </w:rPr>
      </w:pPr>
      <w:r>
        <w:rPr>
          <w:noProof/>
          <w:szCs w:val="22"/>
        </w:rPr>
        <w:drawing>
          <wp:inline distT="0" distB="0" distL="0" distR="0">
            <wp:extent cx="5938520" cy="271145"/>
            <wp:effectExtent l="19050" t="0" r="5080" b="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938520" cy="271145"/>
                    </a:xfrm>
                    <a:prstGeom prst="rect">
                      <a:avLst/>
                    </a:prstGeom>
                    <a:noFill/>
                    <a:ln w="9525">
                      <a:noFill/>
                      <a:miter lim="800000"/>
                      <a:headEnd/>
                      <a:tailEnd/>
                    </a:ln>
                  </pic:spPr>
                </pic:pic>
              </a:graphicData>
            </a:graphic>
          </wp:inline>
        </w:drawing>
      </w:r>
    </w:p>
    <w:p w:rsidR="00BF4B68" w:rsidRDefault="00BF4B68" w:rsidP="00B67A74">
      <w:pPr>
        <w:rPr>
          <w:szCs w:val="22"/>
        </w:rPr>
      </w:pPr>
    </w:p>
    <w:p w:rsidR="007345CA" w:rsidRDefault="00B37431" w:rsidP="00B67A74">
      <w:pPr>
        <w:rPr>
          <w:szCs w:val="22"/>
        </w:rPr>
      </w:pPr>
      <w:r w:rsidRPr="00B37431">
        <w:rPr>
          <w:szCs w:val="22"/>
        </w:rPr>
        <w:t>The firs</w:t>
      </w:r>
      <w:r w:rsidR="00732743">
        <w:rPr>
          <w:szCs w:val="22"/>
        </w:rPr>
        <w:t xml:space="preserve">t </w:t>
      </w:r>
      <w:r w:rsidR="00F16DAF">
        <w:rPr>
          <w:szCs w:val="22"/>
        </w:rPr>
        <w:t>task</w:t>
      </w:r>
      <w:r>
        <w:rPr>
          <w:szCs w:val="22"/>
        </w:rPr>
        <w:t xml:space="preserve"> on the </w:t>
      </w:r>
      <w:r>
        <w:rPr>
          <w:b/>
          <w:szCs w:val="22"/>
        </w:rPr>
        <w:t>Discharges</w:t>
      </w:r>
      <w:r>
        <w:rPr>
          <w:szCs w:val="22"/>
        </w:rPr>
        <w:t xml:space="preserve"> tab is to </w:t>
      </w:r>
      <w:r w:rsidR="0000212F">
        <w:rPr>
          <w:szCs w:val="22"/>
        </w:rPr>
        <w:t xml:space="preserve">either create new or select existing </w:t>
      </w:r>
      <w:r w:rsidRPr="00693C44">
        <w:rPr>
          <w:b/>
          <w:szCs w:val="22"/>
        </w:rPr>
        <w:t>Monitoring Groups</w:t>
      </w:r>
      <w:r>
        <w:rPr>
          <w:szCs w:val="22"/>
        </w:rPr>
        <w:t xml:space="preserve"> for your </w:t>
      </w:r>
      <w:r w:rsidR="00D62CE7">
        <w:rPr>
          <w:szCs w:val="22"/>
        </w:rPr>
        <w:t>Permit Builder project</w:t>
      </w:r>
      <w:r>
        <w:rPr>
          <w:szCs w:val="22"/>
        </w:rPr>
        <w:t>.</w:t>
      </w:r>
      <w:r w:rsidR="00693C44">
        <w:rPr>
          <w:szCs w:val="22"/>
        </w:rPr>
        <w:t xml:space="preserve">  A </w:t>
      </w:r>
      <w:r w:rsidR="00BF4B68" w:rsidRPr="00BF4B68">
        <w:rPr>
          <w:b/>
          <w:szCs w:val="22"/>
        </w:rPr>
        <w:t>monitoring group</w:t>
      </w:r>
      <w:r w:rsidR="00693C44">
        <w:rPr>
          <w:szCs w:val="22"/>
        </w:rPr>
        <w:t xml:space="preserve"> identifies the </w:t>
      </w:r>
      <w:r w:rsidR="00693C44" w:rsidRPr="00AC153A">
        <w:rPr>
          <w:b/>
          <w:szCs w:val="22"/>
        </w:rPr>
        <w:t xml:space="preserve">type of effluent disposal </w:t>
      </w:r>
      <w:r w:rsidR="005B0241" w:rsidRPr="00AC153A">
        <w:rPr>
          <w:b/>
          <w:szCs w:val="22"/>
        </w:rPr>
        <w:t>system</w:t>
      </w:r>
      <w:r w:rsidR="005B0241">
        <w:rPr>
          <w:szCs w:val="22"/>
        </w:rPr>
        <w:t xml:space="preserve"> </w:t>
      </w:r>
      <w:r w:rsidR="00D62CE7">
        <w:rPr>
          <w:szCs w:val="22"/>
        </w:rPr>
        <w:t xml:space="preserve">the </w:t>
      </w:r>
      <w:r w:rsidR="00693C44">
        <w:rPr>
          <w:szCs w:val="22"/>
        </w:rPr>
        <w:t xml:space="preserve">facility employs </w:t>
      </w:r>
      <w:r w:rsidR="00D62CE7">
        <w:rPr>
          <w:szCs w:val="22"/>
        </w:rPr>
        <w:t>after</w:t>
      </w:r>
      <w:r w:rsidR="002E773D">
        <w:rPr>
          <w:szCs w:val="22"/>
        </w:rPr>
        <w:t xml:space="preserve"> </w:t>
      </w:r>
      <w:r w:rsidR="00693C44">
        <w:rPr>
          <w:szCs w:val="22"/>
        </w:rPr>
        <w:t xml:space="preserve">effluent has been treated </w:t>
      </w:r>
      <w:r w:rsidR="005B0241">
        <w:rPr>
          <w:szCs w:val="22"/>
        </w:rPr>
        <w:t>to meet limit</w:t>
      </w:r>
      <w:r w:rsidR="005C4999">
        <w:rPr>
          <w:szCs w:val="22"/>
        </w:rPr>
        <w:t xml:space="preserve">ations </w:t>
      </w:r>
      <w:r w:rsidR="0000212F">
        <w:rPr>
          <w:szCs w:val="22"/>
        </w:rPr>
        <w:t>established</w:t>
      </w:r>
      <w:r w:rsidR="005C4999">
        <w:rPr>
          <w:szCs w:val="22"/>
        </w:rPr>
        <w:t xml:space="preserve"> in the permit.  The effluent is </w:t>
      </w:r>
      <w:r w:rsidR="00693C44">
        <w:rPr>
          <w:szCs w:val="22"/>
        </w:rPr>
        <w:t>released to the environment</w:t>
      </w:r>
      <w:r w:rsidR="00152D0A">
        <w:rPr>
          <w:szCs w:val="22"/>
        </w:rPr>
        <w:t xml:space="preserve"> </w:t>
      </w:r>
      <w:r w:rsidR="00C61EDF">
        <w:rPr>
          <w:szCs w:val="22"/>
        </w:rPr>
        <w:t xml:space="preserve">to </w:t>
      </w:r>
      <w:r w:rsidR="007345CA">
        <w:rPr>
          <w:szCs w:val="22"/>
        </w:rPr>
        <w:t>either:</w:t>
      </w:r>
    </w:p>
    <w:p w:rsidR="007345CA" w:rsidRDefault="007345CA" w:rsidP="00B67A74">
      <w:pPr>
        <w:rPr>
          <w:szCs w:val="22"/>
        </w:rPr>
      </w:pPr>
    </w:p>
    <w:p w:rsidR="007345CA" w:rsidRDefault="00BF4B68" w:rsidP="00684366">
      <w:pPr>
        <w:numPr>
          <w:ilvl w:val="0"/>
          <w:numId w:val="11"/>
        </w:numPr>
        <w:rPr>
          <w:szCs w:val="22"/>
        </w:rPr>
      </w:pPr>
      <w:r>
        <w:rPr>
          <w:szCs w:val="22"/>
        </w:rPr>
        <w:t>a</w:t>
      </w:r>
      <w:r w:rsidR="007345CA">
        <w:rPr>
          <w:szCs w:val="22"/>
        </w:rPr>
        <w:t xml:space="preserve"> </w:t>
      </w:r>
      <w:r w:rsidR="00152D0A">
        <w:rPr>
          <w:szCs w:val="22"/>
        </w:rPr>
        <w:t>surface water</w:t>
      </w:r>
      <w:r w:rsidR="007345CA">
        <w:rPr>
          <w:szCs w:val="22"/>
        </w:rPr>
        <w:t xml:space="preserve"> </w:t>
      </w:r>
      <w:r w:rsidR="00C61EDF">
        <w:rPr>
          <w:szCs w:val="22"/>
        </w:rPr>
        <w:t>discharge</w:t>
      </w:r>
      <w:r w:rsidR="005D5A29">
        <w:rPr>
          <w:szCs w:val="22"/>
        </w:rPr>
        <w:t xml:space="preserve"> </w:t>
      </w:r>
      <w:r w:rsidR="00C61EDF">
        <w:rPr>
          <w:szCs w:val="22"/>
        </w:rPr>
        <w:t xml:space="preserve">outfall </w:t>
      </w:r>
      <w:r w:rsidR="00551475">
        <w:rPr>
          <w:szCs w:val="22"/>
        </w:rPr>
        <w:t>(monitoring group code “</w:t>
      </w:r>
      <w:r w:rsidR="005D5A29" w:rsidRPr="005D5A29">
        <w:rPr>
          <w:b/>
          <w:szCs w:val="22"/>
        </w:rPr>
        <w:t>D</w:t>
      </w:r>
      <w:r w:rsidR="00551475" w:rsidRPr="00551475">
        <w:rPr>
          <w:szCs w:val="22"/>
        </w:rPr>
        <w:t>”</w:t>
      </w:r>
      <w:r w:rsidR="005D5A29">
        <w:rPr>
          <w:szCs w:val="22"/>
        </w:rPr>
        <w:t>)</w:t>
      </w:r>
      <w:r w:rsidR="007345CA">
        <w:rPr>
          <w:szCs w:val="22"/>
        </w:rPr>
        <w:t xml:space="preserve">, </w:t>
      </w:r>
    </w:p>
    <w:p w:rsidR="00BB09FD" w:rsidRDefault="00BF4B68" w:rsidP="00684366">
      <w:pPr>
        <w:numPr>
          <w:ilvl w:val="0"/>
          <w:numId w:val="11"/>
        </w:numPr>
        <w:rPr>
          <w:szCs w:val="22"/>
        </w:rPr>
      </w:pPr>
      <w:r>
        <w:rPr>
          <w:szCs w:val="22"/>
        </w:rPr>
        <w:t>a</w:t>
      </w:r>
      <w:r w:rsidR="00BB09FD">
        <w:rPr>
          <w:szCs w:val="22"/>
        </w:rPr>
        <w:t>n underground injection well</w:t>
      </w:r>
      <w:r w:rsidR="00551475">
        <w:rPr>
          <w:szCs w:val="22"/>
        </w:rPr>
        <w:t xml:space="preserve"> (monitoring group code “</w:t>
      </w:r>
      <w:r w:rsidR="005D5A29" w:rsidRPr="005D5A29">
        <w:rPr>
          <w:b/>
          <w:szCs w:val="22"/>
        </w:rPr>
        <w:t>U</w:t>
      </w:r>
      <w:r w:rsidR="00551475">
        <w:rPr>
          <w:szCs w:val="22"/>
        </w:rPr>
        <w:t>”</w:t>
      </w:r>
      <w:r w:rsidR="005D5A29">
        <w:rPr>
          <w:szCs w:val="22"/>
        </w:rPr>
        <w:t>)</w:t>
      </w:r>
      <w:r w:rsidR="00BB09FD">
        <w:rPr>
          <w:szCs w:val="22"/>
        </w:rPr>
        <w:t>,</w:t>
      </w:r>
    </w:p>
    <w:p w:rsidR="004237E2" w:rsidRPr="004237E2" w:rsidRDefault="004237E2" w:rsidP="004237E2">
      <w:pPr>
        <w:numPr>
          <w:ilvl w:val="0"/>
          <w:numId w:val="11"/>
        </w:numPr>
        <w:rPr>
          <w:szCs w:val="22"/>
        </w:rPr>
      </w:pPr>
      <w:r>
        <w:rPr>
          <w:szCs w:val="22"/>
        </w:rPr>
        <w:t xml:space="preserve">a land application site </w:t>
      </w:r>
      <w:r w:rsidR="00733E3A">
        <w:rPr>
          <w:szCs w:val="22"/>
        </w:rPr>
        <w:t xml:space="preserve">for reuse </w:t>
      </w:r>
      <w:r>
        <w:rPr>
          <w:szCs w:val="22"/>
        </w:rPr>
        <w:t xml:space="preserve">(monitoring group </w:t>
      </w:r>
      <w:r w:rsidRPr="00733E3A">
        <w:rPr>
          <w:szCs w:val="22"/>
        </w:rPr>
        <w:t>code “</w:t>
      </w:r>
      <w:r w:rsidRPr="00733E3A">
        <w:rPr>
          <w:b/>
          <w:szCs w:val="22"/>
        </w:rPr>
        <w:t>R</w:t>
      </w:r>
      <w:r w:rsidR="006F7622">
        <w:rPr>
          <w:szCs w:val="22"/>
        </w:rPr>
        <w:t>”),</w:t>
      </w:r>
      <w:r w:rsidR="00E33FEA">
        <w:rPr>
          <w:szCs w:val="22"/>
        </w:rPr>
        <w:t xml:space="preserve"> or</w:t>
      </w:r>
    </w:p>
    <w:p w:rsidR="004237E2" w:rsidRPr="00733E3A" w:rsidRDefault="003A3E22" w:rsidP="00684366">
      <w:pPr>
        <w:numPr>
          <w:ilvl w:val="0"/>
          <w:numId w:val="11"/>
        </w:numPr>
        <w:rPr>
          <w:szCs w:val="22"/>
        </w:rPr>
      </w:pPr>
      <w:proofErr w:type="gramStart"/>
      <w:r w:rsidRPr="003A3E22">
        <w:rPr>
          <w:szCs w:val="22"/>
        </w:rPr>
        <w:t>a</w:t>
      </w:r>
      <w:proofErr w:type="gramEnd"/>
      <w:r w:rsidRPr="003A3E22">
        <w:rPr>
          <w:szCs w:val="22"/>
        </w:rPr>
        <w:t xml:space="preserve"> land application site for disposal (monitoring group code “</w:t>
      </w:r>
      <w:r w:rsidRPr="003A3E22">
        <w:rPr>
          <w:b/>
          <w:szCs w:val="22"/>
        </w:rPr>
        <w:t>G</w:t>
      </w:r>
      <w:r w:rsidR="00E33FEA">
        <w:rPr>
          <w:szCs w:val="22"/>
        </w:rPr>
        <w:t>”).</w:t>
      </w:r>
    </w:p>
    <w:p w:rsidR="00F80BC4" w:rsidRDefault="00F80BC4"/>
    <w:p w:rsidR="00F80BC4" w:rsidRDefault="00A46861">
      <w:r>
        <w:t xml:space="preserve">Additionally, one monitoring group is used to allow for the monitoring of specific internal waste streams before effluent is released to the environment.  This monitoring group is known as:  </w:t>
      </w:r>
    </w:p>
    <w:p w:rsidR="00F80BC4" w:rsidRDefault="00F80BC4">
      <w:pPr>
        <w:rPr>
          <w:szCs w:val="22"/>
        </w:rPr>
      </w:pPr>
    </w:p>
    <w:p w:rsidR="004237E2" w:rsidRPr="00D94A73" w:rsidRDefault="003A3E22" w:rsidP="00684366">
      <w:pPr>
        <w:numPr>
          <w:ilvl w:val="0"/>
          <w:numId w:val="11"/>
        </w:numPr>
        <w:rPr>
          <w:szCs w:val="22"/>
        </w:rPr>
      </w:pPr>
      <w:proofErr w:type="gramStart"/>
      <w:r w:rsidRPr="003A3E22">
        <w:rPr>
          <w:szCs w:val="22"/>
        </w:rPr>
        <w:t>an</w:t>
      </w:r>
      <w:proofErr w:type="gramEnd"/>
      <w:r w:rsidRPr="003A3E22">
        <w:rPr>
          <w:szCs w:val="22"/>
        </w:rPr>
        <w:t xml:space="preserve"> internal outfall (monitoring group code “</w:t>
      </w:r>
      <w:r w:rsidRPr="003A3E22">
        <w:rPr>
          <w:b/>
          <w:szCs w:val="22"/>
        </w:rPr>
        <w:t>I</w:t>
      </w:r>
      <w:r w:rsidRPr="003A3E22">
        <w:rPr>
          <w:szCs w:val="22"/>
        </w:rPr>
        <w:t>”).</w:t>
      </w:r>
    </w:p>
    <w:p w:rsidR="00684366" w:rsidRDefault="00684366" w:rsidP="00684366">
      <w:pPr>
        <w:rPr>
          <w:szCs w:val="22"/>
        </w:rPr>
      </w:pPr>
    </w:p>
    <w:p w:rsidR="00551475" w:rsidRDefault="00551475" w:rsidP="001848C6">
      <w:pPr>
        <w:outlineLvl w:val="0"/>
        <w:rPr>
          <w:szCs w:val="22"/>
        </w:rPr>
      </w:pPr>
      <w:proofErr w:type="gramStart"/>
      <w:r w:rsidRPr="00FF67DC">
        <w:rPr>
          <w:b/>
          <w:szCs w:val="22"/>
        </w:rPr>
        <w:t>Section 4.1.</w:t>
      </w:r>
      <w:proofErr w:type="gramEnd"/>
      <w:r>
        <w:rPr>
          <w:szCs w:val="22"/>
        </w:rPr>
        <w:t xml:space="preserve"> describes how to select a monitoring group that has already been entered into Permit Builder.</w:t>
      </w:r>
    </w:p>
    <w:p w:rsidR="00551475" w:rsidRDefault="00551475" w:rsidP="00684366">
      <w:pPr>
        <w:rPr>
          <w:szCs w:val="22"/>
        </w:rPr>
      </w:pPr>
    </w:p>
    <w:p w:rsidR="00684366" w:rsidRPr="00BB09FD" w:rsidRDefault="00684366" w:rsidP="00684366">
      <w:pPr>
        <w:rPr>
          <w:i/>
          <w:szCs w:val="22"/>
          <w:u w:val="single"/>
        </w:rPr>
      </w:pPr>
      <w:r>
        <w:rPr>
          <w:szCs w:val="22"/>
        </w:rPr>
        <w:t xml:space="preserve">Details for creating the </w:t>
      </w:r>
      <w:r w:rsidR="00235836">
        <w:rPr>
          <w:szCs w:val="22"/>
        </w:rPr>
        <w:t>five</w:t>
      </w:r>
      <w:r>
        <w:rPr>
          <w:szCs w:val="22"/>
        </w:rPr>
        <w:t xml:space="preserve"> types of </w:t>
      </w:r>
      <w:r w:rsidRPr="00BB09FD">
        <w:rPr>
          <w:szCs w:val="22"/>
        </w:rPr>
        <w:t>monitoring group site</w:t>
      </w:r>
      <w:r>
        <w:rPr>
          <w:szCs w:val="22"/>
        </w:rPr>
        <w:t xml:space="preserve">s are contained in the </w:t>
      </w:r>
      <w:r w:rsidRPr="00BB09FD">
        <w:rPr>
          <w:szCs w:val="22"/>
        </w:rPr>
        <w:t xml:space="preserve">following sections </w:t>
      </w:r>
      <w:r>
        <w:rPr>
          <w:szCs w:val="22"/>
        </w:rPr>
        <w:t>of</w:t>
      </w:r>
      <w:r w:rsidRPr="00BB09FD">
        <w:rPr>
          <w:szCs w:val="22"/>
        </w:rPr>
        <w:t xml:space="preserve"> the </w:t>
      </w:r>
      <w:r w:rsidRPr="00BB09FD">
        <w:rPr>
          <w:i/>
          <w:szCs w:val="22"/>
          <w:u w:val="single"/>
        </w:rPr>
        <w:t>Permit Builder User Guide</w:t>
      </w:r>
      <w:r w:rsidRPr="00684366">
        <w:rPr>
          <w:i/>
          <w:szCs w:val="22"/>
        </w:rPr>
        <w:t>.</w:t>
      </w:r>
    </w:p>
    <w:p w:rsidR="00684366" w:rsidRDefault="00684366" w:rsidP="00684366">
      <w:pPr>
        <w:rPr>
          <w:szCs w:val="22"/>
        </w:rPr>
      </w:pPr>
    </w:p>
    <w:p w:rsidR="00684366" w:rsidRDefault="00684366" w:rsidP="00684366">
      <w:pPr>
        <w:pStyle w:val="ListParagraph"/>
        <w:numPr>
          <w:ilvl w:val="0"/>
          <w:numId w:val="13"/>
        </w:numPr>
        <w:tabs>
          <w:tab w:val="left" w:pos="1260"/>
        </w:tabs>
        <w:rPr>
          <w:rFonts w:ascii="Arial" w:hAnsi="Arial" w:cs="Arial"/>
          <w:b/>
          <w:sz w:val="21"/>
          <w:szCs w:val="21"/>
        </w:rPr>
      </w:pPr>
      <w:r w:rsidRPr="00684366">
        <w:rPr>
          <w:rFonts w:ascii="Arial" w:hAnsi="Arial" w:cs="Arial"/>
          <w:b/>
          <w:sz w:val="21"/>
          <w:szCs w:val="21"/>
        </w:rPr>
        <w:t>4.</w:t>
      </w:r>
      <w:r w:rsidR="00E94A9C">
        <w:rPr>
          <w:rFonts w:ascii="Arial" w:hAnsi="Arial" w:cs="Arial"/>
          <w:b/>
          <w:sz w:val="21"/>
          <w:szCs w:val="21"/>
        </w:rPr>
        <w:t>2</w:t>
      </w:r>
      <w:r w:rsidRPr="00684366">
        <w:rPr>
          <w:rFonts w:ascii="Arial" w:hAnsi="Arial" w:cs="Arial"/>
          <w:b/>
          <w:sz w:val="21"/>
          <w:szCs w:val="21"/>
        </w:rPr>
        <w:t>.</w:t>
      </w:r>
      <w:r>
        <w:rPr>
          <w:rFonts w:ascii="Arial" w:hAnsi="Arial" w:cs="Arial"/>
          <w:b/>
          <w:sz w:val="21"/>
          <w:szCs w:val="21"/>
        </w:rPr>
        <w:tab/>
      </w:r>
      <w:r w:rsidRPr="00684366">
        <w:rPr>
          <w:rFonts w:ascii="Arial" w:hAnsi="Arial" w:cs="Arial"/>
          <w:b/>
          <w:sz w:val="21"/>
          <w:szCs w:val="21"/>
        </w:rPr>
        <w:t>Creating Monitoring Group Site “D” for discharge to a surface water body</w:t>
      </w:r>
    </w:p>
    <w:p w:rsidR="00684366" w:rsidRPr="00684366" w:rsidRDefault="00684366" w:rsidP="00684366">
      <w:pPr>
        <w:pStyle w:val="ListParagraph"/>
        <w:numPr>
          <w:ilvl w:val="0"/>
          <w:numId w:val="13"/>
        </w:numPr>
        <w:tabs>
          <w:tab w:val="left" w:pos="1260"/>
        </w:tabs>
        <w:rPr>
          <w:rFonts w:ascii="Arial" w:hAnsi="Arial" w:cs="Arial"/>
          <w:b/>
          <w:sz w:val="21"/>
          <w:szCs w:val="21"/>
        </w:rPr>
      </w:pPr>
      <w:r w:rsidRPr="00684366">
        <w:rPr>
          <w:rFonts w:ascii="Arial" w:hAnsi="Arial" w:cs="Arial"/>
          <w:b/>
          <w:sz w:val="21"/>
          <w:szCs w:val="21"/>
        </w:rPr>
        <w:t>4.</w:t>
      </w:r>
      <w:r w:rsidR="00E94A9C">
        <w:rPr>
          <w:rFonts w:ascii="Arial" w:hAnsi="Arial" w:cs="Arial"/>
          <w:b/>
          <w:sz w:val="21"/>
          <w:szCs w:val="21"/>
        </w:rPr>
        <w:t>3</w:t>
      </w:r>
      <w:r w:rsidRPr="00684366">
        <w:rPr>
          <w:rFonts w:ascii="Arial" w:hAnsi="Arial" w:cs="Arial"/>
          <w:b/>
          <w:sz w:val="21"/>
          <w:szCs w:val="21"/>
        </w:rPr>
        <w:t>.</w:t>
      </w:r>
      <w:r w:rsidRPr="00684366">
        <w:rPr>
          <w:rFonts w:ascii="Arial" w:hAnsi="Arial" w:cs="Arial"/>
          <w:b/>
          <w:sz w:val="21"/>
          <w:szCs w:val="21"/>
        </w:rPr>
        <w:tab/>
        <w:t>Creating Monitoring Group Site “U”  for discharge to an underground injection</w:t>
      </w:r>
    </w:p>
    <w:p w:rsidR="00684366" w:rsidRPr="00684366" w:rsidRDefault="00684366" w:rsidP="00684366">
      <w:pPr>
        <w:pStyle w:val="ListParagraph"/>
        <w:ind w:left="1260"/>
        <w:rPr>
          <w:rFonts w:ascii="Arial" w:hAnsi="Arial" w:cs="Arial"/>
          <w:b/>
          <w:sz w:val="21"/>
          <w:szCs w:val="21"/>
        </w:rPr>
      </w:pPr>
      <w:proofErr w:type="gramStart"/>
      <w:r w:rsidRPr="00684366">
        <w:rPr>
          <w:rFonts w:ascii="Arial" w:hAnsi="Arial" w:cs="Arial"/>
          <w:b/>
          <w:sz w:val="21"/>
          <w:szCs w:val="21"/>
        </w:rPr>
        <w:t>control</w:t>
      </w:r>
      <w:proofErr w:type="gramEnd"/>
      <w:r w:rsidRPr="00684366">
        <w:rPr>
          <w:rFonts w:ascii="Arial" w:hAnsi="Arial" w:cs="Arial"/>
          <w:b/>
          <w:sz w:val="21"/>
          <w:szCs w:val="21"/>
        </w:rPr>
        <w:t xml:space="preserve"> system</w:t>
      </w:r>
    </w:p>
    <w:p w:rsidR="001B7933" w:rsidRDefault="00684366" w:rsidP="001B7933">
      <w:pPr>
        <w:pStyle w:val="ListParagraph"/>
        <w:numPr>
          <w:ilvl w:val="0"/>
          <w:numId w:val="14"/>
        </w:numPr>
        <w:tabs>
          <w:tab w:val="left" w:pos="1260"/>
        </w:tabs>
        <w:rPr>
          <w:rFonts w:ascii="Arial" w:hAnsi="Arial" w:cs="Arial"/>
          <w:b/>
          <w:sz w:val="21"/>
          <w:szCs w:val="21"/>
        </w:rPr>
      </w:pPr>
      <w:r w:rsidRPr="00684366">
        <w:rPr>
          <w:rFonts w:ascii="Arial" w:hAnsi="Arial" w:cs="Arial"/>
          <w:b/>
          <w:sz w:val="21"/>
          <w:szCs w:val="21"/>
        </w:rPr>
        <w:t>4.</w:t>
      </w:r>
      <w:r w:rsidR="00E94A9C">
        <w:rPr>
          <w:rFonts w:ascii="Arial" w:hAnsi="Arial" w:cs="Arial"/>
          <w:b/>
          <w:sz w:val="21"/>
          <w:szCs w:val="21"/>
        </w:rPr>
        <w:t>4</w:t>
      </w:r>
      <w:r>
        <w:rPr>
          <w:rFonts w:ascii="Arial" w:hAnsi="Arial" w:cs="Arial"/>
          <w:b/>
          <w:sz w:val="21"/>
          <w:szCs w:val="21"/>
        </w:rPr>
        <w:t xml:space="preserve">. </w:t>
      </w:r>
      <w:r>
        <w:rPr>
          <w:rFonts w:ascii="Arial" w:hAnsi="Arial" w:cs="Arial"/>
          <w:b/>
          <w:sz w:val="21"/>
          <w:szCs w:val="21"/>
        </w:rPr>
        <w:tab/>
      </w:r>
      <w:r w:rsidRPr="00684366">
        <w:rPr>
          <w:rFonts w:ascii="Arial" w:hAnsi="Arial" w:cs="Arial"/>
          <w:b/>
          <w:sz w:val="21"/>
          <w:szCs w:val="21"/>
        </w:rPr>
        <w:t>Creating Monitoring Group Site “R” for discharge to a land application site</w:t>
      </w:r>
    </w:p>
    <w:p w:rsidR="00F80BC4" w:rsidRDefault="003A3E22">
      <w:pPr>
        <w:tabs>
          <w:tab w:val="left" w:pos="1260"/>
        </w:tabs>
        <w:ind w:left="1260"/>
        <w:rPr>
          <w:rFonts w:ascii="Arial" w:hAnsi="Arial" w:cs="Arial"/>
          <w:b/>
          <w:sz w:val="21"/>
          <w:szCs w:val="21"/>
        </w:rPr>
      </w:pPr>
      <w:r w:rsidRPr="003A3E22">
        <w:rPr>
          <w:rFonts w:ascii="Arial" w:hAnsi="Arial" w:cs="Arial"/>
          <w:b/>
          <w:sz w:val="21"/>
          <w:szCs w:val="21"/>
        </w:rPr>
        <w:t>(</w:t>
      </w:r>
      <w:proofErr w:type="gramStart"/>
      <w:r w:rsidRPr="003A3E22">
        <w:rPr>
          <w:rFonts w:ascii="Arial" w:hAnsi="Arial" w:cs="Arial"/>
          <w:b/>
          <w:sz w:val="21"/>
          <w:szCs w:val="21"/>
        </w:rPr>
        <w:t>reuse</w:t>
      </w:r>
      <w:proofErr w:type="gramEnd"/>
      <w:r w:rsidRPr="003A3E22">
        <w:rPr>
          <w:rFonts w:ascii="Arial" w:hAnsi="Arial" w:cs="Arial"/>
          <w:b/>
          <w:sz w:val="21"/>
          <w:szCs w:val="21"/>
        </w:rPr>
        <w:t>)</w:t>
      </w:r>
      <w:r w:rsidR="00D372B9">
        <w:rPr>
          <w:rFonts w:ascii="Arial" w:hAnsi="Arial" w:cs="Arial"/>
          <w:b/>
          <w:sz w:val="21"/>
          <w:szCs w:val="21"/>
        </w:rPr>
        <w:t xml:space="preserve"> or</w:t>
      </w:r>
      <w:r w:rsidRPr="003A3E22">
        <w:rPr>
          <w:rFonts w:ascii="Arial" w:hAnsi="Arial" w:cs="Arial"/>
          <w:b/>
          <w:sz w:val="21"/>
          <w:szCs w:val="21"/>
        </w:rPr>
        <w:t xml:space="preserve"> Monitoring Group Site “G” for discharge to a land application site</w:t>
      </w:r>
    </w:p>
    <w:p w:rsidR="0075429D" w:rsidRDefault="0075429D" w:rsidP="0075429D">
      <w:pPr>
        <w:tabs>
          <w:tab w:val="left" w:pos="1260"/>
        </w:tabs>
        <w:ind w:left="1260"/>
        <w:rPr>
          <w:rFonts w:ascii="Arial" w:hAnsi="Arial" w:cs="Arial"/>
          <w:b/>
          <w:sz w:val="21"/>
          <w:szCs w:val="21"/>
        </w:rPr>
      </w:pPr>
      <w:r>
        <w:rPr>
          <w:rFonts w:ascii="Arial" w:hAnsi="Arial" w:cs="Arial"/>
          <w:b/>
          <w:sz w:val="21"/>
          <w:szCs w:val="21"/>
        </w:rPr>
        <w:t>(</w:t>
      </w:r>
      <w:proofErr w:type="gramStart"/>
      <w:r>
        <w:rPr>
          <w:rFonts w:ascii="Arial" w:hAnsi="Arial" w:cs="Arial"/>
          <w:b/>
          <w:sz w:val="21"/>
          <w:szCs w:val="21"/>
        </w:rPr>
        <w:t>disposal</w:t>
      </w:r>
      <w:proofErr w:type="gramEnd"/>
      <w:r w:rsidRPr="00920066">
        <w:rPr>
          <w:rFonts w:ascii="Arial" w:hAnsi="Arial" w:cs="Arial"/>
          <w:b/>
          <w:sz w:val="21"/>
          <w:szCs w:val="21"/>
        </w:rPr>
        <w:t>)</w:t>
      </w:r>
    </w:p>
    <w:p w:rsidR="004237E2" w:rsidRPr="0075429D" w:rsidRDefault="003A3E22" w:rsidP="00684366">
      <w:pPr>
        <w:pStyle w:val="ListParagraph"/>
        <w:numPr>
          <w:ilvl w:val="0"/>
          <w:numId w:val="14"/>
        </w:numPr>
        <w:tabs>
          <w:tab w:val="left" w:pos="1260"/>
        </w:tabs>
        <w:rPr>
          <w:rFonts w:ascii="Arial" w:hAnsi="Arial" w:cs="Arial"/>
          <w:b/>
          <w:sz w:val="21"/>
          <w:szCs w:val="21"/>
        </w:rPr>
      </w:pPr>
      <w:r w:rsidRPr="003A3E22">
        <w:rPr>
          <w:rFonts w:ascii="Arial" w:hAnsi="Arial" w:cs="Arial"/>
          <w:b/>
          <w:sz w:val="21"/>
          <w:szCs w:val="21"/>
        </w:rPr>
        <w:t>4.</w:t>
      </w:r>
      <w:r w:rsidR="00D94A73">
        <w:rPr>
          <w:rFonts w:ascii="Arial" w:hAnsi="Arial" w:cs="Arial"/>
          <w:b/>
          <w:sz w:val="21"/>
          <w:szCs w:val="21"/>
        </w:rPr>
        <w:t>5</w:t>
      </w:r>
      <w:r w:rsidRPr="003A3E22">
        <w:rPr>
          <w:rFonts w:ascii="Arial" w:hAnsi="Arial" w:cs="Arial"/>
          <w:b/>
          <w:sz w:val="21"/>
          <w:szCs w:val="21"/>
        </w:rPr>
        <w:t xml:space="preserve">.   Creating Monitoring Group Site “I” for </w:t>
      </w:r>
      <w:r w:rsidR="003B3951">
        <w:rPr>
          <w:rFonts w:ascii="Arial" w:hAnsi="Arial" w:cs="Arial"/>
          <w:b/>
          <w:sz w:val="21"/>
          <w:szCs w:val="21"/>
        </w:rPr>
        <w:t>sampling</w:t>
      </w:r>
      <w:r w:rsidR="00A46861">
        <w:rPr>
          <w:rFonts w:ascii="Arial" w:hAnsi="Arial" w:cs="Arial"/>
          <w:b/>
          <w:sz w:val="21"/>
          <w:szCs w:val="21"/>
        </w:rPr>
        <w:t xml:space="preserve"> at an internal outfall</w:t>
      </w:r>
    </w:p>
    <w:p w:rsidR="00684366" w:rsidRPr="00BB09FD" w:rsidRDefault="00684366" w:rsidP="00684366">
      <w:pPr>
        <w:rPr>
          <w:sz w:val="18"/>
          <w:szCs w:val="18"/>
        </w:rPr>
      </w:pPr>
    </w:p>
    <w:p w:rsidR="00C61EDF" w:rsidRDefault="00C61EDF" w:rsidP="004237E2">
      <w:pPr>
        <w:rPr>
          <w:rFonts w:ascii="Arial" w:hAnsi="Arial" w:cs="Arial"/>
          <w:b/>
          <w:szCs w:val="22"/>
          <w:u w:val="single"/>
        </w:rPr>
      </w:pPr>
    </w:p>
    <w:p w:rsidR="00103DA8" w:rsidRPr="00370616" w:rsidRDefault="00103DA8" w:rsidP="001848C6">
      <w:pPr>
        <w:ind w:left="720" w:hanging="720"/>
        <w:outlineLvl w:val="0"/>
        <w:rPr>
          <w:rFonts w:ascii="Arial" w:hAnsi="Arial" w:cs="Arial"/>
          <w:b/>
          <w:sz w:val="24"/>
          <w:szCs w:val="24"/>
          <w:u w:val="single"/>
        </w:rPr>
      </w:pPr>
      <w:r w:rsidRPr="00370616">
        <w:rPr>
          <w:rFonts w:ascii="Arial" w:hAnsi="Arial" w:cs="Arial"/>
          <w:b/>
          <w:sz w:val="24"/>
          <w:szCs w:val="24"/>
          <w:u w:val="single"/>
        </w:rPr>
        <w:t>4.</w:t>
      </w:r>
      <w:r w:rsidR="00FF67DC">
        <w:rPr>
          <w:rFonts w:ascii="Arial" w:hAnsi="Arial" w:cs="Arial"/>
          <w:b/>
          <w:sz w:val="24"/>
          <w:szCs w:val="24"/>
          <w:u w:val="single"/>
        </w:rPr>
        <w:t>1</w:t>
      </w:r>
      <w:r w:rsidRPr="00370616">
        <w:rPr>
          <w:rFonts w:ascii="Arial" w:hAnsi="Arial" w:cs="Arial"/>
          <w:b/>
          <w:sz w:val="24"/>
          <w:szCs w:val="24"/>
          <w:u w:val="single"/>
        </w:rPr>
        <w:t>.</w:t>
      </w:r>
      <w:r w:rsidRPr="00370616">
        <w:rPr>
          <w:rFonts w:ascii="Arial" w:hAnsi="Arial" w:cs="Arial"/>
          <w:b/>
          <w:sz w:val="24"/>
          <w:szCs w:val="24"/>
          <w:u w:val="single"/>
        </w:rPr>
        <w:tab/>
        <w:t>The “Discharge Points” screen – selecting a Monitoring Group already entered into Permit Builder</w:t>
      </w:r>
    </w:p>
    <w:p w:rsidR="00103DA8" w:rsidRDefault="00103DA8" w:rsidP="00103DA8">
      <w:pPr>
        <w:rPr>
          <w:szCs w:val="22"/>
        </w:rPr>
      </w:pPr>
    </w:p>
    <w:p w:rsidR="00F55036" w:rsidRDefault="00103DA8" w:rsidP="00103DA8">
      <w:pPr>
        <w:rPr>
          <w:szCs w:val="22"/>
        </w:rPr>
      </w:pPr>
      <w:r>
        <w:rPr>
          <w:szCs w:val="22"/>
        </w:rPr>
        <w:t xml:space="preserve">The screen shot below illustrates a project where the permit </w:t>
      </w:r>
      <w:r w:rsidR="00F55036">
        <w:rPr>
          <w:szCs w:val="22"/>
        </w:rPr>
        <w:t xml:space="preserve">writer entered monitoring group information during a previous Permit Builder session.  In this example, </w:t>
      </w:r>
      <w:r w:rsidR="006E1380">
        <w:rPr>
          <w:szCs w:val="22"/>
        </w:rPr>
        <w:t>six</w:t>
      </w:r>
      <w:r w:rsidR="00F55036">
        <w:rPr>
          <w:szCs w:val="22"/>
        </w:rPr>
        <w:t xml:space="preserve"> monitoring groups are listed in the </w:t>
      </w:r>
      <w:r w:rsidR="00F55036">
        <w:rPr>
          <w:b/>
          <w:szCs w:val="22"/>
        </w:rPr>
        <w:t xml:space="preserve">Monitoring Groups </w:t>
      </w:r>
      <w:r w:rsidR="00F55036">
        <w:rPr>
          <w:szCs w:val="22"/>
        </w:rPr>
        <w:t>drop-down box.</w:t>
      </w:r>
    </w:p>
    <w:p w:rsidR="00F55036" w:rsidRDefault="00F55036" w:rsidP="00103DA8">
      <w:pPr>
        <w:rPr>
          <w:szCs w:val="22"/>
        </w:rPr>
      </w:pPr>
    </w:p>
    <w:p w:rsidR="00103DA8" w:rsidRPr="00524353" w:rsidRDefault="00F80BC4" w:rsidP="00F55036">
      <w:pPr>
        <w:rPr>
          <w:szCs w:val="22"/>
        </w:rPr>
      </w:pPr>
      <w:r>
        <w:rPr>
          <w:noProof/>
          <w:szCs w:val="22"/>
        </w:rPr>
        <w:drawing>
          <wp:inline distT="0" distB="0" distL="0" distR="0">
            <wp:extent cx="5936615" cy="1364615"/>
            <wp:effectExtent l="19050" t="0" r="6985" b="0"/>
            <wp:docPr id="20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5936615" cy="1364615"/>
                    </a:xfrm>
                    <a:prstGeom prst="rect">
                      <a:avLst/>
                    </a:prstGeom>
                    <a:noFill/>
                    <a:ln w="9525">
                      <a:noFill/>
                      <a:miter lim="800000"/>
                      <a:headEnd/>
                      <a:tailEnd/>
                    </a:ln>
                  </pic:spPr>
                </pic:pic>
              </a:graphicData>
            </a:graphic>
          </wp:inline>
        </w:drawing>
      </w:r>
    </w:p>
    <w:p w:rsidR="00103DA8" w:rsidRDefault="00103DA8" w:rsidP="001848C6">
      <w:pPr>
        <w:spacing w:before="120"/>
        <w:jc w:val="center"/>
        <w:outlineLvl w:val="0"/>
        <w:rPr>
          <w:i/>
          <w:szCs w:val="22"/>
        </w:rPr>
      </w:pPr>
      <w:r>
        <w:rPr>
          <w:i/>
          <w:szCs w:val="22"/>
        </w:rPr>
        <w:t xml:space="preserve">The “Monitoring Groups” drop-down box contains a list of monitoring groups </w:t>
      </w:r>
    </w:p>
    <w:p w:rsidR="00103DA8" w:rsidRPr="00524353" w:rsidRDefault="00103DA8" w:rsidP="00103DA8">
      <w:pPr>
        <w:jc w:val="center"/>
        <w:rPr>
          <w:i/>
          <w:szCs w:val="22"/>
        </w:rPr>
      </w:pPr>
      <w:proofErr w:type="gramStart"/>
      <w:r>
        <w:rPr>
          <w:i/>
          <w:szCs w:val="22"/>
        </w:rPr>
        <w:t>previously</w:t>
      </w:r>
      <w:proofErr w:type="gramEnd"/>
      <w:r>
        <w:rPr>
          <w:i/>
          <w:szCs w:val="22"/>
        </w:rPr>
        <w:t xml:space="preserve"> entered by the permit writer.</w:t>
      </w:r>
    </w:p>
    <w:p w:rsidR="00103DA8" w:rsidRDefault="00103DA8" w:rsidP="00103DA8">
      <w:pPr>
        <w:rPr>
          <w:szCs w:val="22"/>
        </w:rPr>
      </w:pPr>
    </w:p>
    <w:p w:rsidR="00103DA8" w:rsidRDefault="00103DA8" w:rsidP="00B87050">
      <w:pPr>
        <w:overflowPunct/>
        <w:autoSpaceDE/>
        <w:autoSpaceDN/>
        <w:adjustRightInd/>
        <w:textAlignment w:val="auto"/>
        <w:rPr>
          <w:szCs w:val="22"/>
        </w:rPr>
      </w:pPr>
    </w:p>
    <w:p w:rsidR="00103DA8" w:rsidRDefault="00103DA8" w:rsidP="001848C6">
      <w:pPr>
        <w:outlineLvl w:val="0"/>
        <w:rPr>
          <w:szCs w:val="22"/>
        </w:rPr>
      </w:pPr>
      <w:r>
        <w:rPr>
          <w:szCs w:val="22"/>
        </w:rPr>
        <w:t xml:space="preserve">To select one of these monitoring groups, simply place the arrow cursor over your choice and click.  </w:t>
      </w:r>
    </w:p>
    <w:p w:rsidR="00B87050" w:rsidRDefault="00B87050" w:rsidP="00103DA8">
      <w:pPr>
        <w:rPr>
          <w:szCs w:val="22"/>
        </w:rPr>
      </w:pPr>
    </w:p>
    <w:p w:rsidR="00103DA8" w:rsidRDefault="003E7E44" w:rsidP="00103DA8">
      <w:pPr>
        <w:rPr>
          <w:szCs w:val="22"/>
        </w:rPr>
      </w:pPr>
      <w:r w:rsidRPr="003E7E44">
        <w:rPr>
          <w:noProof/>
          <w:szCs w:val="22"/>
        </w:rPr>
        <w:drawing>
          <wp:inline distT="0" distB="0" distL="0" distR="0">
            <wp:extent cx="5943600" cy="1891030"/>
            <wp:effectExtent l="19050" t="0" r="0" b="0"/>
            <wp:docPr id="1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5943600" cy="1891030"/>
                    </a:xfrm>
                    <a:prstGeom prst="rect">
                      <a:avLst/>
                    </a:prstGeom>
                    <a:noFill/>
                    <a:ln w="9525">
                      <a:noFill/>
                      <a:miter lim="800000"/>
                      <a:headEnd/>
                      <a:tailEnd/>
                    </a:ln>
                  </pic:spPr>
                </pic:pic>
              </a:graphicData>
            </a:graphic>
          </wp:inline>
        </w:drawing>
      </w:r>
    </w:p>
    <w:p w:rsidR="00103DA8" w:rsidRPr="00AB5117" w:rsidRDefault="00103DA8" w:rsidP="001848C6">
      <w:pPr>
        <w:spacing w:before="120"/>
        <w:jc w:val="center"/>
        <w:outlineLvl w:val="0"/>
        <w:rPr>
          <w:i/>
          <w:szCs w:val="22"/>
        </w:rPr>
      </w:pPr>
      <w:proofErr w:type="gramStart"/>
      <w:r>
        <w:rPr>
          <w:i/>
          <w:szCs w:val="22"/>
        </w:rPr>
        <w:t>Selecting a Monitoring Group from the list.</w:t>
      </w:r>
      <w:proofErr w:type="gramEnd"/>
    </w:p>
    <w:p w:rsidR="00103DA8" w:rsidRDefault="00103DA8" w:rsidP="00103DA8">
      <w:pPr>
        <w:rPr>
          <w:szCs w:val="22"/>
        </w:rPr>
      </w:pPr>
    </w:p>
    <w:p w:rsidR="00103DA8" w:rsidRDefault="00103DA8" w:rsidP="00103DA8">
      <w:pPr>
        <w:rPr>
          <w:szCs w:val="22"/>
        </w:rPr>
      </w:pPr>
      <w:r>
        <w:rPr>
          <w:szCs w:val="22"/>
        </w:rPr>
        <w:t xml:space="preserve">Permit Builder will then display the following message: </w:t>
      </w:r>
    </w:p>
    <w:p w:rsidR="00103DA8" w:rsidRDefault="00103DA8" w:rsidP="00103DA8">
      <w:pPr>
        <w:rPr>
          <w:szCs w:val="22"/>
        </w:rPr>
      </w:pPr>
    </w:p>
    <w:p w:rsidR="00103DA8" w:rsidRDefault="003E7E44" w:rsidP="00103DA8">
      <w:pPr>
        <w:jc w:val="center"/>
        <w:rPr>
          <w:szCs w:val="22"/>
        </w:rPr>
      </w:pPr>
      <w:r>
        <w:rPr>
          <w:noProof/>
          <w:szCs w:val="22"/>
        </w:rPr>
        <w:drawing>
          <wp:inline distT="0" distB="0" distL="0" distR="0">
            <wp:extent cx="5943600" cy="1876425"/>
            <wp:effectExtent l="19050" t="0" r="0" b="0"/>
            <wp:docPr id="1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5943600" cy="1876425"/>
                    </a:xfrm>
                    <a:prstGeom prst="rect">
                      <a:avLst/>
                    </a:prstGeom>
                    <a:noFill/>
                    <a:ln w="9525">
                      <a:noFill/>
                      <a:miter lim="800000"/>
                      <a:headEnd/>
                      <a:tailEnd/>
                    </a:ln>
                  </pic:spPr>
                </pic:pic>
              </a:graphicData>
            </a:graphic>
          </wp:inline>
        </w:drawing>
      </w:r>
    </w:p>
    <w:p w:rsidR="00103DA8" w:rsidRPr="00AB5117" w:rsidRDefault="00F16FE1" w:rsidP="001848C6">
      <w:pPr>
        <w:spacing w:before="120"/>
        <w:jc w:val="center"/>
        <w:outlineLvl w:val="0"/>
        <w:rPr>
          <w:i/>
          <w:szCs w:val="22"/>
        </w:rPr>
      </w:pPr>
      <w:r>
        <w:rPr>
          <w:i/>
          <w:szCs w:val="22"/>
        </w:rPr>
        <w:t>Click</w:t>
      </w:r>
      <w:r w:rsidR="00103DA8">
        <w:rPr>
          <w:i/>
          <w:szCs w:val="22"/>
        </w:rPr>
        <w:t xml:space="preserve"> </w:t>
      </w:r>
      <w:r>
        <w:rPr>
          <w:i/>
          <w:szCs w:val="22"/>
        </w:rPr>
        <w:t>“</w:t>
      </w:r>
      <w:r w:rsidR="00103DA8">
        <w:rPr>
          <w:i/>
          <w:szCs w:val="22"/>
        </w:rPr>
        <w:t>OK</w:t>
      </w:r>
      <w:r>
        <w:rPr>
          <w:i/>
          <w:szCs w:val="22"/>
        </w:rPr>
        <w:t>”</w:t>
      </w:r>
      <w:r w:rsidR="00103DA8">
        <w:rPr>
          <w:i/>
          <w:szCs w:val="22"/>
        </w:rPr>
        <w:t xml:space="preserve"> to select a Monitoring Group.</w:t>
      </w:r>
    </w:p>
    <w:p w:rsidR="00FF67DC" w:rsidRDefault="00A43D38" w:rsidP="00103DA8">
      <w:pPr>
        <w:rPr>
          <w:szCs w:val="22"/>
        </w:rPr>
      </w:pPr>
      <w:r>
        <w:rPr>
          <w:noProof/>
          <w:szCs w:val="22"/>
        </w:rPr>
        <w:pict>
          <v:roundrect id="_x0000_s1067" style="position:absolute;margin-left:124.5pt;margin-top:6.1pt;width:58.3pt;height:21pt;z-index:251645952" arcsize="10923f" filled="f" fillcolor="#9cf" strokecolor="#365f91">
            <v:textbox style="mso-next-textbox:#_x0000_s1067">
              <w:txbxContent>
                <w:p w:rsidR="00097761" w:rsidRPr="00EE57A7" w:rsidRDefault="00097761" w:rsidP="00F16FE1">
                  <w:pPr>
                    <w:jc w:val="center"/>
                    <w:rPr>
                      <w:rFonts w:ascii="Arial" w:hAnsi="Arial" w:cs="Arial"/>
                      <w:b/>
                      <w:sz w:val="18"/>
                      <w:szCs w:val="18"/>
                    </w:rPr>
                  </w:pPr>
                  <w:r>
                    <w:rPr>
                      <w:rFonts w:ascii="Arial" w:hAnsi="Arial" w:cs="Arial"/>
                      <w:b/>
                      <w:sz w:val="18"/>
                      <w:szCs w:val="18"/>
                    </w:rPr>
                    <w:t>OK</w:t>
                  </w:r>
                </w:p>
              </w:txbxContent>
            </v:textbox>
          </v:roundrect>
        </w:pict>
      </w:r>
    </w:p>
    <w:p w:rsidR="00103DA8" w:rsidRDefault="00103DA8" w:rsidP="001848C6">
      <w:pPr>
        <w:outlineLvl w:val="0"/>
        <w:rPr>
          <w:szCs w:val="22"/>
        </w:rPr>
      </w:pPr>
      <w:r>
        <w:rPr>
          <w:szCs w:val="22"/>
        </w:rPr>
        <w:t xml:space="preserve">To accept this choice, click </w:t>
      </w:r>
      <w:r w:rsidR="0075429D">
        <w:rPr>
          <w:szCs w:val="22"/>
        </w:rPr>
        <w:t xml:space="preserve">                       .</w:t>
      </w:r>
    </w:p>
    <w:p w:rsidR="00103DA8" w:rsidRDefault="00103DA8" w:rsidP="00103DA8">
      <w:pPr>
        <w:rPr>
          <w:szCs w:val="22"/>
        </w:rPr>
      </w:pPr>
    </w:p>
    <w:p w:rsidR="00FF67DC" w:rsidRDefault="00FF67DC">
      <w:pPr>
        <w:overflowPunct/>
        <w:autoSpaceDE/>
        <w:autoSpaceDN/>
        <w:adjustRightInd/>
        <w:textAlignment w:val="auto"/>
        <w:rPr>
          <w:szCs w:val="22"/>
        </w:rPr>
      </w:pPr>
      <w:r>
        <w:rPr>
          <w:szCs w:val="22"/>
        </w:rPr>
        <w:br w:type="page"/>
      </w:r>
    </w:p>
    <w:p w:rsidR="00FF67DC" w:rsidRDefault="00FF67DC" w:rsidP="00103DA8">
      <w:pPr>
        <w:rPr>
          <w:szCs w:val="22"/>
        </w:rPr>
      </w:pPr>
    </w:p>
    <w:p w:rsidR="00103DA8" w:rsidRDefault="00103DA8" w:rsidP="00103DA8">
      <w:pPr>
        <w:rPr>
          <w:szCs w:val="22"/>
        </w:rPr>
      </w:pPr>
      <w:r>
        <w:rPr>
          <w:szCs w:val="22"/>
        </w:rPr>
        <w:t xml:space="preserve">Permit Builder will then populate the </w:t>
      </w:r>
      <w:r>
        <w:rPr>
          <w:b/>
          <w:szCs w:val="22"/>
        </w:rPr>
        <w:t xml:space="preserve">Discharge Points </w:t>
      </w:r>
      <w:r>
        <w:rPr>
          <w:szCs w:val="22"/>
        </w:rPr>
        <w:t xml:space="preserve">screen with the corresponding information previously entered about the </w:t>
      </w:r>
      <w:r w:rsidRPr="009C46B4">
        <w:rPr>
          <w:b/>
          <w:szCs w:val="22"/>
        </w:rPr>
        <w:t>monitoring group</w:t>
      </w:r>
      <w:r>
        <w:rPr>
          <w:szCs w:val="22"/>
        </w:rPr>
        <w:t xml:space="preserve"> site.  However, you will now be able to make certain changes to this information.</w:t>
      </w:r>
    </w:p>
    <w:p w:rsidR="00FF67DC" w:rsidRDefault="00FF67DC" w:rsidP="00103DA8">
      <w:pPr>
        <w:rPr>
          <w:szCs w:val="22"/>
        </w:rPr>
      </w:pPr>
    </w:p>
    <w:p w:rsidR="00103DA8" w:rsidRDefault="003E7E44" w:rsidP="00103DA8">
      <w:pPr>
        <w:jc w:val="center"/>
        <w:rPr>
          <w:szCs w:val="22"/>
        </w:rPr>
      </w:pPr>
      <w:r>
        <w:rPr>
          <w:noProof/>
          <w:szCs w:val="22"/>
        </w:rPr>
        <w:drawing>
          <wp:inline distT="0" distB="0" distL="0" distR="0">
            <wp:extent cx="5809615" cy="2295525"/>
            <wp:effectExtent l="19050" t="0" r="635" b="0"/>
            <wp:docPr id="1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5809615" cy="2295525"/>
                    </a:xfrm>
                    <a:prstGeom prst="rect">
                      <a:avLst/>
                    </a:prstGeom>
                    <a:noFill/>
                    <a:ln w="9525">
                      <a:noFill/>
                      <a:miter lim="800000"/>
                      <a:headEnd/>
                      <a:tailEnd/>
                    </a:ln>
                  </pic:spPr>
                </pic:pic>
              </a:graphicData>
            </a:graphic>
          </wp:inline>
        </w:drawing>
      </w:r>
    </w:p>
    <w:p w:rsidR="00103DA8" w:rsidRDefault="00103DA8" w:rsidP="001848C6">
      <w:pPr>
        <w:tabs>
          <w:tab w:val="left" w:pos="2160"/>
        </w:tabs>
        <w:spacing w:before="120"/>
        <w:jc w:val="center"/>
        <w:outlineLvl w:val="0"/>
        <w:rPr>
          <w:i/>
          <w:szCs w:val="22"/>
        </w:rPr>
      </w:pPr>
      <w:r w:rsidRPr="00AB5117">
        <w:rPr>
          <w:i/>
          <w:szCs w:val="22"/>
        </w:rPr>
        <w:t xml:space="preserve">The </w:t>
      </w:r>
      <w:r w:rsidR="00F16FE1">
        <w:rPr>
          <w:i/>
          <w:szCs w:val="22"/>
        </w:rPr>
        <w:t>“</w:t>
      </w:r>
      <w:r w:rsidRPr="00AB5117">
        <w:rPr>
          <w:i/>
          <w:szCs w:val="22"/>
        </w:rPr>
        <w:t>Discharge Points</w:t>
      </w:r>
      <w:r w:rsidR="00F16FE1">
        <w:rPr>
          <w:i/>
          <w:szCs w:val="22"/>
        </w:rPr>
        <w:t>”</w:t>
      </w:r>
      <w:r w:rsidRPr="00AB5117">
        <w:rPr>
          <w:i/>
          <w:szCs w:val="22"/>
        </w:rPr>
        <w:t xml:space="preserve"> screen is now populated with information about the </w:t>
      </w:r>
      <w:r w:rsidR="002A166D">
        <w:rPr>
          <w:i/>
          <w:szCs w:val="22"/>
        </w:rPr>
        <w:t xml:space="preserve">selected </w:t>
      </w:r>
      <w:r w:rsidRPr="00AB5117">
        <w:rPr>
          <w:i/>
          <w:szCs w:val="22"/>
        </w:rPr>
        <w:t>monitoring group.</w:t>
      </w:r>
    </w:p>
    <w:p w:rsidR="00103DA8" w:rsidRDefault="00103DA8" w:rsidP="00E94A9C">
      <w:pPr>
        <w:tabs>
          <w:tab w:val="left" w:pos="2160"/>
        </w:tabs>
        <w:spacing w:before="120"/>
      </w:pPr>
    </w:p>
    <w:p w:rsidR="00E94A9C" w:rsidRDefault="00E94A9C" w:rsidP="00E94A9C">
      <w:pPr>
        <w:ind w:left="720" w:hanging="720"/>
        <w:rPr>
          <w:rFonts w:ascii="Arial" w:hAnsi="Arial" w:cs="Arial"/>
          <w:b/>
          <w:szCs w:val="22"/>
          <w:u w:val="single"/>
        </w:rPr>
      </w:pPr>
      <w:r w:rsidRPr="00E94A9C">
        <w:rPr>
          <w:rFonts w:ascii="Arial" w:hAnsi="Arial" w:cs="Arial"/>
          <w:b/>
          <w:szCs w:val="22"/>
          <w:u w:val="single"/>
        </w:rPr>
        <w:t>4.1.</w:t>
      </w:r>
      <w:r w:rsidR="00024D96">
        <w:rPr>
          <w:rFonts w:ascii="Arial" w:hAnsi="Arial" w:cs="Arial"/>
          <w:b/>
          <w:szCs w:val="22"/>
          <w:u w:val="single"/>
        </w:rPr>
        <w:t>1</w:t>
      </w:r>
      <w:r>
        <w:rPr>
          <w:rFonts w:ascii="Arial" w:hAnsi="Arial" w:cs="Arial"/>
          <w:b/>
          <w:szCs w:val="22"/>
          <w:u w:val="single"/>
        </w:rPr>
        <w:t>.</w:t>
      </w:r>
      <w:r w:rsidRPr="00E94A9C">
        <w:rPr>
          <w:rFonts w:ascii="Arial" w:hAnsi="Arial" w:cs="Arial"/>
          <w:b/>
          <w:szCs w:val="22"/>
          <w:u w:val="single"/>
        </w:rPr>
        <w:tab/>
      </w:r>
      <w:r>
        <w:rPr>
          <w:rFonts w:ascii="Arial" w:hAnsi="Arial" w:cs="Arial"/>
          <w:b/>
          <w:szCs w:val="22"/>
          <w:u w:val="single"/>
        </w:rPr>
        <w:t>What if the “Monitoring Groups” drop-down box is empty?</w:t>
      </w:r>
    </w:p>
    <w:p w:rsidR="00E94A9C" w:rsidRDefault="00E94A9C" w:rsidP="00E94A9C">
      <w:pPr>
        <w:ind w:left="720" w:hanging="720"/>
        <w:rPr>
          <w:szCs w:val="22"/>
        </w:rPr>
      </w:pPr>
    </w:p>
    <w:p w:rsidR="00E94A9C" w:rsidRDefault="00E94A9C" w:rsidP="00FF0F36">
      <w:pPr>
        <w:rPr>
          <w:szCs w:val="22"/>
        </w:rPr>
      </w:pPr>
      <w:r>
        <w:rPr>
          <w:szCs w:val="22"/>
        </w:rPr>
        <w:t xml:space="preserve">If the </w:t>
      </w:r>
      <w:r>
        <w:rPr>
          <w:b/>
          <w:szCs w:val="22"/>
        </w:rPr>
        <w:t xml:space="preserve">Monitoring Groups </w:t>
      </w:r>
      <w:r>
        <w:rPr>
          <w:szCs w:val="22"/>
        </w:rPr>
        <w:t xml:space="preserve">drop-down box is narrow and empty when you click on it, as illustrated below, then no monitoring groups have been entered into Permit Builder for the facility.  Proceed to </w:t>
      </w:r>
      <w:r w:rsidR="00FF0F36" w:rsidRPr="00FF0F36">
        <w:rPr>
          <w:b/>
          <w:szCs w:val="22"/>
        </w:rPr>
        <w:t>Sections 4.2., 4.3., 4.4</w:t>
      </w:r>
      <w:r w:rsidR="00FF0F36">
        <w:rPr>
          <w:b/>
          <w:szCs w:val="22"/>
        </w:rPr>
        <w:t>.</w:t>
      </w:r>
      <w:r w:rsidR="006B3484">
        <w:rPr>
          <w:b/>
          <w:szCs w:val="22"/>
        </w:rPr>
        <w:t xml:space="preserve">, </w:t>
      </w:r>
      <w:r w:rsidR="00343EA3">
        <w:rPr>
          <w:b/>
          <w:szCs w:val="22"/>
        </w:rPr>
        <w:t xml:space="preserve">and </w:t>
      </w:r>
      <w:r w:rsidR="006B3484">
        <w:rPr>
          <w:b/>
          <w:szCs w:val="22"/>
        </w:rPr>
        <w:t>4.5.</w:t>
      </w:r>
      <w:r w:rsidR="00FF0F36">
        <w:rPr>
          <w:szCs w:val="22"/>
        </w:rPr>
        <w:t xml:space="preserve"> </w:t>
      </w:r>
      <w:proofErr w:type="gramStart"/>
      <w:r w:rsidR="00FF0F36">
        <w:rPr>
          <w:szCs w:val="22"/>
        </w:rPr>
        <w:t>for</w:t>
      </w:r>
      <w:proofErr w:type="gramEnd"/>
      <w:r w:rsidR="00FF0F36">
        <w:rPr>
          <w:szCs w:val="22"/>
        </w:rPr>
        <w:t xml:space="preserve"> instructions on creating the </w:t>
      </w:r>
      <w:r w:rsidR="006B3484">
        <w:rPr>
          <w:szCs w:val="22"/>
        </w:rPr>
        <w:t>five</w:t>
      </w:r>
      <w:r w:rsidR="00FF0F36">
        <w:rPr>
          <w:szCs w:val="22"/>
        </w:rPr>
        <w:t xml:space="preserve"> types of monitoring groups for your project.</w:t>
      </w:r>
    </w:p>
    <w:p w:rsidR="00FF0F36" w:rsidRDefault="00FF0F36" w:rsidP="00FF0F36">
      <w:pPr>
        <w:rPr>
          <w:szCs w:val="22"/>
        </w:rPr>
      </w:pPr>
    </w:p>
    <w:p w:rsidR="00FF0F36" w:rsidRDefault="00F80BC4" w:rsidP="00FF0F36">
      <w:pPr>
        <w:rPr>
          <w:szCs w:val="22"/>
        </w:rPr>
      </w:pPr>
      <w:r>
        <w:rPr>
          <w:noProof/>
          <w:szCs w:val="22"/>
        </w:rPr>
        <w:drawing>
          <wp:inline distT="0" distB="0" distL="0" distR="0">
            <wp:extent cx="5936615" cy="3507740"/>
            <wp:effectExtent l="19050" t="0" r="698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936615" cy="3507740"/>
                    </a:xfrm>
                    <a:prstGeom prst="rect">
                      <a:avLst/>
                    </a:prstGeom>
                    <a:noFill/>
                    <a:ln w="9525">
                      <a:noFill/>
                      <a:miter lim="800000"/>
                      <a:headEnd/>
                      <a:tailEnd/>
                    </a:ln>
                  </pic:spPr>
                </pic:pic>
              </a:graphicData>
            </a:graphic>
          </wp:inline>
        </w:drawing>
      </w:r>
    </w:p>
    <w:p w:rsidR="00FF0F36" w:rsidRDefault="00FF0F36" w:rsidP="001848C6">
      <w:pPr>
        <w:tabs>
          <w:tab w:val="left" w:pos="2160"/>
        </w:tabs>
        <w:spacing w:before="120"/>
        <w:jc w:val="center"/>
        <w:outlineLvl w:val="0"/>
        <w:rPr>
          <w:i/>
        </w:rPr>
      </w:pPr>
      <w:r>
        <w:rPr>
          <w:i/>
        </w:rPr>
        <w:t>The “Monitoring Groups” drop-down box is empty.</w:t>
      </w:r>
    </w:p>
    <w:p w:rsidR="00C00E61" w:rsidRDefault="00C00E61">
      <w:pPr>
        <w:overflowPunct/>
        <w:autoSpaceDE/>
        <w:autoSpaceDN/>
        <w:adjustRightInd/>
        <w:textAlignment w:val="auto"/>
        <w:rPr>
          <w:szCs w:val="22"/>
        </w:rPr>
      </w:pPr>
      <w:r>
        <w:rPr>
          <w:szCs w:val="22"/>
        </w:rPr>
        <w:br w:type="page"/>
      </w:r>
    </w:p>
    <w:p w:rsidR="00C00E61" w:rsidRPr="00B76C31" w:rsidRDefault="00C00E61" w:rsidP="00C00E61">
      <w:pPr>
        <w:rPr>
          <w:rFonts w:ascii="Arial" w:hAnsi="Arial" w:cs="Arial"/>
          <w:b/>
          <w:sz w:val="16"/>
          <w:szCs w:val="16"/>
          <w:u w:val="single"/>
        </w:rPr>
      </w:pPr>
    </w:p>
    <w:p w:rsidR="00C00E61" w:rsidRPr="0097311D" w:rsidRDefault="00C00E61" w:rsidP="001848C6">
      <w:pPr>
        <w:ind w:left="720" w:hanging="720"/>
        <w:outlineLvl w:val="0"/>
        <w:rPr>
          <w:rFonts w:ascii="Arial" w:hAnsi="Arial" w:cs="Arial"/>
          <w:sz w:val="24"/>
          <w:szCs w:val="24"/>
        </w:rPr>
      </w:pPr>
      <w:r w:rsidRPr="0097311D">
        <w:rPr>
          <w:rFonts w:ascii="Arial" w:hAnsi="Arial" w:cs="Arial"/>
          <w:b/>
          <w:sz w:val="24"/>
          <w:szCs w:val="24"/>
          <w:u w:val="single"/>
        </w:rPr>
        <w:t>4.</w:t>
      </w:r>
      <w:r>
        <w:rPr>
          <w:rFonts w:ascii="Arial" w:hAnsi="Arial" w:cs="Arial"/>
          <w:b/>
          <w:sz w:val="24"/>
          <w:szCs w:val="24"/>
          <w:u w:val="single"/>
        </w:rPr>
        <w:t>2</w:t>
      </w:r>
      <w:r w:rsidRPr="0097311D">
        <w:rPr>
          <w:rFonts w:ascii="Arial" w:hAnsi="Arial" w:cs="Arial"/>
          <w:b/>
          <w:sz w:val="24"/>
          <w:szCs w:val="24"/>
          <w:u w:val="single"/>
        </w:rPr>
        <w:t>.</w:t>
      </w:r>
      <w:r w:rsidRPr="0097311D">
        <w:rPr>
          <w:rFonts w:ascii="Arial" w:hAnsi="Arial" w:cs="Arial"/>
          <w:b/>
          <w:sz w:val="24"/>
          <w:szCs w:val="24"/>
          <w:u w:val="single"/>
        </w:rPr>
        <w:tab/>
        <w:t>Creating Monitoring Group Site “D” for discharge to a surface water body</w:t>
      </w:r>
    </w:p>
    <w:p w:rsidR="00C00E61" w:rsidRDefault="00A43D38" w:rsidP="00C00E61">
      <w:r>
        <w:rPr>
          <w:noProof/>
        </w:rPr>
        <w:pict>
          <v:roundrect id="_x0000_s1069" style="position:absolute;margin-left:181.8pt;margin-top:9.7pt;width:58.3pt;height:21pt;z-index:251646976" arcsize="10923f" fillcolor="#9cf">
            <v:textbox style="mso-next-textbox:#_x0000_s1069">
              <w:txbxContent>
                <w:p w:rsidR="00097761" w:rsidRPr="00021408" w:rsidRDefault="00097761" w:rsidP="00C00E61">
                  <w:pPr>
                    <w:jc w:val="center"/>
                    <w:rPr>
                      <w:rFonts w:ascii="Arial" w:hAnsi="Arial" w:cs="Arial"/>
                      <w:b/>
                      <w:sz w:val="18"/>
                      <w:szCs w:val="18"/>
                    </w:rPr>
                  </w:pPr>
                  <w:r w:rsidRPr="00021408">
                    <w:rPr>
                      <w:rFonts w:ascii="Arial" w:hAnsi="Arial" w:cs="Arial"/>
                      <w:b/>
                      <w:sz w:val="18"/>
                      <w:szCs w:val="18"/>
                    </w:rPr>
                    <w:t>Add</w:t>
                  </w:r>
                </w:p>
              </w:txbxContent>
            </v:textbox>
          </v:roundrect>
        </w:pict>
      </w:r>
    </w:p>
    <w:p w:rsidR="00C00E61" w:rsidRDefault="00C00E61" w:rsidP="00C00E61">
      <w:r>
        <w:t>To create a “</w:t>
      </w:r>
      <w:r w:rsidRPr="00B76C31">
        <w:rPr>
          <w:b/>
        </w:rPr>
        <w:t>D</w:t>
      </w:r>
      <w:r>
        <w:t xml:space="preserve">” monitoring group, click                          on the </w:t>
      </w:r>
      <w:r>
        <w:rPr>
          <w:b/>
        </w:rPr>
        <w:t xml:space="preserve">Discharge Points </w:t>
      </w:r>
      <w:r>
        <w:t>screen.</w:t>
      </w:r>
    </w:p>
    <w:p w:rsidR="00C00E61" w:rsidRDefault="00C00E61" w:rsidP="00C00E61"/>
    <w:p w:rsidR="00C00E61" w:rsidRDefault="00A43D38" w:rsidP="00C00E61">
      <w:r>
        <w:rPr>
          <w:noProof/>
        </w:rPr>
        <w:pict>
          <v:oval id="_x0000_s1070" style="position:absolute;margin-left:159.75pt;margin-top:119.15pt;width:67.3pt;height:25.25pt;z-index:251648000" strokecolor="red" strokeweight="1.5pt">
            <v:fill opacity="0"/>
          </v:oval>
        </w:pict>
      </w:r>
      <w:r w:rsidR="00D41DFB">
        <w:rPr>
          <w:noProof/>
        </w:rPr>
        <w:drawing>
          <wp:inline distT="0" distB="0" distL="0" distR="0">
            <wp:extent cx="5934075" cy="2819400"/>
            <wp:effectExtent l="19050" t="0" r="9525" b="0"/>
            <wp:docPr id="19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srcRect/>
                    <a:stretch>
                      <a:fillRect/>
                    </a:stretch>
                  </pic:blipFill>
                  <pic:spPr bwMode="auto">
                    <a:xfrm>
                      <a:off x="0" y="0"/>
                      <a:ext cx="5934075" cy="2819400"/>
                    </a:xfrm>
                    <a:prstGeom prst="rect">
                      <a:avLst/>
                    </a:prstGeom>
                    <a:noFill/>
                    <a:ln w="9525">
                      <a:noFill/>
                      <a:miter lim="800000"/>
                      <a:headEnd/>
                      <a:tailEnd/>
                    </a:ln>
                  </pic:spPr>
                </pic:pic>
              </a:graphicData>
            </a:graphic>
          </wp:inline>
        </w:drawing>
      </w:r>
    </w:p>
    <w:p w:rsidR="00C00E61" w:rsidRPr="00B76C31" w:rsidRDefault="00C00E61" w:rsidP="00C00E61">
      <w:pPr>
        <w:rPr>
          <w:sz w:val="16"/>
          <w:szCs w:val="16"/>
        </w:rPr>
      </w:pPr>
    </w:p>
    <w:p w:rsidR="00C00E61" w:rsidRDefault="00C00E61" w:rsidP="00C00E61">
      <w:r>
        <w:t xml:space="preserve">Permit Builder will display the </w:t>
      </w:r>
      <w:r>
        <w:rPr>
          <w:b/>
        </w:rPr>
        <w:t xml:space="preserve">Site Selection </w:t>
      </w:r>
      <w:r>
        <w:t>screen illustrated below, which contains two tables:</w:t>
      </w:r>
    </w:p>
    <w:p w:rsidR="00C00E61" w:rsidRPr="00B76C31" w:rsidRDefault="00C00E61" w:rsidP="00C00E61">
      <w:pPr>
        <w:tabs>
          <w:tab w:val="left" w:pos="2160"/>
        </w:tabs>
        <w:rPr>
          <w:b/>
          <w:sz w:val="16"/>
          <w:szCs w:val="16"/>
        </w:rPr>
      </w:pPr>
    </w:p>
    <w:p w:rsidR="00C00E61" w:rsidRDefault="00C00E61" w:rsidP="00C00E61">
      <w:pPr>
        <w:numPr>
          <w:ilvl w:val="0"/>
          <w:numId w:val="3"/>
        </w:numPr>
        <w:tabs>
          <w:tab w:val="left" w:pos="2160"/>
        </w:tabs>
      </w:pPr>
      <w:r>
        <w:t xml:space="preserve">The </w:t>
      </w:r>
      <w:r>
        <w:rPr>
          <w:b/>
        </w:rPr>
        <w:t xml:space="preserve">Create New Monitoring Group Site </w:t>
      </w:r>
      <w:r>
        <w:t xml:space="preserve">table where you can create new monitoring groups sites for your Permit Builder project, and </w:t>
      </w:r>
    </w:p>
    <w:p w:rsidR="00C00E61" w:rsidRPr="00B76C31" w:rsidRDefault="00C00E61" w:rsidP="00C00E61">
      <w:pPr>
        <w:tabs>
          <w:tab w:val="left" w:pos="2160"/>
        </w:tabs>
        <w:ind w:left="360" w:hanging="360"/>
        <w:rPr>
          <w:sz w:val="16"/>
          <w:szCs w:val="16"/>
        </w:rPr>
      </w:pPr>
    </w:p>
    <w:p w:rsidR="00C00E61" w:rsidRDefault="00C00E61" w:rsidP="00C00E61">
      <w:pPr>
        <w:numPr>
          <w:ilvl w:val="0"/>
          <w:numId w:val="3"/>
        </w:numPr>
        <w:tabs>
          <w:tab w:val="left" w:pos="2160"/>
        </w:tabs>
      </w:pPr>
      <w:r>
        <w:t xml:space="preserve">The </w:t>
      </w:r>
      <w:r>
        <w:rPr>
          <w:b/>
        </w:rPr>
        <w:t>Select Existing WAFR Monitoring Group Site</w:t>
      </w:r>
      <w:r>
        <w:t xml:space="preserve"> table where you can select existing monitoring groups previously associated with the facility through WAFR.  </w:t>
      </w:r>
    </w:p>
    <w:p w:rsidR="00C6231A" w:rsidRDefault="00C6231A" w:rsidP="00C6231A">
      <w:pPr>
        <w:tabs>
          <w:tab w:val="left" w:pos="2160"/>
        </w:tabs>
      </w:pPr>
    </w:p>
    <w:p w:rsidR="00C00E61" w:rsidRDefault="00C6231A" w:rsidP="00C00E61">
      <w:pPr>
        <w:tabs>
          <w:tab w:val="left" w:pos="2160"/>
        </w:tabs>
        <w:ind w:left="720"/>
      </w:pPr>
      <w:r>
        <w:rPr>
          <w:noProof/>
        </w:rPr>
        <w:drawing>
          <wp:inline distT="0" distB="0" distL="0" distR="0">
            <wp:extent cx="5562600" cy="3190875"/>
            <wp:effectExtent l="19050" t="0" r="0" b="0"/>
            <wp:docPr id="1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srcRect/>
                    <a:stretch>
                      <a:fillRect/>
                    </a:stretch>
                  </pic:blipFill>
                  <pic:spPr bwMode="auto">
                    <a:xfrm>
                      <a:off x="0" y="0"/>
                      <a:ext cx="5562600" cy="3190875"/>
                    </a:xfrm>
                    <a:prstGeom prst="rect">
                      <a:avLst/>
                    </a:prstGeom>
                    <a:noFill/>
                    <a:ln w="9525">
                      <a:noFill/>
                      <a:miter lim="800000"/>
                      <a:headEnd/>
                      <a:tailEnd/>
                    </a:ln>
                  </pic:spPr>
                </pic:pic>
              </a:graphicData>
            </a:graphic>
          </wp:inline>
        </w:drawing>
      </w:r>
    </w:p>
    <w:p w:rsidR="00F80BC4" w:rsidRDefault="00C00E61">
      <w:pPr>
        <w:spacing w:before="120"/>
        <w:jc w:val="center"/>
        <w:outlineLvl w:val="0"/>
        <w:rPr>
          <w:i/>
        </w:rPr>
      </w:pPr>
      <w:r>
        <w:rPr>
          <w:i/>
        </w:rPr>
        <w:t xml:space="preserve"> The “Site Selection” screen and its “Create New Monitoring Group Site” </w:t>
      </w:r>
    </w:p>
    <w:p w:rsidR="00C00E61" w:rsidRDefault="00C00E61" w:rsidP="00C00E61">
      <w:pPr>
        <w:jc w:val="center"/>
        <w:rPr>
          <w:i/>
        </w:rPr>
      </w:pPr>
      <w:proofErr w:type="gramStart"/>
      <w:r>
        <w:rPr>
          <w:i/>
        </w:rPr>
        <w:t>and</w:t>
      </w:r>
      <w:proofErr w:type="gramEnd"/>
      <w:r>
        <w:rPr>
          <w:i/>
        </w:rPr>
        <w:t xml:space="preserve"> “Select Existing WAFR Monitoring Group Site” tables.</w:t>
      </w:r>
    </w:p>
    <w:p w:rsidR="00C00E61" w:rsidRPr="0075429D" w:rsidRDefault="003A3E22">
      <w:pPr>
        <w:overflowPunct/>
        <w:autoSpaceDE/>
        <w:autoSpaceDN/>
        <w:adjustRightInd/>
        <w:textAlignment w:val="auto"/>
        <w:rPr>
          <w:rFonts w:ascii="Arial" w:hAnsi="Arial" w:cs="Arial"/>
          <w:b/>
        </w:rPr>
      </w:pPr>
      <w:r w:rsidRPr="003A3E22">
        <w:rPr>
          <w:rFonts w:ascii="Arial" w:hAnsi="Arial" w:cs="Arial"/>
          <w:b/>
        </w:rPr>
        <w:br w:type="page"/>
      </w:r>
    </w:p>
    <w:p w:rsidR="00C00E61" w:rsidRDefault="00C00E61" w:rsidP="00C00E61">
      <w:pPr>
        <w:ind w:left="720" w:hanging="720"/>
        <w:rPr>
          <w:rFonts w:ascii="Arial" w:hAnsi="Arial" w:cs="Arial"/>
          <w:b/>
          <w:u w:val="single"/>
        </w:rPr>
      </w:pPr>
    </w:p>
    <w:p w:rsidR="00C00E61" w:rsidRPr="000C1A88" w:rsidRDefault="00C00E61" w:rsidP="001848C6">
      <w:pPr>
        <w:ind w:left="720" w:hanging="720"/>
        <w:outlineLvl w:val="0"/>
        <w:rPr>
          <w:rFonts w:ascii="Arial" w:hAnsi="Arial" w:cs="Arial"/>
          <w:b/>
          <w:u w:val="single"/>
        </w:rPr>
      </w:pPr>
      <w:r w:rsidRPr="000C1A88">
        <w:rPr>
          <w:rFonts w:ascii="Arial" w:hAnsi="Arial" w:cs="Arial"/>
          <w:b/>
          <w:u w:val="single"/>
        </w:rPr>
        <w:t>4.</w:t>
      </w:r>
      <w:r>
        <w:rPr>
          <w:rFonts w:ascii="Arial" w:hAnsi="Arial" w:cs="Arial"/>
          <w:b/>
          <w:u w:val="single"/>
        </w:rPr>
        <w:t>2</w:t>
      </w:r>
      <w:r w:rsidRPr="000C1A88">
        <w:rPr>
          <w:rFonts w:ascii="Arial" w:hAnsi="Arial" w:cs="Arial"/>
          <w:b/>
          <w:u w:val="single"/>
        </w:rPr>
        <w:t>.1.</w:t>
      </w:r>
      <w:r w:rsidRPr="000C1A88">
        <w:rPr>
          <w:rFonts w:ascii="Arial" w:hAnsi="Arial" w:cs="Arial"/>
          <w:b/>
          <w:u w:val="single"/>
        </w:rPr>
        <w:tab/>
        <w:t xml:space="preserve">The “Create New Monitoring Group Site” </w:t>
      </w:r>
      <w:r>
        <w:rPr>
          <w:rFonts w:ascii="Arial" w:hAnsi="Arial" w:cs="Arial"/>
          <w:b/>
          <w:u w:val="single"/>
        </w:rPr>
        <w:t>table</w:t>
      </w:r>
    </w:p>
    <w:p w:rsidR="00C00E61" w:rsidRDefault="00C00E61" w:rsidP="00C00E61"/>
    <w:p w:rsidR="00C00E61" w:rsidRDefault="00C00E61" w:rsidP="00C00E61">
      <w:r>
        <w:t xml:space="preserve">To create a new monitoring group site “D” for discharge to a surface water body, follow </w:t>
      </w:r>
      <w:r w:rsidRPr="00245910">
        <w:rPr>
          <w:b/>
        </w:rPr>
        <w:t>Steps 1 – 4</w:t>
      </w:r>
      <w:r>
        <w:t xml:space="preserve"> below:</w:t>
      </w:r>
    </w:p>
    <w:p w:rsidR="00C00E61" w:rsidRDefault="00C00E61" w:rsidP="00C00E61"/>
    <w:p w:rsidR="00C00E61" w:rsidRDefault="00C00E61" w:rsidP="00C00E61">
      <w:pPr>
        <w:ind w:left="1080" w:hanging="720"/>
      </w:pPr>
      <w:r>
        <w:rPr>
          <w:b/>
        </w:rPr>
        <w:t xml:space="preserve">Step 1:  </w:t>
      </w:r>
      <w:r>
        <w:t xml:space="preserve">Click the drop-down box located in the </w:t>
      </w:r>
      <w:r>
        <w:rPr>
          <w:b/>
        </w:rPr>
        <w:t xml:space="preserve">Create New Monitoring Group Site </w:t>
      </w:r>
      <w:r>
        <w:t xml:space="preserve">window, under </w:t>
      </w:r>
      <w:r>
        <w:rPr>
          <w:b/>
        </w:rPr>
        <w:t>Monitoring Group Code and Site Number</w:t>
      </w:r>
      <w:r>
        <w:t>, and select “</w:t>
      </w:r>
      <w:r w:rsidRPr="00521C87">
        <w:rPr>
          <w:b/>
        </w:rPr>
        <w:t>D</w:t>
      </w:r>
      <w:r>
        <w:t xml:space="preserve">.”  </w:t>
      </w:r>
    </w:p>
    <w:p w:rsidR="00C00E61" w:rsidRDefault="00C00E61" w:rsidP="00C00E61">
      <w:pPr>
        <w:ind w:left="1080" w:hanging="720"/>
      </w:pPr>
    </w:p>
    <w:p w:rsidR="00C00E61" w:rsidRDefault="00C00E61" w:rsidP="00C00E61">
      <w:pPr>
        <w:ind w:left="1080" w:hanging="720"/>
      </w:pPr>
      <w:r>
        <w:rPr>
          <w:b/>
        </w:rPr>
        <w:t>Step 2:</w:t>
      </w:r>
      <w:r>
        <w:rPr>
          <w:b/>
        </w:rPr>
        <w:tab/>
      </w:r>
      <w:r>
        <w:t xml:space="preserve">Type in the appropriate </w:t>
      </w:r>
      <w:r w:rsidRPr="00A3719D">
        <w:rPr>
          <w:b/>
        </w:rPr>
        <w:t>Site Number</w:t>
      </w:r>
      <w:r>
        <w:t xml:space="preserve"> which is usually a three-digit number beginning with zero.  This number should be unique to this surface water discharge monitoring group site.  </w:t>
      </w:r>
    </w:p>
    <w:p w:rsidR="00C00E61" w:rsidRDefault="00C00E61" w:rsidP="00C00E61">
      <w:pPr>
        <w:ind w:left="1080" w:hanging="720"/>
      </w:pPr>
    </w:p>
    <w:p w:rsidR="00C00E61" w:rsidRDefault="00C00E61" w:rsidP="00C00E61">
      <w:pPr>
        <w:ind w:left="1080" w:hanging="720"/>
      </w:pPr>
      <w:r>
        <w:rPr>
          <w:b/>
        </w:rPr>
        <w:t>Step 3:</w:t>
      </w:r>
      <w:r>
        <w:rPr>
          <w:b/>
        </w:rPr>
        <w:tab/>
      </w:r>
      <w:r>
        <w:t xml:space="preserve">In the </w:t>
      </w:r>
      <w:r>
        <w:rPr>
          <w:b/>
        </w:rPr>
        <w:t xml:space="preserve">Monitoring Group Site Description </w:t>
      </w:r>
      <w:r>
        <w:t>field, type a brief description of the monitoring group site.  This description will appear on the Discharge Monitoring Report (DMR).</w:t>
      </w:r>
    </w:p>
    <w:p w:rsidR="00C00E61" w:rsidRDefault="00A43D38" w:rsidP="00C00E61">
      <w:pPr>
        <w:rPr>
          <w:rFonts w:ascii="Comic Sans MS" w:hAnsi="Comic Sans MS"/>
          <w:b/>
          <w:szCs w:val="22"/>
        </w:rPr>
      </w:pPr>
      <w:r w:rsidRPr="00A43D38">
        <w:rPr>
          <w:noProof/>
        </w:rPr>
        <w:pict>
          <v:roundrect id="_x0000_s1071" style="position:absolute;margin-left:81.2pt;margin-top:11.85pt;width:48.05pt;height:21.75pt;z-index:251642880" arcsize="10923f" fillcolor="#9cf">
            <v:textbox style="mso-next-textbox:#_x0000_s1071">
              <w:txbxContent>
                <w:p w:rsidR="00097761" w:rsidRPr="00DB58A8" w:rsidRDefault="00097761" w:rsidP="00C00E61">
                  <w:pPr>
                    <w:jc w:val="center"/>
                    <w:rPr>
                      <w:rFonts w:ascii="Arial" w:hAnsi="Arial" w:cs="Arial"/>
                      <w:b/>
                      <w:sz w:val="18"/>
                      <w:szCs w:val="18"/>
                    </w:rPr>
                  </w:pPr>
                  <w:r>
                    <w:rPr>
                      <w:rFonts w:ascii="Arial" w:hAnsi="Arial" w:cs="Arial"/>
                      <w:b/>
                      <w:sz w:val="18"/>
                      <w:szCs w:val="18"/>
                    </w:rPr>
                    <w:t>Select</w:t>
                  </w:r>
                </w:p>
              </w:txbxContent>
            </v:textbox>
          </v:roundrect>
        </w:pict>
      </w:r>
    </w:p>
    <w:p w:rsidR="00F80BC4" w:rsidRDefault="00C00E61">
      <w:pPr>
        <w:spacing w:line="360" w:lineRule="auto"/>
        <w:ind w:left="1080" w:hanging="720"/>
      </w:pPr>
      <w:r>
        <w:rPr>
          <w:b/>
        </w:rPr>
        <w:t>Step 4:</w:t>
      </w:r>
      <w:r>
        <w:rPr>
          <w:b/>
        </w:rPr>
        <w:tab/>
      </w:r>
      <w:r>
        <w:t>Click                     to accept your entry</w:t>
      </w:r>
      <w:r>
        <w:rPr>
          <w:rStyle w:val="FootnoteReference"/>
        </w:rPr>
        <w:footnoteReference w:id="1"/>
      </w:r>
      <w:r>
        <w:t xml:space="preserve"> and be directed back to the </w:t>
      </w:r>
      <w:r>
        <w:rPr>
          <w:b/>
        </w:rPr>
        <w:t>Discharge Points</w:t>
      </w:r>
      <w:r>
        <w:t xml:space="preserve"> screen, </w:t>
      </w:r>
    </w:p>
    <w:p w:rsidR="00F80BC4" w:rsidRDefault="00343EA3">
      <w:pPr>
        <w:spacing w:line="360" w:lineRule="auto"/>
        <w:ind w:left="1080"/>
      </w:pPr>
      <w:proofErr w:type="gramStart"/>
      <w:r>
        <w:t>or</w:t>
      </w:r>
      <w:proofErr w:type="gramEnd"/>
      <w:r w:rsidR="00A43D38">
        <w:rPr>
          <w:noProof/>
        </w:rPr>
        <w:pict>
          <v:roundrect id="_x0000_s1072" style="position:absolute;left:0;text-align:left;margin-left:81.15pt;margin-top:10.1pt;width:48.1pt;height:22.3pt;z-index:251643904;mso-position-horizontal-relative:text;mso-position-vertical-relative:text" arcsize="10923f" fillcolor="#9cf">
            <v:textbox style="mso-next-textbox:#_x0000_s1072">
              <w:txbxContent>
                <w:p w:rsidR="00097761" w:rsidRPr="00DB58A8" w:rsidRDefault="00097761" w:rsidP="00C00E61">
                  <w:pPr>
                    <w:jc w:val="center"/>
                    <w:rPr>
                      <w:rFonts w:ascii="Arial" w:hAnsi="Arial" w:cs="Arial"/>
                      <w:b/>
                      <w:sz w:val="18"/>
                      <w:szCs w:val="18"/>
                    </w:rPr>
                  </w:pPr>
                  <w:r>
                    <w:rPr>
                      <w:rFonts w:ascii="Arial" w:hAnsi="Arial" w:cs="Arial"/>
                      <w:b/>
                      <w:sz w:val="18"/>
                      <w:szCs w:val="18"/>
                    </w:rPr>
                    <w:t>Back</w:t>
                  </w:r>
                </w:p>
              </w:txbxContent>
            </v:textbox>
          </v:roundrect>
        </w:pict>
      </w:r>
    </w:p>
    <w:p w:rsidR="00F80BC4" w:rsidRDefault="00C00E61">
      <w:pPr>
        <w:spacing w:line="360" w:lineRule="auto"/>
        <w:ind w:left="1080"/>
      </w:pPr>
      <w:r>
        <w:t xml:space="preserve">Click                     to cancel your entries and be directed back to the </w:t>
      </w:r>
      <w:r>
        <w:rPr>
          <w:b/>
        </w:rPr>
        <w:t xml:space="preserve">Discharge Points </w:t>
      </w:r>
      <w:r>
        <w:t>screen.</w:t>
      </w:r>
    </w:p>
    <w:p w:rsidR="009C5035" w:rsidRDefault="009C5035" w:rsidP="00C00E61">
      <w:pPr>
        <w:rPr>
          <w:szCs w:val="22"/>
        </w:rPr>
      </w:pPr>
    </w:p>
    <w:p w:rsidR="009C5035" w:rsidRDefault="009C5035" w:rsidP="00C00E61">
      <w:pPr>
        <w:rPr>
          <w:szCs w:val="22"/>
        </w:rPr>
      </w:pPr>
    </w:p>
    <w:p w:rsidR="00C00E61" w:rsidRPr="009C5035" w:rsidRDefault="00A43D38" w:rsidP="009C5035">
      <w:pPr>
        <w:jc w:val="center"/>
        <w:rPr>
          <w:szCs w:val="22"/>
        </w:rPr>
      </w:pPr>
      <w:r>
        <w:rPr>
          <w:noProof/>
          <w:szCs w:val="22"/>
        </w:rPr>
        <w:pict>
          <v:oval id="_x0000_s1073" style="position:absolute;left:0;text-align:left;margin-left:190.05pt;margin-top:103.3pt;width:57.55pt;height:23.1pt;z-index:251644928" strokecolor="red" strokeweight="1.5pt">
            <v:fill opacity="0"/>
          </v:oval>
        </w:pict>
      </w:r>
      <w:r w:rsidR="009C5035">
        <w:rPr>
          <w:noProof/>
          <w:szCs w:val="22"/>
        </w:rPr>
        <w:drawing>
          <wp:inline distT="0" distB="0" distL="0" distR="0">
            <wp:extent cx="5935345" cy="3947160"/>
            <wp:effectExtent l="1905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5935345" cy="3947160"/>
                    </a:xfrm>
                    <a:prstGeom prst="rect">
                      <a:avLst/>
                    </a:prstGeom>
                    <a:noFill/>
                    <a:ln w="9525">
                      <a:noFill/>
                      <a:miter lim="800000"/>
                      <a:headEnd/>
                      <a:tailEnd/>
                    </a:ln>
                  </pic:spPr>
                </pic:pic>
              </a:graphicData>
            </a:graphic>
          </wp:inline>
        </w:drawing>
      </w:r>
    </w:p>
    <w:p w:rsidR="00C00E61" w:rsidRDefault="00C00E61" w:rsidP="00C00E61">
      <w:pPr>
        <w:spacing w:before="120"/>
        <w:jc w:val="center"/>
        <w:rPr>
          <w:i/>
          <w:szCs w:val="22"/>
        </w:rPr>
      </w:pPr>
      <w:r>
        <w:rPr>
          <w:i/>
          <w:szCs w:val="22"/>
        </w:rPr>
        <w:t>The permit writer has created monitoring group “D-00</w:t>
      </w:r>
      <w:r w:rsidR="0032474D">
        <w:rPr>
          <w:i/>
          <w:szCs w:val="22"/>
        </w:rPr>
        <w:t>2</w:t>
      </w:r>
      <w:r>
        <w:rPr>
          <w:i/>
          <w:szCs w:val="22"/>
        </w:rPr>
        <w:t>.”</w:t>
      </w:r>
    </w:p>
    <w:p w:rsidR="00C00E61" w:rsidRPr="007E1967" w:rsidRDefault="00C00E61" w:rsidP="00C00E61">
      <w:pPr>
        <w:jc w:val="center"/>
        <w:rPr>
          <w:i/>
        </w:rPr>
      </w:pPr>
      <w:r>
        <w:rPr>
          <w:i/>
        </w:rPr>
        <w:t>After clicking “Select,” Permit Builder will return to the “Discharge Points” screen.</w:t>
      </w:r>
    </w:p>
    <w:p w:rsidR="00C00E61" w:rsidRPr="00BF6241" w:rsidRDefault="00C00E61" w:rsidP="00C00E61">
      <w:pPr>
        <w:spacing w:before="120"/>
        <w:jc w:val="center"/>
        <w:rPr>
          <w:i/>
          <w:szCs w:val="22"/>
        </w:rPr>
      </w:pPr>
    </w:p>
    <w:p w:rsidR="00FF0F36" w:rsidRDefault="00C00E61" w:rsidP="00C00E61">
      <w:pPr>
        <w:rPr>
          <w:szCs w:val="22"/>
        </w:rPr>
      </w:pPr>
      <w:r>
        <w:rPr>
          <w:szCs w:val="22"/>
        </w:rPr>
        <w:br w:type="page"/>
      </w:r>
    </w:p>
    <w:p w:rsidR="00C00E61" w:rsidRDefault="00C00E61" w:rsidP="00C00E61">
      <w:pPr>
        <w:rPr>
          <w:szCs w:val="22"/>
        </w:rPr>
      </w:pPr>
    </w:p>
    <w:p w:rsidR="00C00E61" w:rsidRPr="000C1A88" w:rsidRDefault="00C00E61" w:rsidP="001848C6">
      <w:pPr>
        <w:ind w:left="720" w:hanging="720"/>
        <w:outlineLvl w:val="0"/>
        <w:rPr>
          <w:rFonts w:ascii="Arial" w:hAnsi="Arial" w:cs="Arial"/>
          <w:b/>
          <w:u w:val="single"/>
        </w:rPr>
      </w:pPr>
      <w:r w:rsidRPr="000C1A88">
        <w:rPr>
          <w:rFonts w:ascii="Arial" w:hAnsi="Arial" w:cs="Arial"/>
          <w:b/>
          <w:u w:val="single"/>
        </w:rPr>
        <w:t>4.</w:t>
      </w:r>
      <w:r>
        <w:rPr>
          <w:rFonts w:ascii="Arial" w:hAnsi="Arial" w:cs="Arial"/>
          <w:b/>
          <w:u w:val="single"/>
        </w:rPr>
        <w:t>2</w:t>
      </w:r>
      <w:r w:rsidRPr="000C1A88">
        <w:rPr>
          <w:rFonts w:ascii="Arial" w:hAnsi="Arial" w:cs="Arial"/>
          <w:b/>
          <w:u w:val="single"/>
        </w:rPr>
        <w:t>.</w:t>
      </w:r>
      <w:r>
        <w:rPr>
          <w:rFonts w:ascii="Arial" w:hAnsi="Arial" w:cs="Arial"/>
          <w:b/>
          <w:u w:val="single"/>
        </w:rPr>
        <w:t>2</w:t>
      </w:r>
      <w:r w:rsidRPr="000C1A88">
        <w:rPr>
          <w:rFonts w:ascii="Arial" w:hAnsi="Arial" w:cs="Arial"/>
          <w:b/>
          <w:u w:val="single"/>
        </w:rPr>
        <w:t>.</w:t>
      </w:r>
      <w:r w:rsidRPr="000C1A88">
        <w:rPr>
          <w:rFonts w:ascii="Arial" w:hAnsi="Arial" w:cs="Arial"/>
          <w:b/>
          <w:u w:val="single"/>
        </w:rPr>
        <w:tab/>
        <w:t>The “</w:t>
      </w:r>
      <w:r>
        <w:rPr>
          <w:rFonts w:ascii="Arial" w:hAnsi="Arial" w:cs="Arial"/>
          <w:b/>
          <w:u w:val="single"/>
        </w:rPr>
        <w:t>Select Existing WAFR Monitoring Group Site</w:t>
      </w:r>
      <w:r w:rsidRPr="000C1A88">
        <w:rPr>
          <w:rFonts w:ascii="Arial" w:hAnsi="Arial" w:cs="Arial"/>
          <w:b/>
          <w:u w:val="single"/>
        </w:rPr>
        <w:t xml:space="preserve">” </w:t>
      </w:r>
      <w:r>
        <w:rPr>
          <w:rFonts w:ascii="Arial" w:hAnsi="Arial" w:cs="Arial"/>
          <w:b/>
          <w:u w:val="single"/>
        </w:rPr>
        <w:t>table</w:t>
      </w:r>
    </w:p>
    <w:p w:rsidR="00C00E61" w:rsidRDefault="00C00E61" w:rsidP="00C00E61">
      <w:pPr>
        <w:rPr>
          <w:rFonts w:ascii="Arial" w:hAnsi="Arial" w:cs="Arial"/>
          <w:b/>
          <w:szCs w:val="22"/>
          <w:u w:val="single"/>
        </w:rPr>
      </w:pPr>
    </w:p>
    <w:p w:rsidR="00C00E61" w:rsidRDefault="00C00E61" w:rsidP="00C00E61">
      <w:r>
        <w:rPr>
          <w:szCs w:val="22"/>
        </w:rPr>
        <w:t xml:space="preserve">To </w:t>
      </w:r>
      <w:r w:rsidRPr="00B70F90">
        <w:rPr>
          <w:szCs w:val="22"/>
        </w:rPr>
        <w:t xml:space="preserve">select an existing WAFR monitoring group site </w:t>
      </w:r>
      <w:r w:rsidRPr="00755B15">
        <w:rPr>
          <w:szCs w:val="22"/>
        </w:rPr>
        <w:t xml:space="preserve">(if </w:t>
      </w:r>
      <w:r>
        <w:rPr>
          <w:szCs w:val="22"/>
        </w:rPr>
        <w:t xml:space="preserve">any sites are </w:t>
      </w:r>
      <w:r w:rsidRPr="00755B15">
        <w:rPr>
          <w:szCs w:val="22"/>
        </w:rPr>
        <w:t>listed)</w:t>
      </w:r>
      <w:r>
        <w:rPr>
          <w:szCs w:val="22"/>
        </w:rPr>
        <w:t>, do the following:</w:t>
      </w:r>
      <w:r>
        <w:t xml:space="preserve"> </w:t>
      </w:r>
    </w:p>
    <w:p w:rsidR="00C00E61" w:rsidRDefault="00C00E61" w:rsidP="00C00E61">
      <w:pPr>
        <w:rPr>
          <w:rFonts w:ascii="Castellar" w:hAnsi="Castellar"/>
          <w:szCs w:val="22"/>
        </w:rPr>
      </w:pPr>
    </w:p>
    <w:p w:rsidR="00C00E61" w:rsidRDefault="00A43D38" w:rsidP="00C00E61">
      <w:pPr>
        <w:spacing w:line="360" w:lineRule="auto"/>
        <w:ind w:left="360"/>
      </w:pPr>
      <w:r w:rsidRPr="00A43D38">
        <w:rPr>
          <w:b/>
          <w:noProof/>
          <w:szCs w:val="22"/>
        </w:rPr>
        <w:pict>
          <v:roundrect id="_x0000_s1074" style="position:absolute;left:0;text-align:left;margin-left:104.85pt;margin-top:14.95pt;width:52.45pt;height:21.65pt;z-index:251649024" arcsize="10923f" fillcolor="#9cf">
            <v:textbox style="mso-next-textbox:#_x0000_s1074">
              <w:txbxContent>
                <w:p w:rsidR="00097761" w:rsidRPr="00EE57A7" w:rsidRDefault="00097761" w:rsidP="00C00E61">
                  <w:pPr>
                    <w:jc w:val="center"/>
                    <w:rPr>
                      <w:rFonts w:ascii="Arial" w:eastAsia="Calibri" w:hAnsi="Arial" w:cs="Arial"/>
                      <w:b/>
                      <w:sz w:val="18"/>
                      <w:szCs w:val="18"/>
                    </w:rPr>
                  </w:pPr>
                  <w:r>
                    <w:rPr>
                      <w:rFonts w:ascii="Arial" w:eastAsia="Calibri" w:hAnsi="Arial" w:cs="Arial"/>
                      <w:b/>
                      <w:sz w:val="18"/>
                      <w:szCs w:val="18"/>
                    </w:rPr>
                    <w:t>Select</w:t>
                  </w:r>
                </w:p>
              </w:txbxContent>
            </v:textbox>
          </v:roundrect>
        </w:pict>
      </w:r>
      <w:r w:rsidR="00C00E61">
        <w:rPr>
          <w:szCs w:val="22"/>
        </w:rPr>
        <w:t xml:space="preserve">In the </w:t>
      </w:r>
      <w:r w:rsidR="00C00E61">
        <w:rPr>
          <w:b/>
          <w:szCs w:val="22"/>
        </w:rPr>
        <w:t xml:space="preserve">Select Existing WAFR Monitoring Group Site </w:t>
      </w:r>
      <w:r w:rsidR="00C00E61">
        <w:rPr>
          <w:szCs w:val="22"/>
        </w:rPr>
        <w:t xml:space="preserve">table, click the </w:t>
      </w:r>
      <w:r w:rsidR="00C00E61" w:rsidRPr="009B086A">
        <w:rPr>
          <w:b/>
          <w:szCs w:val="22"/>
        </w:rPr>
        <w:t>radio button</w:t>
      </w:r>
      <w:r w:rsidR="00C00E61">
        <w:rPr>
          <w:szCs w:val="22"/>
        </w:rPr>
        <w:t xml:space="preserve"> and then click the corresponding </w:t>
      </w:r>
      <w:r w:rsidR="00C00E61">
        <w:rPr>
          <w:b/>
          <w:szCs w:val="22"/>
        </w:rPr>
        <w:t xml:space="preserve">                       </w:t>
      </w:r>
      <w:r w:rsidR="00C00E61">
        <w:rPr>
          <w:szCs w:val="22"/>
        </w:rPr>
        <w:t>button.</w:t>
      </w:r>
      <w:r w:rsidR="00C00E61">
        <w:t xml:space="preserve">  </w:t>
      </w:r>
    </w:p>
    <w:p w:rsidR="00C00E61" w:rsidRDefault="00C00E61" w:rsidP="00C00E61">
      <w:pPr>
        <w:spacing w:line="360" w:lineRule="auto"/>
        <w:ind w:left="360"/>
      </w:pPr>
    </w:p>
    <w:p w:rsidR="00C00E61" w:rsidRDefault="00C00E61" w:rsidP="001848C6">
      <w:pPr>
        <w:spacing w:line="360" w:lineRule="auto"/>
        <w:ind w:left="360"/>
        <w:outlineLvl w:val="0"/>
      </w:pPr>
      <w:r>
        <w:t xml:space="preserve">Permit Builder will direct you back to the </w:t>
      </w:r>
      <w:r>
        <w:rPr>
          <w:b/>
        </w:rPr>
        <w:t xml:space="preserve">Discharge Points </w:t>
      </w:r>
      <w:r>
        <w:t>screen.</w:t>
      </w:r>
    </w:p>
    <w:p w:rsidR="00C00E61" w:rsidRDefault="00C00E61" w:rsidP="00C00E61"/>
    <w:p w:rsidR="00C00E61" w:rsidRPr="001F5285" w:rsidRDefault="00A43D38" w:rsidP="00C00E61">
      <w:pPr>
        <w:pBdr>
          <w:top w:val="single" w:sz="4" w:space="1" w:color="632423"/>
          <w:left w:val="single" w:sz="4" w:space="4" w:color="632423"/>
          <w:bottom w:val="single" w:sz="4" w:space="1" w:color="632423"/>
          <w:right w:val="single" w:sz="4" w:space="4" w:color="632423"/>
        </w:pBdr>
        <w:shd w:val="clear" w:color="auto" w:fill="FDE9D9"/>
        <w:ind w:left="720" w:right="1080"/>
        <w:rPr>
          <w:rFonts w:ascii="Comic Sans MS" w:hAnsi="Comic Sans MS"/>
          <w:b/>
          <w:sz w:val="16"/>
          <w:szCs w:val="16"/>
        </w:rPr>
      </w:pPr>
      <w:r w:rsidRPr="00A43D38">
        <w:rPr>
          <w:noProof/>
        </w:rPr>
        <w:pict>
          <v:roundrect id="_x0000_s1079" style="position:absolute;left:0;text-align:left;margin-left:168.8pt;margin-top:8.8pt;width:52.45pt;height:21.65pt;z-index:251654144" arcsize="10923f" fillcolor="#9cf">
            <v:textbox style="mso-next-textbox:#_x0000_s1079">
              <w:txbxContent>
                <w:p w:rsidR="00097761" w:rsidRPr="00EE57A7" w:rsidRDefault="00097761" w:rsidP="00C00E61">
                  <w:pPr>
                    <w:jc w:val="center"/>
                    <w:rPr>
                      <w:rFonts w:ascii="Arial" w:eastAsia="Calibri" w:hAnsi="Arial" w:cs="Arial"/>
                      <w:b/>
                      <w:sz w:val="18"/>
                      <w:szCs w:val="18"/>
                    </w:rPr>
                  </w:pPr>
                  <w:r>
                    <w:rPr>
                      <w:rFonts w:ascii="Arial" w:eastAsia="Calibri" w:hAnsi="Arial" w:cs="Arial"/>
                      <w:b/>
                      <w:sz w:val="18"/>
                      <w:szCs w:val="18"/>
                    </w:rPr>
                    <w:t>Back</w:t>
                  </w:r>
                </w:p>
              </w:txbxContent>
            </v:textbox>
          </v:roundrect>
        </w:pict>
      </w:r>
    </w:p>
    <w:p w:rsidR="00C00E61" w:rsidRPr="001F5285" w:rsidRDefault="00C00E61" w:rsidP="00C00E61">
      <w:pPr>
        <w:pBdr>
          <w:top w:val="single" w:sz="4" w:space="1" w:color="632423"/>
          <w:left w:val="single" w:sz="4" w:space="4" w:color="632423"/>
          <w:bottom w:val="single" w:sz="4" w:space="1" w:color="632423"/>
          <w:right w:val="single" w:sz="4" w:space="4" w:color="632423"/>
        </w:pBdr>
        <w:shd w:val="clear" w:color="auto" w:fill="FDE9D9"/>
        <w:spacing w:line="360" w:lineRule="auto"/>
        <w:ind w:left="720" w:right="1080"/>
        <w:rPr>
          <w:rFonts w:ascii="Comic Sans MS" w:hAnsi="Comic Sans MS"/>
          <w:sz w:val="20"/>
        </w:rPr>
      </w:pPr>
      <w:r w:rsidRPr="001F5285">
        <w:rPr>
          <w:rFonts w:ascii="Comic Sans MS" w:hAnsi="Comic Sans MS"/>
          <w:b/>
          <w:sz w:val="20"/>
        </w:rPr>
        <w:t>NOTE:</w:t>
      </w:r>
      <w:r w:rsidRPr="001F5285">
        <w:rPr>
          <w:rFonts w:ascii="Comic Sans MS" w:hAnsi="Comic Sans MS"/>
          <w:sz w:val="20"/>
        </w:rPr>
        <w:t xml:space="preserve">  Click</w:t>
      </w:r>
      <w:r>
        <w:rPr>
          <w:rFonts w:ascii="Comic Sans MS" w:hAnsi="Comic Sans MS"/>
          <w:sz w:val="20"/>
        </w:rPr>
        <w:t xml:space="preserve"> either of the </w:t>
      </w:r>
      <w:r w:rsidRPr="001F5285">
        <w:rPr>
          <w:rFonts w:ascii="Comic Sans MS" w:hAnsi="Comic Sans MS"/>
          <w:sz w:val="20"/>
        </w:rPr>
        <w:t xml:space="preserve">                      </w:t>
      </w:r>
      <w:r>
        <w:rPr>
          <w:rFonts w:ascii="Comic Sans MS" w:hAnsi="Comic Sans MS"/>
          <w:sz w:val="20"/>
        </w:rPr>
        <w:t xml:space="preserve">buttons </w:t>
      </w:r>
      <w:r w:rsidRPr="001F5285">
        <w:rPr>
          <w:rFonts w:ascii="Comic Sans MS" w:hAnsi="Comic Sans MS"/>
          <w:sz w:val="20"/>
        </w:rPr>
        <w:t xml:space="preserve">to cancel your entries and be directed back to the </w:t>
      </w:r>
      <w:r w:rsidRPr="001F5285">
        <w:rPr>
          <w:rFonts w:ascii="Comic Sans MS" w:hAnsi="Comic Sans MS"/>
          <w:b/>
          <w:sz w:val="20"/>
        </w:rPr>
        <w:t xml:space="preserve">Discharge Points </w:t>
      </w:r>
      <w:r w:rsidRPr="001F5285">
        <w:rPr>
          <w:rFonts w:ascii="Comic Sans MS" w:hAnsi="Comic Sans MS"/>
          <w:sz w:val="20"/>
        </w:rPr>
        <w:t>screen.</w:t>
      </w:r>
    </w:p>
    <w:p w:rsidR="00C00E61" w:rsidRDefault="00C00E61" w:rsidP="00C00E61">
      <w:pPr>
        <w:spacing w:line="360" w:lineRule="auto"/>
        <w:ind w:left="360"/>
      </w:pPr>
    </w:p>
    <w:p w:rsidR="00C00E61" w:rsidRPr="009C5035" w:rsidRDefault="00A43D38" w:rsidP="009C5035">
      <w:pPr>
        <w:spacing w:line="360" w:lineRule="auto"/>
        <w:ind w:left="360"/>
      </w:pPr>
      <w:r w:rsidRPr="00A43D38">
        <w:rPr>
          <w:noProof/>
          <w:color w:val="215868"/>
        </w:rPr>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078" type="#_x0000_t47" style="position:absolute;left:0;text-align:left;margin-left:70.15pt;margin-top:273.9pt;width:75.35pt;height:40.4pt;z-index:251653120" adj="-5733,-32881,-1720,4812,-3884,-12885,-1978,-10506" fillcolor="#fde9d9">
            <v:textbox style="mso-next-textbox:#_x0000_s1078">
              <w:txbxContent>
                <w:p w:rsidR="00097761" w:rsidRPr="00467FCB" w:rsidRDefault="00097761" w:rsidP="00C00E61">
                  <w:pPr>
                    <w:rPr>
                      <w:rFonts w:ascii="Calibri" w:hAnsi="Calibri" w:cs="Arial"/>
                      <w:sz w:val="18"/>
                      <w:szCs w:val="18"/>
                    </w:rPr>
                  </w:pPr>
                  <w:r w:rsidRPr="00467FCB">
                    <w:rPr>
                      <w:rFonts w:ascii="Calibri" w:hAnsi="Calibri" w:cs="Arial"/>
                      <w:sz w:val="18"/>
                      <w:szCs w:val="18"/>
                    </w:rPr>
                    <w:t xml:space="preserve">Click the radio button and then </w:t>
                  </w:r>
                  <w:proofErr w:type="gramStart"/>
                  <w:r w:rsidRPr="00467FCB">
                    <w:rPr>
                      <w:rFonts w:ascii="Calibri" w:hAnsi="Calibri" w:cs="Arial"/>
                      <w:b/>
                      <w:sz w:val="18"/>
                      <w:szCs w:val="18"/>
                    </w:rPr>
                    <w:t>Select</w:t>
                  </w:r>
                  <w:proofErr w:type="gramEnd"/>
                  <w:r w:rsidRPr="00467FCB">
                    <w:rPr>
                      <w:rFonts w:ascii="Calibri" w:hAnsi="Calibri" w:cs="Arial"/>
                      <w:sz w:val="18"/>
                      <w:szCs w:val="18"/>
                    </w:rPr>
                    <w:t>.</w:t>
                  </w:r>
                </w:p>
              </w:txbxContent>
            </v:textbox>
          </v:shape>
        </w:pict>
      </w:r>
      <w:r w:rsidRPr="00A43D38">
        <w:rPr>
          <w:rFonts w:ascii="Arial" w:hAnsi="Arial" w:cs="Arial"/>
          <w:b/>
          <w:noProof/>
          <w:szCs w:val="22"/>
        </w:rPr>
        <w:pict>
          <v:shapetype id="_x0000_t32" coordsize="21600,21600" o:spt="32" o:oned="t" path="m,l21600,21600e" filled="f">
            <v:path arrowok="t" fillok="f" o:connecttype="none"/>
            <o:lock v:ext="edit" shapetype="t"/>
          </v:shapetype>
          <v:shape id="_x0000_s1077" type="#_x0000_t32" style="position:absolute;left:0;text-align:left;margin-left:145.5pt;margin-top:296.75pt;width:42.8pt;height:7.05pt;flip:y;z-index:251652096" o:connectortype="straight"/>
        </w:pict>
      </w:r>
      <w:r w:rsidRPr="00A43D38">
        <w:rPr>
          <w:rFonts w:ascii="Arial" w:hAnsi="Arial" w:cs="Arial"/>
          <w:b/>
          <w:noProof/>
          <w:szCs w:val="22"/>
        </w:rPr>
        <w:pict>
          <v:oval id="_x0000_s1075" style="position:absolute;left:0;text-align:left;margin-left:188.3pt;margin-top:280.7pt;width:57.55pt;height:23.1pt;z-index:251650048" strokecolor="red" strokeweight="1.5pt">
            <v:fill opacity="0"/>
          </v:oval>
        </w:pict>
      </w:r>
      <w:r w:rsidRPr="00A43D38">
        <w:rPr>
          <w:rFonts w:ascii="Arial" w:hAnsi="Arial" w:cs="Arial"/>
          <w:b/>
          <w:noProof/>
          <w:szCs w:val="22"/>
        </w:rPr>
        <w:pict>
          <v:oval id="_x0000_s1076" style="position:absolute;left:0;text-align:left;margin-left:24.15pt;margin-top:193.75pt;width:55.15pt;height:17.35pt;z-index:251651072" strokecolor="red" strokeweight="1.5pt">
            <v:fill opacity="0"/>
          </v:oval>
        </w:pict>
      </w:r>
      <w:r w:rsidR="009C5035">
        <w:rPr>
          <w:noProof/>
        </w:rPr>
        <w:drawing>
          <wp:inline distT="0" distB="0" distL="0" distR="0">
            <wp:extent cx="5943600" cy="3905250"/>
            <wp:effectExtent l="1905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5943600" cy="3905250"/>
                    </a:xfrm>
                    <a:prstGeom prst="rect">
                      <a:avLst/>
                    </a:prstGeom>
                    <a:noFill/>
                    <a:ln w="9525">
                      <a:noFill/>
                      <a:miter lim="800000"/>
                      <a:headEnd/>
                      <a:tailEnd/>
                    </a:ln>
                  </pic:spPr>
                </pic:pic>
              </a:graphicData>
            </a:graphic>
          </wp:inline>
        </w:drawing>
      </w:r>
    </w:p>
    <w:p w:rsidR="00C00E61" w:rsidRPr="00576BAE" w:rsidRDefault="00C00E61" w:rsidP="001848C6">
      <w:pPr>
        <w:spacing w:before="120"/>
        <w:jc w:val="center"/>
        <w:outlineLvl w:val="0"/>
        <w:rPr>
          <w:i/>
          <w:szCs w:val="22"/>
        </w:rPr>
      </w:pPr>
      <w:proofErr w:type="gramStart"/>
      <w:r w:rsidRPr="00576BAE">
        <w:rPr>
          <w:i/>
          <w:szCs w:val="22"/>
        </w:rPr>
        <w:t>Selecting an exi</w:t>
      </w:r>
      <w:r>
        <w:rPr>
          <w:i/>
          <w:szCs w:val="22"/>
        </w:rPr>
        <w:t>sting WAFR monitoring group site, “D</w:t>
      </w:r>
      <w:r w:rsidRPr="00576BAE">
        <w:rPr>
          <w:i/>
          <w:szCs w:val="22"/>
        </w:rPr>
        <w:t>-001</w:t>
      </w:r>
      <w:r>
        <w:rPr>
          <w:i/>
          <w:szCs w:val="22"/>
        </w:rPr>
        <w:t>”</w:t>
      </w:r>
      <w:r w:rsidRPr="00576BAE">
        <w:rPr>
          <w:i/>
          <w:szCs w:val="22"/>
        </w:rPr>
        <w:t xml:space="preserve"> in this example.</w:t>
      </w:r>
      <w:proofErr w:type="gramEnd"/>
    </w:p>
    <w:p w:rsidR="00C00E61" w:rsidRPr="003D1686" w:rsidRDefault="00C00E61" w:rsidP="00C00E61">
      <w:pPr>
        <w:ind w:left="1080" w:hanging="720"/>
      </w:pPr>
    </w:p>
    <w:p w:rsidR="00C00E61" w:rsidRPr="003D1686" w:rsidRDefault="00C00E61" w:rsidP="00C00E61">
      <w:pPr>
        <w:ind w:left="1080" w:hanging="720"/>
      </w:pPr>
    </w:p>
    <w:p w:rsidR="00C00E61" w:rsidRDefault="00C00E61" w:rsidP="00C00E61">
      <w:pPr>
        <w:overflowPunct/>
        <w:autoSpaceDE/>
        <w:autoSpaceDN/>
        <w:adjustRightInd/>
        <w:textAlignment w:val="auto"/>
      </w:pPr>
      <w:r>
        <w:br w:type="page"/>
      </w:r>
    </w:p>
    <w:p w:rsidR="00C00E61" w:rsidRPr="003D1686" w:rsidRDefault="00C00E61" w:rsidP="00C00E61"/>
    <w:p w:rsidR="00C00E61" w:rsidRPr="00AD084A" w:rsidRDefault="00C00E61" w:rsidP="00C00E61">
      <w:pPr>
        <w:pBdr>
          <w:top w:val="single" w:sz="4" w:space="1" w:color="632423"/>
          <w:left w:val="single" w:sz="4" w:space="4" w:color="632423"/>
          <w:bottom w:val="single" w:sz="4" w:space="1" w:color="632423"/>
          <w:right w:val="single" w:sz="4" w:space="4" w:color="632423"/>
        </w:pBdr>
        <w:shd w:val="clear" w:color="auto" w:fill="FDE9D9"/>
        <w:ind w:left="720" w:right="720"/>
        <w:rPr>
          <w:rFonts w:ascii="Comic Sans MS" w:hAnsi="Comic Sans MS"/>
          <w:sz w:val="20"/>
        </w:rPr>
      </w:pPr>
      <w:r w:rsidRPr="00AD084A">
        <w:rPr>
          <w:rFonts w:ascii="Comic Sans MS" w:hAnsi="Comic Sans MS"/>
          <w:b/>
          <w:sz w:val="20"/>
        </w:rPr>
        <w:t>NOTE:</w:t>
      </w:r>
      <w:r w:rsidRPr="00AD084A">
        <w:rPr>
          <w:rFonts w:ascii="Comic Sans MS" w:hAnsi="Comic Sans MS"/>
          <w:sz w:val="20"/>
        </w:rPr>
        <w:t xml:space="preserve">  If the </w:t>
      </w:r>
      <w:r w:rsidRPr="00AD084A">
        <w:rPr>
          <w:rFonts w:ascii="Comic Sans MS" w:hAnsi="Comic Sans MS"/>
          <w:b/>
          <w:sz w:val="20"/>
        </w:rPr>
        <w:t xml:space="preserve">Select Existing WAFR Monitoring Group Site </w:t>
      </w:r>
      <w:r w:rsidRPr="00AD084A">
        <w:rPr>
          <w:rFonts w:ascii="Comic Sans MS" w:hAnsi="Comic Sans MS"/>
          <w:sz w:val="20"/>
        </w:rPr>
        <w:t xml:space="preserve">table </w:t>
      </w:r>
      <w:r>
        <w:rPr>
          <w:rFonts w:ascii="Comic Sans MS" w:hAnsi="Comic Sans MS"/>
          <w:sz w:val="20"/>
        </w:rPr>
        <w:t xml:space="preserve">is </w:t>
      </w:r>
      <w:r w:rsidRPr="002D626F">
        <w:rPr>
          <w:rFonts w:ascii="Comic Sans MS" w:hAnsi="Comic Sans MS"/>
          <w:b/>
          <w:sz w:val="20"/>
        </w:rPr>
        <w:t>empty</w:t>
      </w:r>
      <w:r>
        <w:rPr>
          <w:rFonts w:ascii="Comic Sans MS" w:hAnsi="Comic Sans MS"/>
          <w:sz w:val="20"/>
        </w:rPr>
        <w:t xml:space="preserve">, then </w:t>
      </w:r>
      <w:r w:rsidRPr="00AD084A">
        <w:rPr>
          <w:rFonts w:ascii="Comic Sans MS" w:hAnsi="Comic Sans MS"/>
          <w:sz w:val="20"/>
        </w:rPr>
        <w:t>no sites have been entered into WAFR for the facility</w:t>
      </w:r>
      <w:r>
        <w:rPr>
          <w:rFonts w:ascii="Comic Sans MS" w:hAnsi="Comic Sans MS"/>
          <w:sz w:val="20"/>
        </w:rPr>
        <w:t>.  T</w:t>
      </w:r>
      <w:r w:rsidRPr="00AD084A">
        <w:rPr>
          <w:rFonts w:ascii="Comic Sans MS" w:hAnsi="Comic Sans MS"/>
          <w:sz w:val="20"/>
        </w:rPr>
        <w:t>his may be the case for a new facility</w:t>
      </w:r>
      <w:r>
        <w:rPr>
          <w:rFonts w:ascii="Comic Sans MS" w:hAnsi="Comic Sans MS"/>
          <w:sz w:val="20"/>
        </w:rPr>
        <w:t>.</w:t>
      </w:r>
    </w:p>
    <w:p w:rsidR="00C00E61" w:rsidRDefault="00C00E61" w:rsidP="00C00E61">
      <w:pPr>
        <w:ind w:left="1080" w:hanging="720"/>
        <w:rPr>
          <w:color w:val="215868"/>
        </w:rPr>
      </w:pPr>
    </w:p>
    <w:p w:rsidR="00C00E61" w:rsidRPr="002D23EE" w:rsidRDefault="00F80BC4" w:rsidP="00C00E61">
      <w:pPr>
        <w:jc w:val="center"/>
        <w:rPr>
          <w:highlight w:val="yellow"/>
        </w:rPr>
      </w:pPr>
      <w:r>
        <w:rPr>
          <w:rFonts w:ascii="Calibri" w:hAnsi="Calibri"/>
          <w:noProof/>
          <w:color w:val="4F81BD" w:themeColor="accent1"/>
          <w:szCs w:val="22"/>
          <w:u w:val="single"/>
        </w:rPr>
        <w:drawing>
          <wp:inline distT="0" distB="0" distL="0" distR="0">
            <wp:extent cx="5960745" cy="3093085"/>
            <wp:effectExtent l="19050" t="0" r="1905" b="0"/>
            <wp:docPr id="29" name="Picture 6" descr="cid:image002.jpg@01C9A96F.4BE7B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2.jpg@01C9A96F.4BE7B470"/>
                    <pic:cNvPicPr>
                      <a:picLocks noChangeAspect="1" noChangeArrowheads="1"/>
                    </pic:cNvPicPr>
                  </pic:nvPicPr>
                  <pic:blipFill>
                    <a:blip r:embed="rId18" r:link="rId19" cstate="print"/>
                    <a:srcRect t="-719" b="22144"/>
                    <a:stretch>
                      <a:fillRect/>
                    </a:stretch>
                  </pic:blipFill>
                  <pic:spPr bwMode="auto">
                    <a:xfrm>
                      <a:off x="0" y="0"/>
                      <a:ext cx="5960745" cy="3093085"/>
                    </a:xfrm>
                    <a:prstGeom prst="rect">
                      <a:avLst/>
                    </a:prstGeom>
                    <a:noFill/>
                    <a:ln w="9525">
                      <a:noFill/>
                      <a:miter lim="800000"/>
                      <a:headEnd/>
                      <a:tailEnd/>
                    </a:ln>
                  </pic:spPr>
                </pic:pic>
              </a:graphicData>
            </a:graphic>
          </wp:inline>
        </w:drawing>
      </w:r>
    </w:p>
    <w:p w:rsidR="00C00E61" w:rsidRPr="002D23EE" w:rsidRDefault="00C00E61" w:rsidP="001848C6">
      <w:pPr>
        <w:spacing w:before="120"/>
        <w:jc w:val="center"/>
        <w:outlineLvl w:val="0"/>
        <w:rPr>
          <w:i/>
          <w:szCs w:val="22"/>
        </w:rPr>
      </w:pPr>
      <w:r w:rsidRPr="002D23EE">
        <w:rPr>
          <w:i/>
          <w:szCs w:val="22"/>
        </w:rPr>
        <w:t>The “Select Existing WAFR Monitoring Group Site” table is empty.</w:t>
      </w:r>
    </w:p>
    <w:p w:rsidR="00C00E61" w:rsidRPr="002D23EE" w:rsidRDefault="00C00E61" w:rsidP="00C00E61">
      <w:pPr>
        <w:ind w:left="1080"/>
      </w:pPr>
    </w:p>
    <w:p w:rsidR="00C00E61" w:rsidRDefault="00C00E61" w:rsidP="00C00E61">
      <w:pPr>
        <w:rPr>
          <w:szCs w:val="22"/>
        </w:rPr>
      </w:pPr>
    </w:p>
    <w:p w:rsidR="00C00E61" w:rsidRPr="00A209A9" w:rsidRDefault="00C00E61" w:rsidP="001848C6">
      <w:pPr>
        <w:outlineLvl w:val="0"/>
        <w:rPr>
          <w:rFonts w:ascii="Arial" w:hAnsi="Arial" w:cs="Arial"/>
          <w:szCs w:val="22"/>
          <w:u w:val="single"/>
        </w:rPr>
      </w:pPr>
      <w:r w:rsidRPr="00A209A9">
        <w:rPr>
          <w:rFonts w:ascii="Arial" w:hAnsi="Arial" w:cs="Arial"/>
          <w:szCs w:val="22"/>
          <w:u w:val="single"/>
        </w:rPr>
        <w:t>Let’s pause a moment ….</w:t>
      </w:r>
    </w:p>
    <w:p w:rsidR="00C00E61" w:rsidRDefault="00C00E61" w:rsidP="00C00E61">
      <w:pPr>
        <w:rPr>
          <w:szCs w:val="22"/>
        </w:rPr>
      </w:pPr>
    </w:p>
    <w:p w:rsidR="00C00E61" w:rsidRDefault="00C00E61" w:rsidP="001848C6">
      <w:pPr>
        <w:outlineLvl w:val="0"/>
        <w:rPr>
          <w:szCs w:val="22"/>
        </w:rPr>
      </w:pPr>
      <w:r w:rsidRPr="00267435">
        <w:rPr>
          <w:szCs w:val="22"/>
        </w:rPr>
        <w:t xml:space="preserve">You </w:t>
      </w:r>
      <w:r>
        <w:rPr>
          <w:szCs w:val="22"/>
        </w:rPr>
        <w:t xml:space="preserve">have now completed the initial steps in creating a </w:t>
      </w:r>
      <w:r w:rsidRPr="00267435">
        <w:rPr>
          <w:b/>
          <w:szCs w:val="22"/>
        </w:rPr>
        <w:t>Monitoring Group Site “D</w:t>
      </w:r>
      <w:r>
        <w:rPr>
          <w:b/>
          <w:szCs w:val="22"/>
        </w:rPr>
        <w:t>.</w:t>
      </w:r>
      <w:r w:rsidRPr="00267435">
        <w:rPr>
          <w:b/>
          <w:szCs w:val="22"/>
        </w:rPr>
        <w:t>”</w:t>
      </w:r>
      <w:r>
        <w:rPr>
          <w:szCs w:val="22"/>
        </w:rPr>
        <w:t xml:space="preserve">  </w:t>
      </w:r>
    </w:p>
    <w:p w:rsidR="00C00E61" w:rsidRDefault="00C00E61" w:rsidP="00C00E61">
      <w:pPr>
        <w:rPr>
          <w:szCs w:val="22"/>
        </w:rPr>
      </w:pPr>
    </w:p>
    <w:p w:rsidR="00C00E61" w:rsidRDefault="00C00E61" w:rsidP="00C00E61">
      <w:pPr>
        <w:rPr>
          <w:szCs w:val="22"/>
        </w:rPr>
      </w:pPr>
      <w:proofErr w:type="gramStart"/>
      <w:r w:rsidRPr="005B73FC">
        <w:rPr>
          <w:b/>
          <w:szCs w:val="22"/>
        </w:rPr>
        <w:t>Sections 4.</w:t>
      </w:r>
      <w:r>
        <w:rPr>
          <w:b/>
          <w:szCs w:val="22"/>
        </w:rPr>
        <w:t>2</w:t>
      </w:r>
      <w:r w:rsidRPr="008577EA">
        <w:rPr>
          <w:b/>
          <w:szCs w:val="22"/>
        </w:rPr>
        <w:t>.</w:t>
      </w:r>
      <w:r w:rsidRPr="00356080">
        <w:rPr>
          <w:b/>
          <w:szCs w:val="22"/>
        </w:rPr>
        <w:t>3</w:t>
      </w:r>
      <w:r w:rsidR="00343EA3">
        <w:rPr>
          <w:b/>
          <w:szCs w:val="22"/>
        </w:rPr>
        <w:t>.</w:t>
      </w:r>
      <w:proofErr w:type="gramEnd"/>
      <w:r w:rsidRPr="00356080">
        <w:rPr>
          <w:b/>
          <w:szCs w:val="22"/>
        </w:rPr>
        <w:t xml:space="preserve"> </w:t>
      </w:r>
      <w:proofErr w:type="gramStart"/>
      <w:r w:rsidRPr="00356080">
        <w:rPr>
          <w:b/>
          <w:szCs w:val="22"/>
        </w:rPr>
        <w:t>–</w:t>
      </w:r>
      <w:r>
        <w:rPr>
          <w:b/>
          <w:szCs w:val="22"/>
        </w:rPr>
        <w:t xml:space="preserve"> </w:t>
      </w:r>
      <w:r w:rsidRPr="00356080">
        <w:rPr>
          <w:b/>
          <w:szCs w:val="22"/>
        </w:rPr>
        <w:t>4.</w:t>
      </w:r>
      <w:r>
        <w:rPr>
          <w:b/>
          <w:szCs w:val="22"/>
        </w:rPr>
        <w:t>2</w:t>
      </w:r>
      <w:r w:rsidRPr="00356080">
        <w:rPr>
          <w:b/>
          <w:szCs w:val="22"/>
        </w:rPr>
        <w:t>.5.</w:t>
      </w:r>
      <w:proofErr w:type="gramEnd"/>
      <w:r>
        <w:rPr>
          <w:szCs w:val="22"/>
        </w:rPr>
        <w:t xml:space="preserve">  </w:t>
      </w:r>
      <w:proofErr w:type="gramStart"/>
      <w:r>
        <w:rPr>
          <w:szCs w:val="22"/>
        </w:rPr>
        <w:t>address</w:t>
      </w:r>
      <w:proofErr w:type="gramEnd"/>
      <w:r>
        <w:rPr>
          <w:szCs w:val="22"/>
        </w:rPr>
        <w:t xml:space="preserve"> the remaining fields</w:t>
      </w:r>
      <w:r w:rsidR="00343EA3">
        <w:rPr>
          <w:szCs w:val="22"/>
        </w:rPr>
        <w:t xml:space="preserve"> and </w:t>
      </w:r>
      <w:r>
        <w:rPr>
          <w:szCs w:val="22"/>
        </w:rPr>
        <w:t>check-box statements</w:t>
      </w:r>
      <w:r w:rsidR="00343EA3">
        <w:rPr>
          <w:szCs w:val="22"/>
        </w:rPr>
        <w:t xml:space="preserve"> </w:t>
      </w:r>
      <w:r>
        <w:rPr>
          <w:szCs w:val="22"/>
        </w:rPr>
        <w:t xml:space="preserve">on the </w:t>
      </w:r>
      <w:r>
        <w:rPr>
          <w:b/>
          <w:szCs w:val="22"/>
        </w:rPr>
        <w:t xml:space="preserve">Discharge Points </w:t>
      </w:r>
      <w:r>
        <w:rPr>
          <w:szCs w:val="22"/>
        </w:rPr>
        <w:t xml:space="preserve">screen that you will need to fill out in order to complete creating a </w:t>
      </w:r>
      <w:r>
        <w:rPr>
          <w:b/>
          <w:szCs w:val="22"/>
        </w:rPr>
        <w:t xml:space="preserve">Monitoring Group Site “D” </w:t>
      </w:r>
      <w:r>
        <w:rPr>
          <w:szCs w:val="22"/>
        </w:rPr>
        <w:t xml:space="preserve">for your Permit Builder project. </w:t>
      </w:r>
    </w:p>
    <w:p w:rsidR="00C00E61" w:rsidRDefault="00C00E61" w:rsidP="00C00E61">
      <w:pPr>
        <w:rPr>
          <w:szCs w:val="22"/>
        </w:rPr>
      </w:pPr>
    </w:p>
    <w:p w:rsidR="00C00E61" w:rsidRPr="00267435" w:rsidRDefault="00C00E61" w:rsidP="00C00E61">
      <w:pPr>
        <w:rPr>
          <w:szCs w:val="22"/>
        </w:rPr>
      </w:pPr>
      <w:r>
        <w:rPr>
          <w:szCs w:val="22"/>
        </w:rPr>
        <w:t xml:space="preserve"> </w:t>
      </w:r>
      <w:r w:rsidRPr="00267435">
        <w:rPr>
          <w:szCs w:val="22"/>
        </w:rPr>
        <w:br w:type="page"/>
      </w:r>
    </w:p>
    <w:p w:rsidR="00C00E61" w:rsidRPr="003D1686" w:rsidRDefault="00C00E61" w:rsidP="00C00E61">
      <w:pPr>
        <w:rPr>
          <w:rFonts w:ascii="Arial" w:hAnsi="Arial" w:cs="Arial"/>
          <w:szCs w:val="22"/>
        </w:rPr>
      </w:pPr>
    </w:p>
    <w:p w:rsidR="00C00E61" w:rsidRPr="00DC53DA" w:rsidRDefault="00C00E61" w:rsidP="0056155C">
      <w:pPr>
        <w:ind w:left="720" w:hanging="720"/>
        <w:rPr>
          <w:rFonts w:ascii="Arial" w:hAnsi="Arial" w:cs="Arial"/>
          <w:b/>
          <w:szCs w:val="22"/>
          <w:u w:val="single"/>
        </w:rPr>
      </w:pPr>
      <w:r>
        <w:rPr>
          <w:rFonts w:ascii="Arial" w:hAnsi="Arial" w:cs="Arial"/>
          <w:b/>
          <w:szCs w:val="22"/>
          <w:u w:val="single"/>
        </w:rPr>
        <w:t>4.2.3</w:t>
      </w:r>
      <w:r w:rsidRPr="00DC53DA">
        <w:rPr>
          <w:rFonts w:ascii="Arial" w:hAnsi="Arial" w:cs="Arial"/>
          <w:b/>
          <w:szCs w:val="22"/>
          <w:u w:val="single"/>
        </w:rPr>
        <w:t>.</w:t>
      </w:r>
      <w:r w:rsidRPr="00DC53DA">
        <w:rPr>
          <w:rFonts w:ascii="Arial" w:hAnsi="Arial" w:cs="Arial"/>
          <w:b/>
          <w:szCs w:val="22"/>
          <w:u w:val="single"/>
        </w:rPr>
        <w:tab/>
        <w:t>Returning to the “Discharge Points” screen</w:t>
      </w:r>
    </w:p>
    <w:p w:rsidR="00C00E61" w:rsidRDefault="00C00E61" w:rsidP="00C00E61">
      <w:r>
        <w:rPr>
          <w:szCs w:val="22"/>
        </w:rPr>
        <w:t xml:space="preserve"> </w:t>
      </w:r>
    </w:p>
    <w:p w:rsidR="00C00E61" w:rsidRDefault="00C00E61" w:rsidP="00C00E61">
      <w:r>
        <w:t xml:space="preserve">Once you have been directed back to the </w:t>
      </w:r>
      <w:r>
        <w:rPr>
          <w:b/>
        </w:rPr>
        <w:t xml:space="preserve">Discharge </w:t>
      </w:r>
      <w:r w:rsidRPr="00646BD9">
        <w:rPr>
          <w:b/>
        </w:rPr>
        <w:t xml:space="preserve">Points </w:t>
      </w:r>
      <w:r>
        <w:t xml:space="preserve">screen, Permit Builder will now allow you to input more information about the surface water discharge monitoring group site you either created or selected from the </w:t>
      </w:r>
      <w:r w:rsidRPr="00A534AE">
        <w:t>Site Selection</w:t>
      </w:r>
      <w:r>
        <w:t xml:space="preserve"> screen, </w:t>
      </w:r>
      <w:r w:rsidRPr="00A7159E">
        <w:rPr>
          <w:b/>
        </w:rPr>
        <w:t>D-001</w:t>
      </w:r>
      <w:r>
        <w:t xml:space="preserve"> in this example.</w:t>
      </w:r>
      <w:r>
        <w:rPr>
          <w:rStyle w:val="FootnoteReference"/>
        </w:rPr>
        <w:footnoteReference w:id="2"/>
      </w:r>
    </w:p>
    <w:p w:rsidR="00C00E61" w:rsidRDefault="00C00E61" w:rsidP="00C00E61"/>
    <w:p w:rsidR="00C00E61" w:rsidRDefault="00C00E61" w:rsidP="00C00E61">
      <w:r>
        <w:t xml:space="preserve">The </w:t>
      </w:r>
      <w:r>
        <w:rPr>
          <w:b/>
        </w:rPr>
        <w:t xml:space="preserve">Monitoring Group Description </w:t>
      </w:r>
      <w:r>
        <w:t>field will contain the description you typed into the similarly named field of the Create New Monitoring Group Site table.  Permit Builder will allow you to edit this information from the Discharges Points screen.</w:t>
      </w:r>
    </w:p>
    <w:p w:rsidR="00C00E61" w:rsidRDefault="00C00E61" w:rsidP="00C00E61">
      <w:pPr>
        <w:rPr>
          <w:sz w:val="18"/>
          <w:szCs w:val="18"/>
        </w:rPr>
      </w:pPr>
    </w:p>
    <w:p w:rsidR="00C00E61" w:rsidRPr="00187DE6" w:rsidRDefault="00F80BC4" w:rsidP="00187DE6">
      <w:pPr>
        <w:rPr>
          <w:sz w:val="18"/>
          <w:szCs w:val="18"/>
        </w:rPr>
      </w:pPr>
      <w:r>
        <w:rPr>
          <w:noProof/>
          <w:sz w:val="18"/>
          <w:szCs w:val="18"/>
        </w:rPr>
        <w:drawing>
          <wp:inline distT="0" distB="0" distL="0" distR="0">
            <wp:extent cx="5937011" cy="3766782"/>
            <wp:effectExtent l="19050" t="0" r="6589"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5936615" cy="3766531"/>
                    </a:xfrm>
                    <a:prstGeom prst="rect">
                      <a:avLst/>
                    </a:prstGeom>
                    <a:noFill/>
                    <a:ln w="9525">
                      <a:noFill/>
                      <a:miter lim="800000"/>
                      <a:headEnd/>
                      <a:tailEnd/>
                    </a:ln>
                  </pic:spPr>
                </pic:pic>
              </a:graphicData>
            </a:graphic>
          </wp:inline>
        </w:drawing>
      </w:r>
      <w:r w:rsidR="00A43D38" w:rsidRPr="00A43D38">
        <w:rPr>
          <w:noProof/>
        </w:rPr>
        <w:pict>
          <v:oval id="_x0000_s1080" style="position:absolute;margin-left:10.25pt;margin-top:100pt;width:278.6pt;height:18pt;z-index:251655168;mso-position-horizontal-relative:text;mso-position-vertical-relative:text" strokecolor="red" strokeweight="1.5pt">
            <v:fill opacity="0"/>
          </v:oval>
        </w:pict>
      </w:r>
    </w:p>
    <w:p w:rsidR="00C00E61" w:rsidRDefault="00C00E61" w:rsidP="00C00E61">
      <w:pPr>
        <w:spacing w:before="120"/>
        <w:jc w:val="center"/>
        <w:rPr>
          <w:i/>
        </w:rPr>
      </w:pPr>
      <w:r>
        <w:rPr>
          <w:i/>
        </w:rPr>
        <w:t xml:space="preserve">Permit Builder returns to the “Discharge Points” screen.  </w:t>
      </w:r>
    </w:p>
    <w:p w:rsidR="00C00E61" w:rsidRPr="00A23D5C" w:rsidRDefault="00C00E61" w:rsidP="00C00E61">
      <w:pPr>
        <w:jc w:val="center"/>
        <w:rPr>
          <w:i/>
        </w:rPr>
      </w:pPr>
      <w:r>
        <w:rPr>
          <w:i/>
        </w:rPr>
        <w:t>The “Monitoring Group Description” field which the permit writer may edit.</w:t>
      </w:r>
    </w:p>
    <w:p w:rsidR="00C00E61" w:rsidRPr="006769A6" w:rsidRDefault="00C00E61" w:rsidP="00C00E61">
      <w:pPr>
        <w:jc w:val="center"/>
      </w:pPr>
    </w:p>
    <w:p w:rsidR="00C00E61" w:rsidRPr="003B652D" w:rsidRDefault="00C00E61" w:rsidP="00C00E61">
      <w:pPr>
        <w:pBdr>
          <w:top w:val="single" w:sz="4" w:space="1" w:color="943634"/>
          <w:left w:val="single" w:sz="4" w:space="4" w:color="943634"/>
          <w:bottom w:val="single" w:sz="4" w:space="1" w:color="943634"/>
          <w:right w:val="single" w:sz="4" w:space="4" w:color="943634"/>
        </w:pBdr>
        <w:shd w:val="clear" w:color="auto" w:fill="FDE9D9"/>
        <w:ind w:left="720" w:right="720"/>
        <w:rPr>
          <w:rFonts w:ascii="Comic Sans MS" w:hAnsi="Comic Sans MS"/>
          <w:sz w:val="20"/>
        </w:rPr>
      </w:pPr>
      <w:r w:rsidRPr="003B652D">
        <w:rPr>
          <w:rFonts w:ascii="Comic Sans MS" w:hAnsi="Comic Sans MS"/>
          <w:b/>
          <w:sz w:val="20"/>
        </w:rPr>
        <w:t>NOTE:</w:t>
      </w:r>
      <w:r>
        <w:rPr>
          <w:rFonts w:ascii="Comic Sans MS" w:hAnsi="Comic Sans MS"/>
          <w:b/>
          <w:sz w:val="20"/>
        </w:rPr>
        <w:tab/>
      </w:r>
      <w:r w:rsidRPr="003B652D">
        <w:rPr>
          <w:rFonts w:ascii="Comic Sans MS" w:hAnsi="Comic Sans MS"/>
          <w:sz w:val="20"/>
        </w:rPr>
        <w:t xml:space="preserve">Although you will be able to edit information </w:t>
      </w:r>
      <w:r>
        <w:rPr>
          <w:rFonts w:ascii="Comic Sans MS" w:hAnsi="Comic Sans MS"/>
          <w:sz w:val="20"/>
        </w:rPr>
        <w:t xml:space="preserve">on the </w:t>
      </w:r>
      <w:r>
        <w:rPr>
          <w:rFonts w:ascii="Comic Sans MS" w:hAnsi="Comic Sans MS"/>
          <w:b/>
          <w:sz w:val="20"/>
        </w:rPr>
        <w:t xml:space="preserve">Discharge Points </w:t>
      </w:r>
      <w:r>
        <w:rPr>
          <w:rFonts w:ascii="Comic Sans MS" w:hAnsi="Comic Sans MS"/>
          <w:sz w:val="20"/>
        </w:rPr>
        <w:t xml:space="preserve">screen </w:t>
      </w:r>
      <w:r w:rsidRPr="003B652D">
        <w:rPr>
          <w:rFonts w:ascii="Comic Sans MS" w:hAnsi="Comic Sans MS"/>
          <w:sz w:val="20"/>
        </w:rPr>
        <w:t xml:space="preserve">in fields </w:t>
      </w:r>
      <w:r>
        <w:rPr>
          <w:rFonts w:ascii="Comic Sans MS" w:hAnsi="Comic Sans MS"/>
          <w:sz w:val="20"/>
        </w:rPr>
        <w:t>where</w:t>
      </w:r>
      <w:r w:rsidRPr="003B652D">
        <w:rPr>
          <w:rFonts w:ascii="Comic Sans MS" w:hAnsi="Comic Sans MS"/>
          <w:sz w:val="20"/>
        </w:rPr>
        <w:t xml:space="preserve"> text appears in </w:t>
      </w:r>
      <w:r w:rsidRPr="003B652D">
        <w:rPr>
          <w:rFonts w:ascii="Comic Sans MS" w:hAnsi="Comic Sans MS"/>
          <w:b/>
          <w:sz w:val="20"/>
        </w:rPr>
        <w:t>black lettering</w:t>
      </w:r>
      <w:r w:rsidRPr="003B652D">
        <w:rPr>
          <w:rFonts w:ascii="Comic Sans MS" w:hAnsi="Comic Sans MS"/>
          <w:sz w:val="20"/>
        </w:rPr>
        <w:t xml:space="preserve">, you will </w:t>
      </w:r>
      <w:r w:rsidRPr="003B652D">
        <w:rPr>
          <w:rFonts w:ascii="Comic Sans MS" w:hAnsi="Comic Sans MS"/>
          <w:sz w:val="20"/>
          <w:u w:val="single"/>
        </w:rPr>
        <w:t>not</w:t>
      </w:r>
      <w:r w:rsidRPr="003B652D">
        <w:rPr>
          <w:rFonts w:ascii="Comic Sans MS" w:hAnsi="Comic Sans MS"/>
          <w:sz w:val="20"/>
        </w:rPr>
        <w:t xml:space="preserve"> be able to edit information </w:t>
      </w:r>
      <w:r>
        <w:rPr>
          <w:rFonts w:ascii="Comic Sans MS" w:hAnsi="Comic Sans MS"/>
          <w:sz w:val="20"/>
        </w:rPr>
        <w:t>where text</w:t>
      </w:r>
      <w:r w:rsidRPr="003B652D">
        <w:rPr>
          <w:rFonts w:ascii="Comic Sans MS" w:hAnsi="Comic Sans MS"/>
          <w:sz w:val="20"/>
        </w:rPr>
        <w:t xml:space="preserve"> appears in </w:t>
      </w:r>
      <w:r w:rsidRPr="003B652D">
        <w:rPr>
          <w:rFonts w:ascii="Comic Sans MS" w:hAnsi="Comic Sans MS"/>
          <w:b/>
          <w:color w:val="7F7F7F"/>
          <w:sz w:val="20"/>
        </w:rPr>
        <w:t>grey lettering</w:t>
      </w:r>
      <w:r w:rsidRPr="003B652D">
        <w:rPr>
          <w:rFonts w:ascii="Comic Sans MS" w:hAnsi="Comic Sans MS"/>
          <w:sz w:val="20"/>
        </w:rPr>
        <w:t>.</w:t>
      </w:r>
      <w:r w:rsidRPr="003B652D">
        <w:rPr>
          <w:rFonts w:ascii="Comic Sans MS" w:hAnsi="Comic Sans MS"/>
          <w:b/>
          <w:sz w:val="20"/>
        </w:rPr>
        <w:t xml:space="preserve">  </w:t>
      </w:r>
    </w:p>
    <w:p w:rsidR="00C00E61" w:rsidRPr="00A23D5C" w:rsidRDefault="00C00E61" w:rsidP="00C00E61">
      <w:pPr>
        <w:jc w:val="center"/>
        <w:rPr>
          <w:i/>
        </w:rPr>
      </w:pPr>
    </w:p>
    <w:p w:rsidR="00C00E61" w:rsidRDefault="00C00E61" w:rsidP="00C00E61">
      <w:r>
        <w:t>Select the following information about the Monitoring Group site from the corresponding drop-down boxes, and fill-in the respective fields:</w:t>
      </w:r>
    </w:p>
    <w:p w:rsidR="00C00E61" w:rsidRPr="00DD3995" w:rsidRDefault="00C00E61" w:rsidP="00C00E61">
      <w:pPr>
        <w:rPr>
          <w:sz w:val="18"/>
          <w:szCs w:val="18"/>
        </w:rPr>
      </w:pPr>
    </w:p>
    <w:p w:rsidR="00C00E61" w:rsidRDefault="00C00E61" w:rsidP="00C00E61">
      <w:pPr>
        <w:numPr>
          <w:ilvl w:val="0"/>
          <w:numId w:val="15"/>
        </w:numPr>
        <w:ind w:left="720"/>
        <w:rPr>
          <w:b/>
        </w:rPr>
      </w:pPr>
      <w:r>
        <w:rPr>
          <w:b/>
        </w:rPr>
        <w:t xml:space="preserve">New/Existing </w:t>
      </w:r>
      <w:r>
        <w:t xml:space="preserve"> or </w:t>
      </w:r>
      <w:r>
        <w:rPr>
          <w:b/>
        </w:rPr>
        <w:t>Substantial Modification</w:t>
      </w:r>
    </w:p>
    <w:p w:rsidR="00C00E61" w:rsidRPr="00DD3995" w:rsidRDefault="00C00E61" w:rsidP="00C00E61">
      <w:pPr>
        <w:tabs>
          <w:tab w:val="left" w:pos="720"/>
        </w:tabs>
        <w:rPr>
          <w:b/>
          <w:sz w:val="18"/>
          <w:szCs w:val="18"/>
        </w:rPr>
      </w:pPr>
    </w:p>
    <w:p w:rsidR="00C00E61" w:rsidRDefault="00C00E61" w:rsidP="00C00E61">
      <w:pPr>
        <w:numPr>
          <w:ilvl w:val="0"/>
          <w:numId w:val="16"/>
        </w:numPr>
        <w:ind w:left="1080"/>
        <w:rPr>
          <w:b/>
        </w:rPr>
      </w:pPr>
      <w:r>
        <w:t xml:space="preserve">Select </w:t>
      </w:r>
      <w:r>
        <w:rPr>
          <w:b/>
        </w:rPr>
        <w:t xml:space="preserve">New </w:t>
      </w:r>
      <w:r>
        <w:t>if the Monitoring Group has not been previously permitted.</w:t>
      </w:r>
    </w:p>
    <w:p w:rsidR="00C00E61" w:rsidRDefault="00C00E61" w:rsidP="00C00E61">
      <w:pPr>
        <w:numPr>
          <w:ilvl w:val="0"/>
          <w:numId w:val="16"/>
        </w:numPr>
        <w:ind w:left="1080"/>
      </w:pPr>
      <w:r>
        <w:t xml:space="preserve">Select </w:t>
      </w:r>
      <w:r>
        <w:rPr>
          <w:b/>
        </w:rPr>
        <w:t xml:space="preserve">Existing </w:t>
      </w:r>
      <w:r>
        <w:t>if the Monitoring Group has been previously permitted.</w:t>
      </w:r>
    </w:p>
    <w:p w:rsidR="00C00E61" w:rsidRDefault="00C00E61" w:rsidP="00C00E61">
      <w:pPr>
        <w:numPr>
          <w:ilvl w:val="0"/>
          <w:numId w:val="16"/>
        </w:numPr>
        <w:ind w:left="1080"/>
      </w:pPr>
      <w:r>
        <w:t xml:space="preserve">Select </w:t>
      </w:r>
      <w:r>
        <w:rPr>
          <w:b/>
        </w:rPr>
        <w:t xml:space="preserve">Substantial Modification </w:t>
      </w:r>
      <w:r>
        <w:t>if the Monitoring Group is associated with the facility’s substantial modification, as defined in Rule 62-620.200(49), F.A.C.</w:t>
      </w:r>
    </w:p>
    <w:p w:rsidR="00C00E61" w:rsidRDefault="00C00E61" w:rsidP="00C00E61">
      <w:pPr>
        <w:rPr>
          <w:szCs w:val="22"/>
        </w:rPr>
      </w:pPr>
    </w:p>
    <w:p w:rsidR="00C00E61" w:rsidRDefault="00C00E61" w:rsidP="00C00E61">
      <w:pPr>
        <w:numPr>
          <w:ilvl w:val="0"/>
          <w:numId w:val="15"/>
        </w:numPr>
        <w:ind w:left="720"/>
      </w:pPr>
      <w:r>
        <w:rPr>
          <w:b/>
        </w:rPr>
        <w:t xml:space="preserve">Permitted Capacity </w:t>
      </w:r>
      <w:r>
        <w:t xml:space="preserve">and </w:t>
      </w:r>
      <w:r>
        <w:rPr>
          <w:b/>
        </w:rPr>
        <w:t>Basis for Permitted Capacity</w:t>
      </w:r>
    </w:p>
    <w:p w:rsidR="00C00E61" w:rsidRPr="00DD3995" w:rsidRDefault="00C00E61" w:rsidP="00C00E61">
      <w:pPr>
        <w:rPr>
          <w:sz w:val="18"/>
          <w:szCs w:val="18"/>
        </w:rPr>
      </w:pPr>
    </w:p>
    <w:p w:rsidR="00C00E61" w:rsidRDefault="00C00E61" w:rsidP="00C00E61">
      <w:pPr>
        <w:numPr>
          <w:ilvl w:val="0"/>
          <w:numId w:val="18"/>
        </w:numPr>
        <w:ind w:left="1080"/>
      </w:pPr>
      <w:r>
        <w:t>Enter the permitted capacity (in million gallons per day, MGD).</w:t>
      </w:r>
    </w:p>
    <w:p w:rsidR="00C00E61" w:rsidRDefault="00C00E61" w:rsidP="00C00E61">
      <w:pPr>
        <w:numPr>
          <w:ilvl w:val="0"/>
          <w:numId w:val="18"/>
        </w:numPr>
        <w:ind w:left="1080"/>
      </w:pPr>
      <w:r>
        <w:t>Select the basis used to calculate the permitted capacity which will be either</w:t>
      </w:r>
    </w:p>
    <w:p w:rsidR="00C00E61" w:rsidRPr="00DD3995" w:rsidRDefault="00C00E61" w:rsidP="00C00E61">
      <w:pPr>
        <w:rPr>
          <w:sz w:val="18"/>
          <w:szCs w:val="18"/>
        </w:rPr>
      </w:pPr>
    </w:p>
    <w:p w:rsidR="00C00E61" w:rsidRDefault="00C00E61" w:rsidP="00C00E61">
      <w:pPr>
        <w:numPr>
          <w:ilvl w:val="0"/>
          <w:numId w:val="17"/>
        </w:numPr>
        <w:ind w:left="1440"/>
      </w:pPr>
      <w:r>
        <w:rPr>
          <w:b/>
        </w:rPr>
        <w:t>Daily</w:t>
      </w:r>
      <w:r w:rsidR="0022271D">
        <w:rPr>
          <w:b/>
        </w:rPr>
        <w:t xml:space="preserve"> Maximum </w:t>
      </w:r>
      <w:r>
        <w:rPr>
          <w:b/>
        </w:rPr>
        <w:t xml:space="preserve"> Flow,</w:t>
      </w:r>
    </w:p>
    <w:p w:rsidR="0022271D" w:rsidRPr="0022271D" w:rsidRDefault="00C00E61" w:rsidP="00C00E61">
      <w:pPr>
        <w:numPr>
          <w:ilvl w:val="0"/>
          <w:numId w:val="17"/>
        </w:numPr>
        <w:ind w:left="1440"/>
      </w:pPr>
      <w:r w:rsidRPr="0022271D">
        <w:rPr>
          <w:b/>
        </w:rPr>
        <w:t>Month</w:t>
      </w:r>
      <w:r w:rsidR="0022271D" w:rsidRPr="0022271D">
        <w:rPr>
          <w:b/>
        </w:rPr>
        <w:t>ly</w:t>
      </w:r>
      <w:r w:rsidRPr="0022271D">
        <w:rPr>
          <w:b/>
        </w:rPr>
        <w:t xml:space="preserve"> Average Daily Flow, </w:t>
      </w:r>
      <w:r w:rsidR="0022271D" w:rsidRPr="0022271D">
        <w:t>or</w:t>
      </w:r>
    </w:p>
    <w:p w:rsidR="00C00E61" w:rsidRPr="007A4A96" w:rsidRDefault="00C00E61" w:rsidP="00C00E61">
      <w:pPr>
        <w:numPr>
          <w:ilvl w:val="0"/>
          <w:numId w:val="17"/>
        </w:numPr>
        <w:ind w:left="1440"/>
      </w:pPr>
      <w:r w:rsidRPr="0022271D">
        <w:rPr>
          <w:b/>
        </w:rPr>
        <w:t>Annual Average Daily Flow</w:t>
      </w:r>
    </w:p>
    <w:p w:rsidR="00C00E61" w:rsidRPr="00312F17" w:rsidRDefault="00C00E61" w:rsidP="00C00E61"/>
    <w:p w:rsidR="00C00E61" w:rsidRDefault="00C00E61" w:rsidP="00C00E61">
      <w:pPr>
        <w:numPr>
          <w:ilvl w:val="0"/>
          <w:numId w:val="15"/>
        </w:numPr>
        <w:ind w:left="720"/>
      </w:pPr>
      <w:r>
        <w:rPr>
          <w:b/>
        </w:rPr>
        <w:t xml:space="preserve">Latitude </w:t>
      </w:r>
      <w:r>
        <w:t xml:space="preserve">and </w:t>
      </w:r>
      <w:r>
        <w:rPr>
          <w:b/>
        </w:rPr>
        <w:t xml:space="preserve">Longitude </w:t>
      </w:r>
      <w:r>
        <w:t>coordinates</w:t>
      </w:r>
    </w:p>
    <w:p w:rsidR="00C00E61" w:rsidRPr="0029152F" w:rsidRDefault="00C00E61" w:rsidP="00C00E61"/>
    <w:p w:rsidR="00C00E61" w:rsidRPr="00DC53DA" w:rsidRDefault="00C00E61" w:rsidP="00C00E61">
      <w:pPr>
        <w:numPr>
          <w:ilvl w:val="0"/>
          <w:numId w:val="19"/>
        </w:numPr>
        <w:ind w:left="1080"/>
      </w:pPr>
      <w:r w:rsidRPr="00DC53DA">
        <w:t xml:space="preserve">See Appendix A., </w:t>
      </w:r>
      <w:r w:rsidRPr="00DC53DA">
        <w:rPr>
          <w:i/>
        </w:rPr>
        <w:t>Entering “Latitude” and “Longitude” coordinates.</w:t>
      </w:r>
    </w:p>
    <w:p w:rsidR="00C00E61" w:rsidRDefault="00C00E61" w:rsidP="00C00E61">
      <w:pPr>
        <w:rPr>
          <w:b/>
        </w:rPr>
      </w:pPr>
    </w:p>
    <w:p w:rsidR="00C00E61" w:rsidRPr="0029152F" w:rsidRDefault="00C00E61" w:rsidP="00C00E61">
      <w:pPr>
        <w:numPr>
          <w:ilvl w:val="0"/>
          <w:numId w:val="15"/>
        </w:numPr>
        <w:ind w:left="720"/>
      </w:pPr>
      <w:r>
        <w:rPr>
          <w:b/>
        </w:rPr>
        <w:t xml:space="preserve">Outfall Length </w:t>
      </w:r>
      <w:r>
        <w:t xml:space="preserve">and </w:t>
      </w:r>
      <w:r>
        <w:rPr>
          <w:b/>
        </w:rPr>
        <w:t>Depth</w:t>
      </w:r>
    </w:p>
    <w:p w:rsidR="00C00E61" w:rsidRDefault="00C00E61" w:rsidP="00C00E61"/>
    <w:p w:rsidR="00C00E61" w:rsidRDefault="00C00E61" w:rsidP="00C00E61">
      <w:pPr>
        <w:numPr>
          <w:ilvl w:val="0"/>
          <w:numId w:val="19"/>
        </w:numPr>
        <w:ind w:left="1080"/>
      </w:pPr>
      <w:r>
        <w:t>This information should be provided in the permit application and is a partial description of an outfall structure’s placement within a receiving surface water body.</w:t>
      </w:r>
    </w:p>
    <w:p w:rsidR="00F80BC4" w:rsidRDefault="00F80BC4">
      <w:pPr>
        <w:ind w:left="1080"/>
      </w:pPr>
    </w:p>
    <w:p w:rsidR="00C00E61" w:rsidRDefault="00A43D38" w:rsidP="00C00E61">
      <w:r>
        <w:rPr>
          <w:noProof/>
        </w:rPr>
        <w:pict>
          <v:rect id="_x0000_s1081" style="position:absolute;margin-left:-3.15pt;margin-top:114pt;width:371.75pt;height:47.9pt;z-index:251656192" strokecolor="red" strokeweight="1.5pt">
            <v:fill opacity="0"/>
          </v:rect>
        </w:pict>
      </w:r>
      <w:r>
        <w:rPr>
          <w:noProof/>
        </w:rPr>
        <w:pict>
          <v:oval id="_x0000_s1082" style="position:absolute;margin-left:256.6pt;margin-top:80.8pt;width:159.85pt;height:24.85pt;z-index:251657216" strokecolor="red" strokeweight="1.5pt">
            <v:fill opacity="0"/>
          </v:oval>
        </w:pict>
      </w:r>
      <w:r w:rsidR="0022271D">
        <w:rPr>
          <w:noProof/>
        </w:rPr>
        <w:drawing>
          <wp:inline distT="0" distB="0" distL="0" distR="0">
            <wp:extent cx="5943600" cy="3962400"/>
            <wp:effectExtent l="19050" t="0" r="0" b="0"/>
            <wp:docPr id="20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5943600" cy="3962400"/>
                    </a:xfrm>
                    <a:prstGeom prst="rect">
                      <a:avLst/>
                    </a:prstGeom>
                    <a:noFill/>
                    <a:ln w="9525">
                      <a:noFill/>
                      <a:miter lim="800000"/>
                      <a:headEnd/>
                      <a:tailEnd/>
                    </a:ln>
                  </pic:spPr>
                </pic:pic>
              </a:graphicData>
            </a:graphic>
          </wp:inline>
        </w:drawing>
      </w:r>
    </w:p>
    <w:p w:rsidR="00C00E61" w:rsidRDefault="00C00E61" w:rsidP="00C00E61">
      <w:pPr>
        <w:spacing w:before="120"/>
        <w:jc w:val="center"/>
        <w:rPr>
          <w:i/>
        </w:rPr>
      </w:pPr>
      <w:r>
        <w:rPr>
          <w:i/>
        </w:rPr>
        <w:t>Entering information about monitoring group D-001 in the “New/Existing,” “Permitted Capacity,” “Basis for Permitted Capacity,” “Latitude,” “Longitude</w:t>
      </w:r>
      <w:r w:rsidR="0022271D">
        <w:rPr>
          <w:i/>
        </w:rPr>
        <w:t xml:space="preserve">,” “Outfall Length,” </w:t>
      </w:r>
      <w:r w:rsidR="00187DE6">
        <w:rPr>
          <w:i/>
        </w:rPr>
        <w:t>and outfall “Depth</w:t>
      </w:r>
      <w:r w:rsidR="009B7E7E">
        <w:rPr>
          <w:i/>
        </w:rPr>
        <w:t>”</w:t>
      </w:r>
      <w:r w:rsidR="00187DE6">
        <w:rPr>
          <w:i/>
        </w:rPr>
        <w:t xml:space="preserve"> fields.</w:t>
      </w:r>
      <w:r w:rsidR="0022271D">
        <w:rPr>
          <w:i/>
        </w:rPr>
        <w:t xml:space="preserve"> </w:t>
      </w:r>
    </w:p>
    <w:p w:rsidR="00C00E61" w:rsidRPr="003D1686" w:rsidRDefault="00C00E61" w:rsidP="00C00E61">
      <w:r w:rsidRPr="003D1686">
        <w:br w:type="page"/>
      </w:r>
    </w:p>
    <w:p w:rsidR="00C00E61" w:rsidRDefault="00C00E61" w:rsidP="00C00E61">
      <w:pPr>
        <w:rPr>
          <w:rFonts w:ascii="Arial" w:hAnsi="Arial" w:cs="Arial"/>
          <w:b/>
          <w:u w:val="single"/>
        </w:rPr>
      </w:pPr>
    </w:p>
    <w:p w:rsidR="00C00E61" w:rsidRPr="00A44C3A" w:rsidRDefault="00C00E61" w:rsidP="001848C6">
      <w:pPr>
        <w:ind w:left="900" w:hanging="900"/>
        <w:outlineLvl w:val="0"/>
        <w:rPr>
          <w:rFonts w:ascii="Arial" w:hAnsi="Arial" w:cs="Arial"/>
        </w:rPr>
      </w:pPr>
      <w:r>
        <w:rPr>
          <w:rFonts w:ascii="Arial" w:hAnsi="Arial" w:cs="Arial"/>
          <w:b/>
          <w:u w:val="single"/>
        </w:rPr>
        <w:t>4.2.3.1.</w:t>
      </w:r>
      <w:r>
        <w:rPr>
          <w:rFonts w:ascii="Arial" w:hAnsi="Arial" w:cs="Arial"/>
          <w:b/>
          <w:u w:val="single"/>
        </w:rPr>
        <w:tab/>
      </w:r>
      <w:r w:rsidRPr="00A44C3A">
        <w:rPr>
          <w:rFonts w:ascii="Arial" w:hAnsi="Arial" w:cs="Arial"/>
          <w:b/>
          <w:u w:val="single"/>
        </w:rPr>
        <w:t>Th</w:t>
      </w:r>
      <w:r>
        <w:rPr>
          <w:rFonts w:ascii="Arial" w:hAnsi="Arial" w:cs="Arial"/>
          <w:b/>
          <w:u w:val="single"/>
        </w:rPr>
        <w:t>e “Receiving Water Body Class” f</w:t>
      </w:r>
      <w:r w:rsidRPr="00A44C3A">
        <w:rPr>
          <w:rFonts w:ascii="Arial" w:hAnsi="Arial" w:cs="Arial"/>
          <w:b/>
          <w:u w:val="single"/>
        </w:rPr>
        <w:t>ield</w:t>
      </w:r>
    </w:p>
    <w:p w:rsidR="00C00E61" w:rsidRDefault="00C00E61" w:rsidP="00C00E61"/>
    <w:p w:rsidR="00C00E61" w:rsidRDefault="00C00E61" w:rsidP="00C00E61">
      <w:r>
        <w:t xml:space="preserve">You are now ready to select the </w:t>
      </w:r>
      <w:r>
        <w:rPr>
          <w:b/>
        </w:rPr>
        <w:t xml:space="preserve">Receiving Water Body Class </w:t>
      </w:r>
      <w:r>
        <w:t xml:space="preserve">for Monitoring Group D-001.  This information should be provided in the permit application.  However, as a permit writer, you should cross-check all submitted information with the facility’s current operating permit </w:t>
      </w:r>
      <w:r w:rsidRPr="00AF0FD0">
        <w:t>and with the information entered into WAFR</w:t>
      </w:r>
      <w:r>
        <w:t>.</w:t>
      </w:r>
    </w:p>
    <w:p w:rsidR="00C00E61" w:rsidRDefault="00C00E61" w:rsidP="00C00E61"/>
    <w:p w:rsidR="00C00E61" w:rsidRDefault="00C00E61" w:rsidP="00C00E61">
      <w:r>
        <w:t xml:space="preserve">The </w:t>
      </w:r>
      <w:r>
        <w:rPr>
          <w:b/>
        </w:rPr>
        <w:t xml:space="preserve">Receiving Water Body Class </w:t>
      </w:r>
      <w:r>
        <w:t xml:space="preserve">field has a drop-down box which lists all of the possible </w:t>
      </w:r>
      <w:r w:rsidRPr="0031212B">
        <w:rPr>
          <w:b/>
        </w:rPr>
        <w:t>surface water</w:t>
      </w:r>
      <w:r>
        <w:t xml:space="preserve"> </w:t>
      </w:r>
      <w:r w:rsidRPr="00666415">
        <w:rPr>
          <w:b/>
        </w:rPr>
        <w:t>body classes</w:t>
      </w:r>
      <w:r>
        <w:t xml:space="preserve"> to which a receiving water body may belong and to which the Monitoring Group (D-001 in this example) is permitted to discharge.</w:t>
      </w:r>
    </w:p>
    <w:p w:rsidR="00C00E61" w:rsidRDefault="00C00E61" w:rsidP="00C00E61"/>
    <w:p w:rsidR="00C00E61" w:rsidRDefault="00C00E61" w:rsidP="00C00E61">
      <w:r>
        <w:t xml:space="preserve">Permit Builder offers the following five choices in the </w:t>
      </w:r>
      <w:r>
        <w:rPr>
          <w:b/>
        </w:rPr>
        <w:t xml:space="preserve">Receiving Water Body Class </w:t>
      </w:r>
      <w:r>
        <w:t>drop-down box:</w:t>
      </w:r>
    </w:p>
    <w:p w:rsidR="00C00E61" w:rsidRPr="00AF0FD0" w:rsidRDefault="00C00E61" w:rsidP="00C00E61"/>
    <w:p w:rsidR="00C00E61" w:rsidRDefault="00C00E61" w:rsidP="00C00E61">
      <w:pPr>
        <w:numPr>
          <w:ilvl w:val="0"/>
          <w:numId w:val="5"/>
        </w:numPr>
        <w:tabs>
          <w:tab w:val="clear" w:pos="720"/>
        </w:tabs>
      </w:pPr>
      <w:r w:rsidRPr="0031212B">
        <w:rPr>
          <w:b/>
        </w:rPr>
        <w:t xml:space="preserve">Class </w:t>
      </w:r>
      <w:proofErr w:type="gramStart"/>
      <w:r w:rsidRPr="0031212B">
        <w:rPr>
          <w:b/>
        </w:rPr>
        <w:t>I</w:t>
      </w:r>
      <w:proofErr w:type="gramEnd"/>
      <w:r>
        <w:t xml:space="preserve"> </w:t>
      </w:r>
      <w:r>
        <w:rPr>
          <w:b/>
        </w:rPr>
        <w:t xml:space="preserve">Waters </w:t>
      </w:r>
      <w:r>
        <w:t>– Potable Water Supplies.</w:t>
      </w:r>
    </w:p>
    <w:p w:rsidR="00C00E61" w:rsidRDefault="00C00E61" w:rsidP="00C00E61">
      <w:pPr>
        <w:numPr>
          <w:ilvl w:val="0"/>
          <w:numId w:val="5"/>
        </w:numPr>
        <w:tabs>
          <w:tab w:val="clear" w:pos="720"/>
        </w:tabs>
        <w:spacing w:before="60"/>
      </w:pPr>
      <w:r w:rsidRPr="0031212B">
        <w:rPr>
          <w:b/>
        </w:rPr>
        <w:t>Class II</w:t>
      </w:r>
      <w:r>
        <w:rPr>
          <w:b/>
        </w:rPr>
        <w:t xml:space="preserve"> Waters</w:t>
      </w:r>
      <w:r>
        <w:t xml:space="preserve"> – Shellfish Propagation and Harvesting.</w:t>
      </w:r>
    </w:p>
    <w:p w:rsidR="00C00E61" w:rsidRDefault="00C00E61" w:rsidP="00C00E61">
      <w:pPr>
        <w:numPr>
          <w:ilvl w:val="0"/>
          <w:numId w:val="5"/>
        </w:numPr>
        <w:tabs>
          <w:tab w:val="clear" w:pos="720"/>
        </w:tabs>
        <w:spacing w:before="60"/>
      </w:pPr>
      <w:r w:rsidRPr="0031212B">
        <w:rPr>
          <w:b/>
        </w:rPr>
        <w:t>Class III Fresh</w:t>
      </w:r>
      <w:r>
        <w:rPr>
          <w:b/>
        </w:rPr>
        <w:t xml:space="preserve"> Waters</w:t>
      </w:r>
      <w:r w:rsidRPr="0031212B">
        <w:rPr>
          <w:b/>
        </w:rPr>
        <w:t xml:space="preserve"> </w:t>
      </w:r>
      <w:r>
        <w:t>– Recreation, Propagation and Maintenance of a Healthy, Well-Balanced Population of Fish and Wildlife.</w:t>
      </w:r>
    </w:p>
    <w:p w:rsidR="00C00E61" w:rsidRDefault="00C00E61" w:rsidP="00C00E61">
      <w:pPr>
        <w:numPr>
          <w:ilvl w:val="0"/>
          <w:numId w:val="5"/>
        </w:numPr>
        <w:spacing w:before="60"/>
      </w:pPr>
      <w:r w:rsidRPr="0031212B">
        <w:rPr>
          <w:b/>
        </w:rPr>
        <w:t xml:space="preserve">Class III Marine </w:t>
      </w:r>
      <w:r>
        <w:rPr>
          <w:b/>
        </w:rPr>
        <w:t>Waters</w:t>
      </w:r>
      <w:r>
        <w:t xml:space="preserve"> – Recreation, Propagation and Maintenance of a Healthy, Well-Balanced Population of Fish and Wildlife.</w:t>
      </w:r>
    </w:p>
    <w:p w:rsidR="00C00E61" w:rsidRDefault="00C00E61" w:rsidP="00C00E61">
      <w:pPr>
        <w:numPr>
          <w:ilvl w:val="0"/>
          <w:numId w:val="5"/>
        </w:numPr>
        <w:spacing w:before="60"/>
      </w:pPr>
      <w:r w:rsidRPr="0031212B">
        <w:rPr>
          <w:b/>
        </w:rPr>
        <w:t>Class IV</w:t>
      </w:r>
      <w:r>
        <w:rPr>
          <w:b/>
        </w:rPr>
        <w:t xml:space="preserve"> Waters</w:t>
      </w:r>
      <w:r>
        <w:t xml:space="preserve"> – Agricultural Water Supplies.</w:t>
      </w:r>
    </w:p>
    <w:p w:rsidR="00C00E61" w:rsidRDefault="00C00E61" w:rsidP="00C00E61"/>
    <w:p w:rsidR="00C00E61" w:rsidRDefault="00F80BC4" w:rsidP="00C00E61">
      <w:pPr>
        <w:jc w:val="center"/>
      </w:pPr>
      <w:r>
        <w:rPr>
          <w:noProof/>
        </w:rPr>
        <w:drawing>
          <wp:inline distT="0" distB="0" distL="0" distR="0">
            <wp:extent cx="5811734" cy="3647176"/>
            <wp:effectExtent l="19050" t="0" r="0" b="0"/>
            <wp:docPr id="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5812945" cy="3647936"/>
                    </a:xfrm>
                    <a:prstGeom prst="rect">
                      <a:avLst/>
                    </a:prstGeom>
                    <a:noFill/>
                    <a:ln w="9525">
                      <a:noFill/>
                      <a:miter lim="800000"/>
                      <a:headEnd/>
                      <a:tailEnd/>
                    </a:ln>
                  </pic:spPr>
                </pic:pic>
              </a:graphicData>
            </a:graphic>
          </wp:inline>
        </w:drawing>
      </w:r>
      <w:r w:rsidR="00A43D38">
        <w:rPr>
          <w:noProof/>
        </w:rPr>
        <w:pict>
          <v:oval id="_x0000_s1083" style="position:absolute;left:0;text-align:left;margin-left:-1.95pt;margin-top:68.55pt;width:219.45pt;height:33.4pt;z-index:251658240;mso-position-horizontal-relative:text;mso-position-vertical-relative:text" strokecolor="red" strokeweight="1.5pt">
            <v:fill opacity="0"/>
          </v:oval>
        </w:pict>
      </w:r>
    </w:p>
    <w:p w:rsidR="00C00E61" w:rsidRPr="00AF0FD0" w:rsidRDefault="00C00E61" w:rsidP="001848C6">
      <w:pPr>
        <w:spacing w:before="120"/>
        <w:jc w:val="center"/>
        <w:outlineLvl w:val="0"/>
        <w:rPr>
          <w:i/>
        </w:rPr>
      </w:pPr>
      <w:r>
        <w:rPr>
          <w:i/>
        </w:rPr>
        <w:t>The “Receiving Water Body Class” drop-down box on the Discharge Points screen.</w:t>
      </w:r>
    </w:p>
    <w:p w:rsidR="00C00E61" w:rsidRDefault="00C00E61" w:rsidP="00C00E61"/>
    <w:p w:rsidR="00C00E61" w:rsidRDefault="00C00E61" w:rsidP="00C00E61">
      <w:pPr>
        <w:rPr>
          <w:i/>
        </w:rPr>
      </w:pPr>
      <w:r>
        <w:t xml:space="preserve">These classes of receiving water bodies, together with the list of classified waters in Florida, are identified in Rule 62-302.400, F.A.C., </w:t>
      </w:r>
      <w:r w:rsidRPr="007F002B">
        <w:rPr>
          <w:i/>
        </w:rPr>
        <w:t xml:space="preserve">Classification of Surface Waters, Usage, Reclassification, </w:t>
      </w:r>
      <w:proofErr w:type="gramStart"/>
      <w:r w:rsidRPr="007F002B">
        <w:rPr>
          <w:i/>
        </w:rPr>
        <w:t>Classified</w:t>
      </w:r>
      <w:proofErr w:type="gramEnd"/>
      <w:r w:rsidRPr="007F002B">
        <w:rPr>
          <w:i/>
        </w:rPr>
        <w:t xml:space="preserve"> Waters. </w:t>
      </w:r>
    </w:p>
    <w:p w:rsidR="00791171" w:rsidRDefault="00791171" w:rsidP="00C00E61">
      <w:pPr>
        <w:rPr>
          <w:i/>
        </w:rPr>
      </w:pPr>
    </w:p>
    <w:p w:rsidR="003A74EC" w:rsidRDefault="00D74A90" w:rsidP="003A74EC">
      <w:pPr>
        <w:rPr>
          <w:rFonts w:ascii="Arial" w:hAnsi="Arial" w:cs="Arial"/>
          <w:b/>
        </w:rPr>
      </w:pPr>
      <w:r w:rsidRPr="00D93567">
        <w:t xml:space="preserve">Filling in </w:t>
      </w:r>
      <w:r w:rsidR="003A3E22">
        <w:t xml:space="preserve">the other information requested by Permit Builder on the </w:t>
      </w:r>
      <w:r w:rsidR="003A3E22">
        <w:rPr>
          <w:b/>
        </w:rPr>
        <w:t xml:space="preserve">Discharge Points </w:t>
      </w:r>
      <w:r w:rsidR="003A3E22">
        <w:t>screen - additional fields, drop-down boxes, and statements - enables you, the permit writer, to tell Permit Builder more about the particular aspects of the discharge.</w:t>
      </w:r>
      <w:r w:rsidR="003A74EC">
        <w:t xml:space="preserve">  </w:t>
      </w:r>
    </w:p>
    <w:p w:rsidR="0072181B" w:rsidRPr="0072181B" w:rsidRDefault="0072181B" w:rsidP="00C00E61">
      <w:pPr>
        <w:rPr>
          <w:rFonts w:ascii="Arial" w:hAnsi="Arial" w:cs="Arial"/>
        </w:rPr>
      </w:pPr>
    </w:p>
    <w:p w:rsidR="00C00E61" w:rsidRPr="00E76A06" w:rsidRDefault="00C00E61" w:rsidP="00C00E61">
      <w:pPr>
        <w:ind w:left="900" w:hanging="900"/>
        <w:rPr>
          <w:rFonts w:ascii="Arial" w:hAnsi="Arial" w:cs="Arial"/>
        </w:rPr>
      </w:pPr>
      <w:r>
        <w:rPr>
          <w:rFonts w:ascii="Arial" w:hAnsi="Arial" w:cs="Arial"/>
          <w:b/>
          <w:u w:val="single"/>
        </w:rPr>
        <w:t>4.2.3.2.</w:t>
      </w:r>
      <w:r>
        <w:rPr>
          <w:rFonts w:ascii="Arial" w:hAnsi="Arial" w:cs="Arial"/>
          <w:b/>
          <w:u w:val="single"/>
        </w:rPr>
        <w:tab/>
        <w:t>The “Discharge to” field</w:t>
      </w:r>
    </w:p>
    <w:p w:rsidR="00C00E61" w:rsidRDefault="00C00E61" w:rsidP="00C00E61"/>
    <w:p w:rsidR="00C00E61" w:rsidRDefault="00C00E61" w:rsidP="00C00E61">
      <w:r>
        <w:t xml:space="preserve">The </w:t>
      </w:r>
      <w:r>
        <w:rPr>
          <w:b/>
        </w:rPr>
        <w:t xml:space="preserve">Discharge to </w:t>
      </w:r>
      <w:r>
        <w:t>field contains a list of all surface water bodies</w:t>
      </w:r>
      <w:r>
        <w:rPr>
          <w:rStyle w:val="FootnoteReference"/>
        </w:rPr>
        <w:footnoteReference w:id="3"/>
      </w:r>
      <w:r>
        <w:t xml:space="preserve"> that may receive effluent discharges from wastewater facilities.</w:t>
      </w:r>
    </w:p>
    <w:p w:rsidR="00C00E61" w:rsidRDefault="00A43D38" w:rsidP="00C00E61">
      <w:r>
        <w:rPr>
          <w:noProof/>
        </w:rPr>
        <w:pict>
          <v:roundrect id="_x0000_s1084" style="position:absolute;margin-left:283.05pt;margin-top:6.8pt;width:61.05pt;height:18pt;z-index:251659264" arcsize="10923f" fillcolor="#9cf">
            <v:textbox style="mso-next-textbox:#_x0000_s1084">
              <w:txbxContent>
                <w:p w:rsidR="00097761" w:rsidRPr="0046776F" w:rsidRDefault="00097761" w:rsidP="00C00E61">
                  <w:pPr>
                    <w:jc w:val="center"/>
                    <w:rPr>
                      <w:rFonts w:ascii="Arial" w:hAnsi="Arial" w:cs="Arial"/>
                      <w:b/>
                      <w:sz w:val="18"/>
                      <w:szCs w:val="18"/>
                    </w:rPr>
                  </w:pPr>
                  <w:r w:rsidRPr="0046776F">
                    <w:rPr>
                      <w:rFonts w:ascii="Arial" w:hAnsi="Arial" w:cs="Arial"/>
                      <w:b/>
                      <w:sz w:val="18"/>
                      <w:szCs w:val="18"/>
                    </w:rPr>
                    <w:t>&gt;</w:t>
                  </w:r>
                </w:p>
              </w:txbxContent>
            </v:textbox>
          </v:roundrect>
        </w:pict>
      </w:r>
    </w:p>
    <w:p w:rsidR="00C00E61" w:rsidRDefault="00C00E61" w:rsidP="00C00E61">
      <w:pPr>
        <w:spacing w:line="360" w:lineRule="auto"/>
      </w:pPr>
      <w:r>
        <w:t xml:space="preserve">By highlighting any one of the water bodies listed and clicking                           you can create a list of receiving water </w:t>
      </w:r>
      <w:proofErr w:type="gramStart"/>
      <w:r>
        <w:t>bodies</w:t>
      </w:r>
      <w:proofErr w:type="gramEnd"/>
      <w:r>
        <w:t xml:space="preserve"> specific to the surface water discharge Monitoring Group (D-001 in this example).</w:t>
      </w:r>
    </w:p>
    <w:p w:rsidR="00C00E61" w:rsidRDefault="00C00E61" w:rsidP="00C00E61"/>
    <w:p w:rsidR="009E0A7B" w:rsidRDefault="00F80BC4" w:rsidP="00C00E61">
      <w:r>
        <w:rPr>
          <w:noProof/>
        </w:rPr>
        <w:drawing>
          <wp:inline distT="0" distB="0" distL="0" distR="0">
            <wp:extent cx="5936615" cy="1160145"/>
            <wp:effectExtent l="19050" t="0" r="6985" b="0"/>
            <wp:docPr id="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5936615" cy="1160145"/>
                    </a:xfrm>
                    <a:prstGeom prst="rect">
                      <a:avLst/>
                    </a:prstGeom>
                    <a:noFill/>
                    <a:ln w="9525">
                      <a:noFill/>
                      <a:miter lim="800000"/>
                      <a:headEnd/>
                      <a:tailEnd/>
                    </a:ln>
                  </pic:spPr>
                </pic:pic>
              </a:graphicData>
            </a:graphic>
          </wp:inline>
        </w:drawing>
      </w:r>
    </w:p>
    <w:p w:rsidR="00F80BC4" w:rsidRDefault="00C00E61">
      <w:pPr>
        <w:spacing w:before="120" w:after="120"/>
        <w:jc w:val="center"/>
        <w:outlineLvl w:val="0"/>
      </w:pPr>
      <w:proofErr w:type="gramStart"/>
      <w:r>
        <w:rPr>
          <w:i/>
        </w:rPr>
        <w:t>Selecting a receiving water body from the “Discharge to” list.</w:t>
      </w:r>
      <w:proofErr w:type="gramEnd"/>
    </w:p>
    <w:p w:rsidR="00C00E61" w:rsidRDefault="00C00E61" w:rsidP="00C00E61">
      <w:pPr>
        <w:jc w:val="center"/>
      </w:pPr>
    </w:p>
    <w:p w:rsidR="00C00E61" w:rsidRDefault="00A43D38" w:rsidP="00C00E61">
      <w:pPr>
        <w:spacing w:line="360" w:lineRule="auto"/>
      </w:pPr>
      <w:r>
        <w:rPr>
          <w:noProof/>
        </w:rPr>
        <w:pict>
          <v:roundrect id="_x0000_s1085" style="position:absolute;margin-left:386.2pt;margin-top:14.15pt;width:58.15pt;height:18pt;z-index:251660288" arcsize="10923f" fillcolor="#9cf">
            <v:textbox style="mso-next-textbox:#_x0000_s1085">
              <w:txbxContent>
                <w:p w:rsidR="00097761" w:rsidRPr="00BC3488" w:rsidRDefault="00097761" w:rsidP="00C00E61">
                  <w:pPr>
                    <w:jc w:val="center"/>
                    <w:rPr>
                      <w:rFonts w:ascii="Arial" w:hAnsi="Arial" w:cs="Arial"/>
                      <w:b/>
                      <w:shadow/>
                      <w:sz w:val="18"/>
                      <w:szCs w:val="18"/>
                    </w:rPr>
                  </w:pPr>
                  <w:r w:rsidRPr="00BC3488">
                    <w:rPr>
                      <w:rFonts w:ascii="Arial" w:hAnsi="Arial" w:cs="Arial"/>
                      <w:b/>
                      <w:shadow/>
                      <w:sz w:val="18"/>
                      <w:szCs w:val="18"/>
                    </w:rPr>
                    <w:t>Add</w:t>
                  </w:r>
                </w:p>
              </w:txbxContent>
            </v:textbox>
          </v:roundrect>
        </w:pict>
      </w:r>
      <w:r w:rsidR="00C00E61">
        <w:t xml:space="preserve">If the receiving water body is not on the list displayed in the </w:t>
      </w:r>
      <w:r w:rsidR="00C00E61">
        <w:rPr>
          <w:b/>
        </w:rPr>
        <w:t xml:space="preserve">Discharge to </w:t>
      </w:r>
      <w:r w:rsidR="00C00E61">
        <w:t xml:space="preserve">field, you may type in the name of the water body in the window located left of the “Add” button, and then click                        </w:t>
      </w:r>
      <w:r w:rsidR="00720A92">
        <w:t>.</w:t>
      </w:r>
      <w:r w:rsidR="00C00E61">
        <w:t xml:space="preserve">  This action will include your typed entry on the list of receiving water </w:t>
      </w:r>
      <w:proofErr w:type="gramStart"/>
      <w:r w:rsidR="00C00E61">
        <w:t>bodies</w:t>
      </w:r>
      <w:proofErr w:type="gramEnd"/>
      <w:r w:rsidR="00C00E61">
        <w:t xml:space="preserve"> specific to Monitoring Group D-001.</w:t>
      </w:r>
    </w:p>
    <w:p w:rsidR="009E0A7B" w:rsidRDefault="009E0A7B" w:rsidP="00C00E61">
      <w:pPr>
        <w:spacing w:line="360" w:lineRule="auto"/>
      </w:pPr>
    </w:p>
    <w:p w:rsidR="00C00E61" w:rsidRDefault="00F80BC4" w:rsidP="00C00E61">
      <w:pPr>
        <w:spacing w:line="360" w:lineRule="auto"/>
      </w:pPr>
      <w:r>
        <w:rPr>
          <w:noProof/>
        </w:rPr>
        <w:drawing>
          <wp:inline distT="0" distB="0" distL="0" distR="0">
            <wp:extent cx="5936615" cy="1200785"/>
            <wp:effectExtent l="19050" t="0" r="6985" b="0"/>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5936615" cy="1200785"/>
                    </a:xfrm>
                    <a:prstGeom prst="rect">
                      <a:avLst/>
                    </a:prstGeom>
                    <a:noFill/>
                    <a:ln w="9525">
                      <a:noFill/>
                      <a:miter lim="800000"/>
                      <a:headEnd/>
                      <a:tailEnd/>
                    </a:ln>
                  </pic:spPr>
                </pic:pic>
              </a:graphicData>
            </a:graphic>
          </wp:inline>
        </w:drawing>
      </w:r>
    </w:p>
    <w:p w:rsidR="00F80BC4" w:rsidRDefault="00C00E61">
      <w:pPr>
        <w:spacing w:before="120"/>
        <w:jc w:val="center"/>
        <w:outlineLvl w:val="0"/>
        <w:rPr>
          <w:i/>
        </w:rPr>
      </w:pPr>
      <w:proofErr w:type="gramStart"/>
      <w:r>
        <w:rPr>
          <w:i/>
        </w:rPr>
        <w:t>Adding a receiving water body that is not on the “Discharge to” list.</w:t>
      </w:r>
      <w:proofErr w:type="gramEnd"/>
    </w:p>
    <w:p w:rsidR="00C00E61" w:rsidRDefault="00C00E61" w:rsidP="00C00E61"/>
    <w:p w:rsidR="00C00E61" w:rsidRDefault="00C00E61" w:rsidP="00C00E61">
      <w:pPr>
        <w:rPr>
          <w:noProof/>
        </w:rPr>
      </w:pPr>
    </w:p>
    <w:p w:rsidR="00C00E61" w:rsidRDefault="00F80BC4" w:rsidP="00C00E61">
      <w:pPr>
        <w:jc w:val="center"/>
      </w:pPr>
      <w:r>
        <w:rPr>
          <w:noProof/>
        </w:rPr>
        <w:drawing>
          <wp:inline distT="0" distB="0" distL="0" distR="0">
            <wp:extent cx="5936615" cy="1146175"/>
            <wp:effectExtent l="19050" t="0" r="6985" b="0"/>
            <wp:docPr id="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srcRect/>
                    <a:stretch>
                      <a:fillRect/>
                    </a:stretch>
                  </pic:blipFill>
                  <pic:spPr bwMode="auto">
                    <a:xfrm>
                      <a:off x="0" y="0"/>
                      <a:ext cx="5936615" cy="1146175"/>
                    </a:xfrm>
                    <a:prstGeom prst="rect">
                      <a:avLst/>
                    </a:prstGeom>
                    <a:noFill/>
                    <a:ln w="9525">
                      <a:noFill/>
                      <a:miter lim="800000"/>
                      <a:headEnd/>
                      <a:tailEnd/>
                    </a:ln>
                  </pic:spPr>
                </pic:pic>
              </a:graphicData>
            </a:graphic>
          </wp:inline>
        </w:drawing>
      </w:r>
    </w:p>
    <w:p w:rsidR="00F80BC4" w:rsidRDefault="00C00E61">
      <w:pPr>
        <w:spacing w:before="120" w:after="120"/>
        <w:jc w:val="center"/>
        <w:outlineLvl w:val="0"/>
        <w:rPr>
          <w:i/>
        </w:rPr>
      </w:pPr>
      <w:proofErr w:type="gramStart"/>
      <w:r>
        <w:rPr>
          <w:i/>
        </w:rPr>
        <w:t>Selecting a receiving water body from the “Discharge to” list.</w:t>
      </w:r>
      <w:proofErr w:type="gramEnd"/>
    </w:p>
    <w:p w:rsidR="00C00E61" w:rsidRDefault="00C00E61" w:rsidP="00C00E61"/>
    <w:p w:rsidR="00C00E61" w:rsidRPr="00D65B97" w:rsidRDefault="00A43D38" w:rsidP="00C00E61">
      <w:pPr>
        <w:spacing w:line="360" w:lineRule="auto"/>
      </w:pPr>
      <w:r>
        <w:rPr>
          <w:noProof/>
        </w:rPr>
        <w:pict>
          <v:roundrect id="_x0000_s1086" style="position:absolute;margin-left:119.3pt;margin-top:14.25pt;width:55.8pt;height:18pt;z-index:251661312" arcsize="10923f" fillcolor="#9cf">
            <v:textbox>
              <w:txbxContent>
                <w:p w:rsidR="00097761" w:rsidRPr="00BC3488" w:rsidRDefault="00097761" w:rsidP="00C00E61">
                  <w:pPr>
                    <w:jc w:val="center"/>
                    <w:rPr>
                      <w:rFonts w:ascii="Arial" w:hAnsi="Arial" w:cs="Arial"/>
                      <w:b/>
                      <w:sz w:val="18"/>
                      <w:szCs w:val="18"/>
                    </w:rPr>
                  </w:pPr>
                  <w:r w:rsidRPr="00BC3488">
                    <w:rPr>
                      <w:rFonts w:ascii="Arial" w:hAnsi="Arial" w:cs="Arial"/>
                      <w:b/>
                      <w:sz w:val="18"/>
                      <w:szCs w:val="18"/>
                    </w:rPr>
                    <w:t>&lt;</w:t>
                  </w:r>
                </w:p>
              </w:txbxContent>
            </v:textbox>
          </v:roundrect>
        </w:pict>
      </w:r>
      <w:r w:rsidR="00C00E61">
        <w:t xml:space="preserve">If you wish to </w:t>
      </w:r>
      <w:r w:rsidR="00C00E61" w:rsidRPr="00D443B3">
        <w:rPr>
          <w:u w:val="single"/>
        </w:rPr>
        <w:t>remove an entry</w:t>
      </w:r>
      <w:r w:rsidR="00C00E61">
        <w:t xml:space="preserve"> from the list of specific receiving water bodies for Monitoring Group D-001, highlight it and click                       </w:t>
      </w:r>
      <w:r w:rsidR="00CC0025">
        <w:t>.</w:t>
      </w:r>
    </w:p>
    <w:p w:rsidR="00C00E61" w:rsidRDefault="00C00E61" w:rsidP="00C00E61"/>
    <w:p w:rsidR="00503A26" w:rsidRPr="00911D17" w:rsidRDefault="00503A26" w:rsidP="00503A26">
      <w:pPr>
        <w:ind w:left="900" w:hanging="900"/>
        <w:outlineLvl w:val="0"/>
        <w:rPr>
          <w:rFonts w:ascii="Arial" w:hAnsi="Arial" w:cs="Arial"/>
          <w:strike/>
        </w:rPr>
      </w:pPr>
      <w:r>
        <w:rPr>
          <w:rFonts w:ascii="Arial" w:hAnsi="Arial" w:cs="Arial"/>
          <w:b/>
          <w:u w:val="single"/>
        </w:rPr>
        <w:t>4.2.3.3.</w:t>
      </w:r>
      <w:r>
        <w:rPr>
          <w:rFonts w:ascii="Arial" w:hAnsi="Arial" w:cs="Arial"/>
          <w:b/>
          <w:u w:val="single"/>
        </w:rPr>
        <w:tab/>
      </w:r>
      <w:r w:rsidR="003A3E22" w:rsidRPr="003A3E22">
        <w:rPr>
          <w:rFonts w:ascii="Arial" w:hAnsi="Arial" w:cs="Arial"/>
          <w:b/>
          <w:u w:val="single"/>
        </w:rPr>
        <w:t>The “WBID #” field</w:t>
      </w:r>
      <w:r>
        <w:rPr>
          <w:rFonts w:ascii="Arial" w:hAnsi="Arial" w:cs="Arial"/>
          <w:b/>
          <w:u w:val="single"/>
        </w:rPr>
        <w:t xml:space="preserve"> </w:t>
      </w:r>
    </w:p>
    <w:p w:rsidR="00503A26" w:rsidRDefault="00503A26" w:rsidP="001848C6">
      <w:pPr>
        <w:ind w:left="900" w:hanging="900"/>
        <w:outlineLvl w:val="0"/>
        <w:rPr>
          <w:rFonts w:ascii="Arial" w:hAnsi="Arial" w:cs="Arial"/>
          <w:b/>
          <w:u w:val="single"/>
        </w:rPr>
      </w:pPr>
    </w:p>
    <w:p w:rsidR="0084625F" w:rsidRDefault="0084625F" w:rsidP="0084625F">
      <w:r>
        <w:t xml:space="preserve">The </w:t>
      </w:r>
      <w:r w:rsidRPr="00306F1F">
        <w:rPr>
          <w:b/>
        </w:rPr>
        <w:t>WBID #</w:t>
      </w:r>
      <w:r>
        <w:t xml:space="preserve"> field will contain the water body identification number of the water body receiving the Monitoring Group’s effluent discharge.  The Department has assigned a unique water body identification number to each watershed or stream reach in Florida.  You may wish to contact the Watershed Assessment Section or the Total Maximum Daily Load Development Section to verify that you have the receiving body’s correct WBID number</w:t>
      </w:r>
      <w:r w:rsidR="00D93567">
        <w:t xml:space="preserve"> to enter in the WBID # field</w:t>
      </w:r>
      <w:r>
        <w:t xml:space="preserve">.  Alternatively, the Department’s web-based application TMDL Tracker may be used to determine the WBID of your receiving water body.  </w:t>
      </w:r>
    </w:p>
    <w:p w:rsidR="00503A26" w:rsidRDefault="00503A26" w:rsidP="001848C6">
      <w:pPr>
        <w:ind w:left="900" w:hanging="900"/>
        <w:outlineLvl w:val="0"/>
        <w:rPr>
          <w:rFonts w:ascii="Arial" w:hAnsi="Arial" w:cs="Arial"/>
          <w:b/>
          <w:u w:val="single"/>
        </w:rPr>
      </w:pPr>
    </w:p>
    <w:p w:rsidR="0084625F" w:rsidRDefault="00A43D38" w:rsidP="001848C6">
      <w:pPr>
        <w:ind w:left="900" w:hanging="900"/>
        <w:outlineLvl w:val="0"/>
        <w:rPr>
          <w:rFonts w:ascii="Arial" w:hAnsi="Arial" w:cs="Arial"/>
          <w:b/>
          <w:u w:val="single"/>
        </w:rPr>
      </w:pPr>
      <w:r>
        <w:rPr>
          <w:rFonts w:ascii="Arial" w:hAnsi="Arial" w:cs="Arial"/>
          <w:b/>
          <w:noProof/>
          <w:u w:val="single"/>
        </w:rPr>
        <w:pict>
          <v:oval id="_x0000_s1247" style="position:absolute;left:0;text-align:left;margin-left:233.6pt;margin-top:9.7pt;width:159.85pt;height:24.85pt;z-index:251866112" strokecolor="red" strokeweight="1.5pt">
            <v:fill opacity="0"/>
          </v:oval>
        </w:pict>
      </w:r>
      <w:r w:rsidR="00F80BC4">
        <w:rPr>
          <w:rFonts w:ascii="Arial" w:hAnsi="Arial" w:cs="Arial"/>
          <w:b/>
          <w:noProof/>
          <w:color w:val="4F81BD" w:themeColor="accent1"/>
          <w:u w:val="single"/>
        </w:rPr>
        <w:drawing>
          <wp:inline distT="0" distB="0" distL="0" distR="0">
            <wp:extent cx="5931535" cy="1149350"/>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931535" cy="1149350"/>
                    </a:xfrm>
                    <a:prstGeom prst="rect">
                      <a:avLst/>
                    </a:prstGeom>
                    <a:noFill/>
                    <a:ln w="9525">
                      <a:noFill/>
                      <a:miter lim="800000"/>
                      <a:headEnd/>
                      <a:tailEnd/>
                    </a:ln>
                  </pic:spPr>
                </pic:pic>
              </a:graphicData>
            </a:graphic>
          </wp:inline>
        </w:drawing>
      </w:r>
    </w:p>
    <w:p w:rsidR="00F80BC4" w:rsidRDefault="00DB5F4A">
      <w:pPr>
        <w:spacing w:before="120"/>
        <w:ind w:left="907" w:hanging="907"/>
        <w:jc w:val="center"/>
      </w:pPr>
      <w:r>
        <w:rPr>
          <w:i/>
        </w:rPr>
        <w:t>Entering the WBID number of a Monitor</w:t>
      </w:r>
      <w:r w:rsidR="00D93567">
        <w:rPr>
          <w:i/>
        </w:rPr>
        <w:t>ing Group’s receiving water body in the “WBID #” field</w:t>
      </w:r>
      <w:r>
        <w:rPr>
          <w:i/>
        </w:rPr>
        <w:t>.</w:t>
      </w:r>
    </w:p>
    <w:p w:rsidR="00DB5F4A" w:rsidRDefault="00DB5F4A" w:rsidP="00DB5F4A">
      <w:pPr>
        <w:ind w:left="900" w:hanging="900"/>
      </w:pPr>
    </w:p>
    <w:p w:rsidR="00DB5F4A" w:rsidRDefault="00DB5F4A" w:rsidP="00DB5F4A">
      <w:r>
        <w:t xml:space="preserve">If multiple receiving water bodies are listed for the Monitoring Group (e.g., Fishing Creek to Ortega River to St. Johns River), the WBID number of the Monitoring Group’s first receiving water body is the one entered in the </w:t>
      </w:r>
      <w:r w:rsidRPr="004C0EEC">
        <w:rPr>
          <w:b/>
        </w:rPr>
        <w:t>WBID #</w:t>
      </w:r>
      <w:r>
        <w:t xml:space="preserve"> field.</w:t>
      </w:r>
    </w:p>
    <w:p w:rsidR="0084625F" w:rsidRDefault="0084625F" w:rsidP="001848C6">
      <w:pPr>
        <w:ind w:left="900" w:hanging="900"/>
        <w:outlineLvl w:val="0"/>
        <w:rPr>
          <w:rFonts w:ascii="Arial" w:hAnsi="Arial" w:cs="Arial"/>
          <w:b/>
          <w:u w:val="single"/>
        </w:rPr>
      </w:pPr>
    </w:p>
    <w:p w:rsidR="00DB5F4A" w:rsidRDefault="00DB5F4A" w:rsidP="001848C6">
      <w:pPr>
        <w:ind w:left="900" w:hanging="900"/>
        <w:outlineLvl w:val="0"/>
        <w:rPr>
          <w:rFonts w:ascii="Arial" w:hAnsi="Arial" w:cs="Arial"/>
          <w:b/>
          <w:u w:val="single"/>
        </w:rPr>
      </w:pPr>
    </w:p>
    <w:p w:rsidR="00C00E61" w:rsidRPr="00FB0907" w:rsidRDefault="00313EF5" w:rsidP="001848C6">
      <w:pPr>
        <w:ind w:left="900" w:hanging="900"/>
        <w:outlineLvl w:val="0"/>
        <w:rPr>
          <w:rFonts w:ascii="Arial" w:hAnsi="Arial" w:cs="Arial"/>
          <w:strike/>
        </w:rPr>
      </w:pPr>
      <w:r>
        <w:rPr>
          <w:rFonts w:ascii="Arial" w:hAnsi="Arial" w:cs="Arial"/>
          <w:b/>
          <w:u w:val="single"/>
        </w:rPr>
        <w:t>4.2.3.4.</w:t>
      </w:r>
      <w:r>
        <w:rPr>
          <w:rFonts w:ascii="Arial" w:hAnsi="Arial" w:cs="Arial"/>
          <w:b/>
          <w:u w:val="single"/>
        </w:rPr>
        <w:tab/>
      </w:r>
      <w:r w:rsidR="003A3E22" w:rsidRPr="003A3E22">
        <w:rPr>
          <w:rFonts w:ascii="Arial" w:hAnsi="Arial" w:cs="Arial"/>
          <w:b/>
          <w:u w:val="single"/>
        </w:rPr>
        <w:t xml:space="preserve">The “Contributing Sources” field </w:t>
      </w:r>
    </w:p>
    <w:p w:rsidR="00C00E61" w:rsidRPr="00FB0907" w:rsidRDefault="00C00E61" w:rsidP="00C00E61">
      <w:pPr>
        <w:rPr>
          <w:strike/>
        </w:rPr>
      </w:pPr>
    </w:p>
    <w:p w:rsidR="00911D17" w:rsidRPr="00FB0907" w:rsidRDefault="003A3E22" w:rsidP="00911D17">
      <w:r w:rsidRPr="003A3E22">
        <w:t xml:space="preserve">The </w:t>
      </w:r>
      <w:r w:rsidRPr="003A3E22">
        <w:rPr>
          <w:b/>
        </w:rPr>
        <w:t xml:space="preserve">Contributing Sources </w:t>
      </w:r>
      <w:r w:rsidRPr="003A3E22">
        <w:t xml:space="preserve">field contains a list of the most common waste streams contributing to the </w:t>
      </w:r>
      <w:r w:rsidR="00BF54C7">
        <w:t>discharge</w:t>
      </w:r>
      <w:r w:rsidRPr="003A3E22">
        <w:t xml:space="preserve"> of industrial wastewater facilities.</w:t>
      </w:r>
    </w:p>
    <w:p w:rsidR="00911D17" w:rsidRPr="00FB0907" w:rsidRDefault="00A43D38" w:rsidP="00C00E61">
      <w:r>
        <w:rPr>
          <w:noProof/>
        </w:rPr>
        <w:pict>
          <v:roundrect id="_x0000_s1249" style="position:absolute;margin-left:258.75pt;margin-top:6.75pt;width:61.05pt;height:18pt;z-index:251867136" arcsize="10923f" fillcolor="#9cf">
            <v:textbox style="mso-next-textbox:#_x0000_s1249">
              <w:txbxContent>
                <w:p w:rsidR="00097761" w:rsidRPr="0046776F" w:rsidRDefault="00097761" w:rsidP="00C86499">
                  <w:pPr>
                    <w:jc w:val="center"/>
                    <w:rPr>
                      <w:rFonts w:ascii="Arial" w:hAnsi="Arial" w:cs="Arial"/>
                      <w:b/>
                      <w:sz w:val="18"/>
                      <w:szCs w:val="18"/>
                    </w:rPr>
                  </w:pPr>
                  <w:r w:rsidRPr="0046776F">
                    <w:rPr>
                      <w:rFonts w:ascii="Arial" w:hAnsi="Arial" w:cs="Arial"/>
                      <w:b/>
                      <w:sz w:val="18"/>
                      <w:szCs w:val="18"/>
                    </w:rPr>
                    <w:t>&gt;</w:t>
                  </w:r>
                </w:p>
              </w:txbxContent>
            </v:textbox>
          </v:roundrect>
        </w:pict>
      </w:r>
    </w:p>
    <w:p w:rsidR="00F80BC4" w:rsidRDefault="00313EF5">
      <w:pPr>
        <w:spacing w:line="360" w:lineRule="auto"/>
      </w:pPr>
      <w:r>
        <w:t>By highlighting any one of the sources listed and clicking                           you can create a list of contributing sources specific to the surface water discharge Monitoring Group (D-001 in this example).</w:t>
      </w:r>
    </w:p>
    <w:p w:rsidR="00911D17" w:rsidRPr="00FB0907" w:rsidRDefault="00F80BC4" w:rsidP="00911D17">
      <w:pPr>
        <w:jc w:val="center"/>
      </w:pPr>
      <w:r>
        <w:rPr>
          <w:noProof/>
        </w:rPr>
        <w:drawing>
          <wp:inline distT="0" distB="0" distL="0" distR="0">
            <wp:extent cx="5943600" cy="815340"/>
            <wp:effectExtent l="19050"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5943600" cy="815340"/>
                    </a:xfrm>
                    <a:prstGeom prst="rect">
                      <a:avLst/>
                    </a:prstGeom>
                    <a:noFill/>
                    <a:ln w="9525">
                      <a:noFill/>
                      <a:miter lim="800000"/>
                      <a:headEnd/>
                      <a:tailEnd/>
                    </a:ln>
                  </pic:spPr>
                </pic:pic>
              </a:graphicData>
            </a:graphic>
          </wp:inline>
        </w:drawing>
      </w:r>
    </w:p>
    <w:p w:rsidR="00217BA9" w:rsidRPr="00FB0907" w:rsidRDefault="00313EF5" w:rsidP="00217BA9">
      <w:pPr>
        <w:jc w:val="center"/>
      </w:pPr>
      <w:proofErr w:type="gramStart"/>
      <w:r>
        <w:rPr>
          <w:i/>
        </w:rPr>
        <w:t>Selecting a source from the “Contributing Sources” list.</w:t>
      </w:r>
      <w:proofErr w:type="gramEnd"/>
    </w:p>
    <w:p w:rsidR="00275924" w:rsidRPr="00FB0907" w:rsidRDefault="00275924" w:rsidP="00911D17">
      <w:pPr>
        <w:jc w:val="center"/>
      </w:pPr>
    </w:p>
    <w:p w:rsidR="001544C3" w:rsidRDefault="001544C3" w:rsidP="00911D17">
      <w:pPr>
        <w:spacing w:line="360" w:lineRule="auto"/>
      </w:pPr>
    </w:p>
    <w:p w:rsidR="00911D17" w:rsidRDefault="00A43D38" w:rsidP="00911D17">
      <w:pPr>
        <w:spacing w:line="360" w:lineRule="auto"/>
      </w:pPr>
      <w:r>
        <w:rPr>
          <w:noProof/>
        </w:rPr>
        <w:pict>
          <v:roundrect id="_x0000_s1224" style="position:absolute;margin-left:364.7pt;margin-top:14.15pt;width:58.15pt;height:18pt;z-index:251848704" arcsize="10923f" fillcolor="#9cf">
            <v:textbox style="mso-next-textbox:#_x0000_s1224">
              <w:txbxContent>
                <w:p w:rsidR="00097761" w:rsidRPr="00BC3488" w:rsidRDefault="00097761" w:rsidP="00911D17">
                  <w:pPr>
                    <w:jc w:val="center"/>
                    <w:rPr>
                      <w:rFonts w:ascii="Arial" w:hAnsi="Arial" w:cs="Arial"/>
                      <w:b/>
                      <w:shadow/>
                      <w:sz w:val="18"/>
                      <w:szCs w:val="18"/>
                    </w:rPr>
                  </w:pPr>
                  <w:r w:rsidRPr="00BC3488">
                    <w:rPr>
                      <w:rFonts w:ascii="Arial" w:hAnsi="Arial" w:cs="Arial"/>
                      <w:b/>
                      <w:shadow/>
                      <w:sz w:val="18"/>
                      <w:szCs w:val="18"/>
                    </w:rPr>
                    <w:t>Add</w:t>
                  </w:r>
                </w:p>
              </w:txbxContent>
            </v:textbox>
          </v:roundrect>
        </w:pict>
      </w:r>
      <w:r w:rsidR="003A3E22" w:rsidRPr="003A3E22">
        <w:t xml:space="preserve">If the source is not on the list displayed in the </w:t>
      </w:r>
      <w:r w:rsidR="003A3E22" w:rsidRPr="003A3E22">
        <w:rPr>
          <w:b/>
        </w:rPr>
        <w:t xml:space="preserve">Contributing Source </w:t>
      </w:r>
      <w:r w:rsidR="003A3E22" w:rsidRPr="003A3E22">
        <w:t xml:space="preserve">field, you may type in the appropriate source in the window located left of the “Add” button, and then click                         </w:t>
      </w:r>
      <w:r w:rsidR="001544C3">
        <w:t>.</w:t>
      </w:r>
      <w:r w:rsidR="003A3E22" w:rsidRPr="003A3E22">
        <w:t xml:space="preserve"> </w:t>
      </w:r>
      <w:r w:rsidR="001544C3">
        <w:t xml:space="preserve"> </w:t>
      </w:r>
      <w:r w:rsidR="003A3E22" w:rsidRPr="003A3E22">
        <w:t>This action will include your typed entry on the list of contributing sources specific to Monitoring Group D-001.</w:t>
      </w:r>
    </w:p>
    <w:p w:rsidR="00217BA9" w:rsidRDefault="00217BA9" w:rsidP="00C00E61"/>
    <w:p w:rsidR="00D80766" w:rsidRDefault="00F80BC4" w:rsidP="00C00E61">
      <w:r>
        <w:rPr>
          <w:noProof/>
        </w:rPr>
        <w:drawing>
          <wp:inline distT="0" distB="0" distL="0" distR="0">
            <wp:extent cx="5943600" cy="840105"/>
            <wp:effectExtent l="19050" t="0" r="0" b="0"/>
            <wp:docPr id="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5943600" cy="840105"/>
                    </a:xfrm>
                    <a:prstGeom prst="rect">
                      <a:avLst/>
                    </a:prstGeom>
                    <a:noFill/>
                    <a:ln w="9525">
                      <a:noFill/>
                      <a:miter lim="800000"/>
                      <a:headEnd/>
                      <a:tailEnd/>
                    </a:ln>
                  </pic:spPr>
                </pic:pic>
              </a:graphicData>
            </a:graphic>
          </wp:inline>
        </w:drawing>
      </w:r>
    </w:p>
    <w:p w:rsidR="00D80766" w:rsidRPr="006A5F24" w:rsidRDefault="00D80766" w:rsidP="001848C6">
      <w:pPr>
        <w:jc w:val="center"/>
        <w:outlineLvl w:val="0"/>
        <w:rPr>
          <w:i/>
        </w:rPr>
      </w:pPr>
      <w:proofErr w:type="gramStart"/>
      <w:r>
        <w:rPr>
          <w:i/>
        </w:rPr>
        <w:t>Adding a source that is not on the “Contributing Source” list.</w:t>
      </w:r>
      <w:proofErr w:type="gramEnd"/>
    </w:p>
    <w:p w:rsidR="00D80766" w:rsidRDefault="00D80766" w:rsidP="00C00E61"/>
    <w:p w:rsidR="0028335D" w:rsidRDefault="00F80BC4" w:rsidP="00C00E61">
      <w:r>
        <w:rPr>
          <w:noProof/>
        </w:rPr>
        <w:drawing>
          <wp:inline distT="0" distB="0" distL="0" distR="0">
            <wp:extent cx="5943600" cy="790575"/>
            <wp:effectExtent l="19050" t="0" r="0" b="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a:stretch>
                      <a:fillRect/>
                    </a:stretch>
                  </pic:blipFill>
                  <pic:spPr bwMode="auto">
                    <a:xfrm>
                      <a:off x="0" y="0"/>
                      <a:ext cx="5943600" cy="790575"/>
                    </a:xfrm>
                    <a:prstGeom prst="rect">
                      <a:avLst/>
                    </a:prstGeom>
                    <a:noFill/>
                    <a:ln w="9525">
                      <a:noFill/>
                      <a:miter lim="800000"/>
                      <a:headEnd/>
                      <a:tailEnd/>
                    </a:ln>
                  </pic:spPr>
                </pic:pic>
              </a:graphicData>
            </a:graphic>
          </wp:inline>
        </w:drawing>
      </w:r>
    </w:p>
    <w:p w:rsidR="00F80BC4" w:rsidRDefault="00FB0907">
      <w:pPr>
        <w:jc w:val="center"/>
        <w:rPr>
          <w:i/>
        </w:rPr>
      </w:pPr>
      <w:proofErr w:type="gramStart"/>
      <w:r>
        <w:rPr>
          <w:i/>
        </w:rPr>
        <w:t>Selecting a source from the “Contributing Sources” list.</w:t>
      </w:r>
      <w:proofErr w:type="gramEnd"/>
    </w:p>
    <w:p w:rsidR="00F80BC4" w:rsidRDefault="00F80BC4">
      <w:pPr>
        <w:jc w:val="center"/>
      </w:pPr>
    </w:p>
    <w:p w:rsidR="0028335D" w:rsidRPr="00D65B97" w:rsidRDefault="00A43D38" w:rsidP="0028335D">
      <w:pPr>
        <w:spacing w:line="360" w:lineRule="auto"/>
      </w:pPr>
      <w:r>
        <w:rPr>
          <w:noProof/>
        </w:rPr>
        <w:pict>
          <v:roundrect id="_x0000_s1225" style="position:absolute;margin-left:45.95pt;margin-top:14.25pt;width:55.8pt;height:18pt;z-index:251850752" arcsize="10923f" fillcolor="#9cf">
            <v:textbox>
              <w:txbxContent>
                <w:p w:rsidR="00097761" w:rsidRPr="00BC3488" w:rsidRDefault="00097761" w:rsidP="0028335D">
                  <w:pPr>
                    <w:jc w:val="center"/>
                    <w:rPr>
                      <w:rFonts w:ascii="Arial" w:hAnsi="Arial" w:cs="Arial"/>
                      <w:b/>
                      <w:sz w:val="18"/>
                      <w:szCs w:val="18"/>
                    </w:rPr>
                  </w:pPr>
                  <w:r w:rsidRPr="00BC3488">
                    <w:rPr>
                      <w:rFonts w:ascii="Arial" w:hAnsi="Arial" w:cs="Arial"/>
                      <w:b/>
                      <w:sz w:val="18"/>
                      <w:szCs w:val="18"/>
                    </w:rPr>
                    <w:t>&lt;</w:t>
                  </w:r>
                </w:p>
              </w:txbxContent>
            </v:textbox>
          </v:roundrect>
        </w:pict>
      </w:r>
      <w:r w:rsidR="0028335D">
        <w:t xml:space="preserve">If you wish to </w:t>
      </w:r>
      <w:r w:rsidR="0028335D" w:rsidRPr="00D443B3">
        <w:rPr>
          <w:u w:val="single"/>
        </w:rPr>
        <w:t>remove an entry</w:t>
      </w:r>
      <w:r w:rsidR="0028335D">
        <w:t xml:space="preserve"> from the list of specific sources for Monitoring Group D-001, highlight it and click                       </w:t>
      </w:r>
      <w:r w:rsidR="001544C3">
        <w:t>.</w:t>
      </w:r>
    </w:p>
    <w:p w:rsidR="00C00E61" w:rsidRDefault="00C00E61" w:rsidP="00C00E61"/>
    <w:p w:rsidR="00C00E61" w:rsidRPr="00702381" w:rsidRDefault="00C00E61" w:rsidP="00C00E61"/>
    <w:p w:rsidR="00C00E61" w:rsidRDefault="00C00E61" w:rsidP="00C00E61">
      <w:r>
        <w:br w:type="page"/>
      </w:r>
    </w:p>
    <w:p w:rsidR="00AC01CC" w:rsidRDefault="00AC01CC" w:rsidP="00AC01CC">
      <w:pPr>
        <w:ind w:left="720" w:hanging="720"/>
        <w:rPr>
          <w:rFonts w:ascii="Arial" w:hAnsi="Arial" w:cs="Arial"/>
          <w:b/>
          <w:u w:val="single"/>
        </w:rPr>
      </w:pPr>
    </w:p>
    <w:p w:rsidR="00AC01CC" w:rsidRPr="008C08A5" w:rsidRDefault="00AC01CC" w:rsidP="00AC01CC">
      <w:pPr>
        <w:ind w:left="720" w:hanging="720"/>
        <w:rPr>
          <w:rFonts w:ascii="Arial" w:hAnsi="Arial" w:cs="Arial"/>
          <w:b/>
          <w:u w:val="single"/>
        </w:rPr>
      </w:pPr>
      <w:r>
        <w:rPr>
          <w:rFonts w:ascii="Arial" w:hAnsi="Arial" w:cs="Arial"/>
          <w:b/>
          <w:u w:val="single"/>
        </w:rPr>
        <w:t>4.2.</w:t>
      </w:r>
      <w:r w:rsidR="00C65B4D">
        <w:rPr>
          <w:rFonts w:ascii="Arial" w:hAnsi="Arial" w:cs="Arial"/>
          <w:b/>
          <w:u w:val="single"/>
        </w:rPr>
        <w:t>4</w:t>
      </w:r>
      <w:r>
        <w:rPr>
          <w:rFonts w:ascii="Arial" w:hAnsi="Arial" w:cs="Arial"/>
          <w:b/>
          <w:u w:val="single"/>
        </w:rPr>
        <w:t>.</w:t>
      </w:r>
      <w:r>
        <w:rPr>
          <w:rFonts w:ascii="Arial" w:hAnsi="Arial" w:cs="Arial"/>
          <w:b/>
          <w:u w:val="single"/>
        </w:rPr>
        <w:tab/>
      </w:r>
      <w:r w:rsidRPr="008C08A5">
        <w:rPr>
          <w:rFonts w:ascii="Arial" w:hAnsi="Arial" w:cs="Arial"/>
          <w:b/>
          <w:u w:val="single"/>
        </w:rPr>
        <w:t xml:space="preserve">The various </w:t>
      </w:r>
      <w:r>
        <w:rPr>
          <w:rFonts w:ascii="Arial" w:hAnsi="Arial" w:cs="Arial"/>
          <w:b/>
          <w:u w:val="single"/>
        </w:rPr>
        <w:t>“</w:t>
      </w:r>
      <w:r w:rsidRPr="008C08A5">
        <w:rPr>
          <w:rFonts w:ascii="Arial" w:hAnsi="Arial" w:cs="Arial"/>
          <w:b/>
          <w:u w:val="single"/>
        </w:rPr>
        <w:t>check-box</w:t>
      </w:r>
      <w:r>
        <w:rPr>
          <w:rFonts w:ascii="Arial" w:hAnsi="Arial" w:cs="Arial"/>
          <w:b/>
          <w:u w:val="single"/>
        </w:rPr>
        <w:t xml:space="preserve">” </w:t>
      </w:r>
      <w:r w:rsidRPr="008C08A5">
        <w:rPr>
          <w:rFonts w:ascii="Arial" w:hAnsi="Arial" w:cs="Arial"/>
          <w:b/>
          <w:u w:val="single"/>
        </w:rPr>
        <w:t xml:space="preserve">statements </w:t>
      </w:r>
      <w:r>
        <w:rPr>
          <w:rFonts w:ascii="Arial" w:hAnsi="Arial" w:cs="Arial"/>
          <w:b/>
          <w:u w:val="single"/>
        </w:rPr>
        <w:t xml:space="preserve">on the “Discharges” tab, </w:t>
      </w:r>
      <w:r w:rsidRPr="008C08A5">
        <w:rPr>
          <w:rFonts w:ascii="Arial" w:hAnsi="Arial" w:cs="Arial"/>
          <w:b/>
          <w:u w:val="single"/>
        </w:rPr>
        <w:t xml:space="preserve">for </w:t>
      </w:r>
      <w:r>
        <w:rPr>
          <w:rFonts w:ascii="Arial" w:hAnsi="Arial" w:cs="Arial"/>
          <w:b/>
          <w:u w:val="single"/>
        </w:rPr>
        <w:t>“</w:t>
      </w:r>
      <w:r w:rsidRPr="008C08A5">
        <w:rPr>
          <w:rFonts w:ascii="Arial" w:hAnsi="Arial" w:cs="Arial"/>
          <w:b/>
          <w:u w:val="single"/>
        </w:rPr>
        <w:t>Monitoring Group D</w:t>
      </w:r>
      <w:r>
        <w:rPr>
          <w:rFonts w:ascii="Arial" w:hAnsi="Arial" w:cs="Arial"/>
          <w:b/>
          <w:u w:val="single"/>
        </w:rPr>
        <w:t>”</w:t>
      </w:r>
    </w:p>
    <w:p w:rsidR="00AC01CC" w:rsidRDefault="00AC01CC" w:rsidP="00AC01CC"/>
    <w:p w:rsidR="00AC01CC" w:rsidRPr="00656159" w:rsidRDefault="00AC01CC" w:rsidP="00AC01CC">
      <w:r>
        <w:t xml:space="preserve">On the </w:t>
      </w:r>
      <w:r>
        <w:rPr>
          <w:b/>
        </w:rPr>
        <w:t xml:space="preserve">Discharges </w:t>
      </w:r>
      <w:r>
        <w:t xml:space="preserve">tab, Permit Builder will display various statements preceded by a check-box.  For </w:t>
      </w:r>
      <w:r>
        <w:rPr>
          <w:b/>
        </w:rPr>
        <w:t xml:space="preserve">Monitoring Group D </w:t>
      </w:r>
      <w:r>
        <w:t xml:space="preserve">surface water discharges, these statements will appear in the lower half of the screen, beneath the </w:t>
      </w:r>
      <w:r w:rsidR="002C2097">
        <w:rPr>
          <w:b/>
        </w:rPr>
        <w:t>Contributing Sources</w:t>
      </w:r>
      <w:r>
        <w:rPr>
          <w:b/>
        </w:rPr>
        <w:t xml:space="preserve"> </w:t>
      </w:r>
      <w:r w:rsidR="002C2097">
        <w:t>field</w:t>
      </w:r>
      <w:r>
        <w:t>.</w:t>
      </w:r>
    </w:p>
    <w:p w:rsidR="00AC01CC" w:rsidRDefault="00AC01CC" w:rsidP="00AC01CC"/>
    <w:p w:rsidR="00AC01CC" w:rsidRDefault="00AC01CC" w:rsidP="00AC01CC">
      <w:r>
        <w:t>By selecting one or more of these statements, you will be giving Permit Builder details about the facility’s surface water discharge.  In return, Permit Builder will generate corresponding standard permit conditions in the text of the permit.</w:t>
      </w:r>
    </w:p>
    <w:p w:rsidR="00AC01CC" w:rsidRDefault="00AC01CC" w:rsidP="00AC01CC"/>
    <w:p w:rsidR="00AC01CC" w:rsidRDefault="00AC01CC" w:rsidP="00AC01CC">
      <w:r>
        <w:t xml:space="preserve">The screen shots below illustrate the general appearance of the </w:t>
      </w:r>
      <w:r w:rsidRPr="008A3396">
        <w:rPr>
          <w:b/>
        </w:rPr>
        <w:t>Discharge Points</w:t>
      </w:r>
      <w:r>
        <w:t xml:space="preserve"> screen for a </w:t>
      </w:r>
      <w:r>
        <w:rPr>
          <w:b/>
        </w:rPr>
        <w:t>Monitoring Group D</w:t>
      </w:r>
      <w:r>
        <w:t>, with its various check-box statements.</w:t>
      </w:r>
    </w:p>
    <w:p w:rsidR="00AC01CC" w:rsidRDefault="00AC01CC" w:rsidP="00AC01CC"/>
    <w:p w:rsidR="00AC01CC" w:rsidRDefault="00AC01CC" w:rsidP="001848C6">
      <w:pPr>
        <w:outlineLvl w:val="0"/>
        <w:rPr>
          <w:b/>
        </w:rPr>
      </w:pPr>
      <w:r>
        <w:t xml:space="preserve">Each of these statements will be discussed in detail in the following </w:t>
      </w:r>
      <w:r w:rsidRPr="00401E5F">
        <w:rPr>
          <w:b/>
        </w:rPr>
        <w:t>Sections 4.</w:t>
      </w:r>
      <w:r w:rsidR="00C65B4D">
        <w:rPr>
          <w:b/>
        </w:rPr>
        <w:t>2</w:t>
      </w:r>
      <w:r w:rsidRPr="00401E5F">
        <w:rPr>
          <w:b/>
        </w:rPr>
        <w:t>.4.1</w:t>
      </w:r>
      <w:r>
        <w:t xml:space="preserve">. </w:t>
      </w:r>
      <w:proofErr w:type="gramStart"/>
      <w:r>
        <w:t>through</w:t>
      </w:r>
      <w:proofErr w:type="gramEnd"/>
      <w:r>
        <w:t xml:space="preserve"> </w:t>
      </w:r>
      <w:r w:rsidRPr="00401E5F">
        <w:rPr>
          <w:b/>
        </w:rPr>
        <w:t>4.</w:t>
      </w:r>
      <w:r w:rsidR="00C65B4D">
        <w:rPr>
          <w:b/>
        </w:rPr>
        <w:t>2</w:t>
      </w:r>
      <w:r w:rsidRPr="00401E5F">
        <w:rPr>
          <w:b/>
        </w:rPr>
        <w:t>.4.</w:t>
      </w:r>
      <w:r w:rsidR="003A5DF4">
        <w:rPr>
          <w:b/>
        </w:rPr>
        <w:t>4</w:t>
      </w:r>
      <w:r w:rsidRPr="00401E5F">
        <w:rPr>
          <w:b/>
        </w:rPr>
        <w:t>.</w:t>
      </w:r>
    </w:p>
    <w:p w:rsidR="00AC01CC" w:rsidRDefault="00AC01CC" w:rsidP="00AC01CC">
      <w:pPr>
        <w:rPr>
          <w:b/>
        </w:rPr>
      </w:pPr>
    </w:p>
    <w:p w:rsidR="00AC01CC" w:rsidRPr="00401E5F" w:rsidRDefault="00F80BC4" w:rsidP="00AC01CC">
      <w:pPr>
        <w:rPr>
          <w:b/>
        </w:rPr>
      </w:pPr>
      <w:r>
        <w:rPr>
          <w:b/>
          <w:noProof/>
        </w:rPr>
        <w:drawing>
          <wp:inline distT="0" distB="0" distL="0" distR="0">
            <wp:extent cx="5943600" cy="3163570"/>
            <wp:effectExtent l="19050" t="0" r="0" b="0"/>
            <wp:docPr id="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srcRect/>
                    <a:stretch>
                      <a:fillRect/>
                    </a:stretch>
                  </pic:blipFill>
                  <pic:spPr bwMode="auto">
                    <a:xfrm>
                      <a:off x="0" y="0"/>
                      <a:ext cx="5943600" cy="3163570"/>
                    </a:xfrm>
                    <a:prstGeom prst="rect">
                      <a:avLst/>
                    </a:prstGeom>
                    <a:noFill/>
                    <a:ln w="9525">
                      <a:noFill/>
                      <a:miter lim="800000"/>
                      <a:headEnd/>
                      <a:tailEnd/>
                    </a:ln>
                  </pic:spPr>
                </pic:pic>
              </a:graphicData>
            </a:graphic>
          </wp:inline>
        </w:drawing>
      </w:r>
    </w:p>
    <w:p w:rsidR="00AC01CC" w:rsidRDefault="00AC01CC" w:rsidP="001848C6">
      <w:pPr>
        <w:jc w:val="center"/>
        <w:outlineLvl w:val="0"/>
        <w:rPr>
          <w:i/>
        </w:rPr>
      </w:pPr>
      <w:r>
        <w:rPr>
          <w:i/>
        </w:rPr>
        <w:t>The various check-box statements Permit Builder will display</w:t>
      </w:r>
      <w:r w:rsidR="00AA771C">
        <w:rPr>
          <w:i/>
        </w:rPr>
        <w:t>.</w:t>
      </w:r>
    </w:p>
    <w:p w:rsidR="00C00E61" w:rsidRDefault="00C00E61" w:rsidP="00C00E61">
      <w:pPr>
        <w:rPr>
          <w:rFonts w:ascii="Arial" w:hAnsi="Arial" w:cs="Arial"/>
          <w:b/>
          <w:szCs w:val="22"/>
          <w:u w:val="single"/>
        </w:rPr>
      </w:pPr>
    </w:p>
    <w:p w:rsidR="00FB0907" w:rsidRDefault="00FB0907" w:rsidP="00C00E61">
      <w:pPr>
        <w:rPr>
          <w:rFonts w:ascii="Arial" w:hAnsi="Arial" w:cs="Arial"/>
          <w:b/>
          <w:szCs w:val="22"/>
          <w:u w:val="single"/>
        </w:rPr>
      </w:pPr>
    </w:p>
    <w:p w:rsidR="003A5DF4" w:rsidRPr="00055183" w:rsidRDefault="003A3E22">
      <w:pPr>
        <w:overflowPunct/>
        <w:autoSpaceDE/>
        <w:autoSpaceDN/>
        <w:adjustRightInd/>
        <w:textAlignment w:val="auto"/>
        <w:rPr>
          <w:rFonts w:ascii="Arial" w:hAnsi="Arial" w:cs="Arial"/>
          <w:b/>
          <w:szCs w:val="22"/>
        </w:rPr>
      </w:pPr>
      <w:r w:rsidRPr="003A3E22">
        <w:rPr>
          <w:rFonts w:ascii="Arial" w:hAnsi="Arial" w:cs="Arial"/>
          <w:b/>
          <w:szCs w:val="22"/>
        </w:rPr>
        <w:br w:type="page"/>
      </w:r>
    </w:p>
    <w:p w:rsidR="003A5DF4" w:rsidRDefault="003A5DF4" w:rsidP="001848C6">
      <w:pPr>
        <w:ind w:left="900" w:hanging="900"/>
        <w:outlineLvl w:val="0"/>
        <w:rPr>
          <w:rFonts w:ascii="Arial" w:hAnsi="Arial" w:cs="Arial"/>
          <w:b/>
          <w:szCs w:val="22"/>
          <w:u w:val="single"/>
        </w:rPr>
      </w:pPr>
    </w:p>
    <w:p w:rsidR="00C00E61" w:rsidRDefault="00C00E61" w:rsidP="001848C6">
      <w:pPr>
        <w:ind w:left="900" w:hanging="900"/>
        <w:outlineLvl w:val="0"/>
        <w:rPr>
          <w:rFonts w:ascii="Arial" w:hAnsi="Arial" w:cs="Arial"/>
          <w:b/>
          <w:szCs w:val="22"/>
          <w:u w:val="single"/>
        </w:rPr>
      </w:pPr>
      <w:r>
        <w:rPr>
          <w:rFonts w:ascii="Arial" w:hAnsi="Arial" w:cs="Arial"/>
          <w:b/>
          <w:szCs w:val="22"/>
          <w:u w:val="single"/>
        </w:rPr>
        <w:t>4.2.</w:t>
      </w:r>
      <w:r w:rsidR="00C65B4D">
        <w:rPr>
          <w:rFonts w:ascii="Arial" w:hAnsi="Arial" w:cs="Arial"/>
          <w:b/>
          <w:szCs w:val="22"/>
          <w:u w:val="single"/>
        </w:rPr>
        <w:t>4</w:t>
      </w:r>
      <w:r>
        <w:rPr>
          <w:rFonts w:ascii="Arial" w:hAnsi="Arial" w:cs="Arial"/>
          <w:b/>
          <w:szCs w:val="22"/>
          <w:u w:val="single"/>
        </w:rPr>
        <w:t>.1.</w:t>
      </w:r>
      <w:r>
        <w:rPr>
          <w:rFonts w:ascii="Arial" w:hAnsi="Arial" w:cs="Arial"/>
          <w:b/>
          <w:szCs w:val="22"/>
          <w:u w:val="single"/>
        </w:rPr>
        <w:tab/>
        <w:t>The “</w:t>
      </w:r>
      <w:proofErr w:type="spellStart"/>
      <w:r>
        <w:rPr>
          <w:rFonts w:ascii="Arial" w:hAnsi="Arial" w:cs="Arial"/>
          <w:b/>
          <w:szCs w:val="22"/>
          <w:u w:val="single"/>
        </w:rPr>
        <w:t>stormwater</w:t>
      </w:r>
      <w:proofErr w:type="spellEnd"/>
      <w:r>
        <w:rPr>
          <w:rFonts w:ascii="Arial" w:hAnsi="Arial" w:cs="Arial"/>
          <w:b/>
          <w:szCs w:val="22"/>
          <w:u w:val="single"/>
        </w:rPr>
        <w:t xml:space="preserve"> only discharge” </w:t>
      </w:r>
      <w:r w:rsidRPr="00A5634D">
        <w:rPr>
          <w:rFonts w:ascii="Arial" w:hAnsi="Arial" w:cs="Arial"/>
          <w:b/>
          <w:szCs w:val="22"/>
          <w:u w:val="single"/>
        </w:rPr>
        <w:t>check-box</w:t>
      </w:r>
      <w:r>
        <w:rPr>
          <w:rFonts w:ascii="Arial" w:hAnsi="Arial" w:cs="Arial"/>
          <w:b/>
          <w:szCs w:val="22"/>
          <w:u w:val="single"/>
        </w:rPr>
        <w:t xml:space="preserve"> statement</w:t>
      </w:r>
    </w:p>
    <w:p w:rsidR="00C00E61" w:rsidRDefault="00C00E61" w:rsidP="00C00E61">
      <w:pPr>
        <w:rPr>
          <w:rFonts w:ascii="Arial" w:hAnsi="Arial" w:cs="Arial"/>
        </w:rPr>
      </w:pPr>
    </w:p>
    <w:p w:rsidR="00C00E61" w:rsidRDefault="00C00E61" w:rsidP="00C00E61">
      <w:r>
        <w:rPr>
          <w:noProof/>
        </w:rPr>
        <w:drawing>
          <wp:inline distT="0" distB="0" distL="0" distR="0">
            <wp:extent cx="4041140" cy="361315"/>
            <wp:effectExtent l="19050" t="0" r="0" b="0"/>
            <wp:docPr id="5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srcRect l="4326" t="23695" r="61349" b="72093"/>
                    <a:stretch>
                      <a:fillRect/>
                    </a:stretch>
                  </pic:blipFill>
                  <pic:spPr bwMode="auto">
                    <a:xfrm>
                      <a:off x="0" y="0"/>
                      <a:ext cx="4041140" cy="361315"/>
                    </a:xfrm>
                    <a:prstGeom prst="rect">
                      <a:avLst/>
                    </a:prstGeom>
                    <a:noFill/>
                    <a:ln w="9525">
                      <a:noFill/>
                      <a:miter lim="800000"/>
                      <a:headEnd/>
                      <a:tailEnd/>
                    </a:ln>
                  </pic:spPr>
                </pic:pic>
              </a:graphicData>
            </a:graphic>
          </wp:inline>
        </w:drawing>
      </w:r>
    </w:p>
    <w:p w:rsidR="00C00E61" w:rsidRPr="00E15004" w:rsidRDefault="00C00E61" w:rsidP="00C00E61">
      <w:pPr>
        <w:rPr>
          <w:rFonts w:ascii="Arial" w:hAnsi="Arial" w:cs="Arial"/>
        </w:rPr>
      </w:pPr>
    </w:p>
    <w:p w:rsidR="00C00E61" w:rsidRPr="00520DC2" w:rsidRDefault="00C00E61" w:rsidP="001848C6">
      <w:pPr>
        <w:outlineLvl w:val="0"/>
        <w:rPr>
          <w:rFonts w:ascii="Arial" w:hAnsi="Arial" w:cs="Arial"/>
        </w:rPr>
      </w:pPr>
      <w:r w:rsidRPr="00520DC2">
        <w:rPr>
          <w:rFonts w:ascii="Arial" w:hAnsi="Arial" w:cs="Arial"/>
          <w:u w:val="single"/>
        </w:rPr>
        <w:t>WHAT this check-box statement means</w:t>
      </w:r>
      <w:r w:rsidRPr="00520DC2">
        <w:rPr>
          <w:rFonts w:ascii="Arial" w:hAnsi="Arial" w:cs="Arial"/>
        </w:rPr>
        <w:t xml:space="preserve">:  </w:t>
      </w:r>
    </w:p>
    <w:p w:rsidR="00C00E61" w:rsidRPr="00520DC2" w:rsidRDefault="00C00E61" w:rsidP="00C00E61">
      <w:pPr>
        <w:rPr>
          <w:rFonts w:ascii="Arial" w:hAnsi="Arial" w:cs="Arial"/>
        </w:rPr>
      </w:pPr>
    </w:p>
    <w:p w:rsidR="00C00E61" w:rsidRDefault="00C00E61" w:rsidP="00C00E61">
      <w:r w:rsidRPr="009F0D50">
        <w:t xml:space="preserve">By selecting this check-box statement, you are telling Permit Builder that the facility’s discharge from this particular Monitoring Group </w:t>
      </w:r>
      <w:proofErr w:type="gramStart"/>
      <w:r w:rsidRPr="009F0D50">
        <w:t>D,</w:t>
      </w:r>
      <w:proofErr w:type="gramEnd"/>
      <w:r w:rsidRPr="009F0D50">
        <w:t xml:space="preserve"> is a </w:t>
      </w:r>
      <w:proofErr w:type="spellStart"/>
      <w:r w:rsidRPr="009F0D50">
        <w:t>stormwater</w:t>
      </w:r>
      <w:proofErr w:type="spellEnd"/>
      <w:r w:rsidRPr="009F0D50">
        <w:t xml:space="preserve"> only discharge.</w:t>
      </w:r>
    </w:p>
    <w:p w:rsidR="00AA771C" w:rsidRDefault="00AA771C" w:rsidP="00C00E61"/>
    <w:p w:rsidR="00C508A3" w:rsidRDefault="00C508A3" w:rsidP="00C00E61"/>
    <w:p w:rsidR="00C00E61" w:rsidRDefault="00F80BC4" w:rsidP="00C00E61">
      <w:pPr>
        <w:jc w:val="center"/>
      </w:pPr>
      <w:r>
        <w:rPr>
          <w:noProof/>
        </w:rPr>
        <w:drawing>
          <wp:inline distT="0" distB="0" distL="0" distR="0">
            <wp:extent cx="5943600" cy="3039745"/>
            <wp:effectExtent l="19050" t="0" r="0" b="0"/>
            <wp:docPr id="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srcRect/>
                    <a:stretch>
                      <a:fillRect/>
                    </a:stretch>
                  </pic:blipFill>
                  <pic:spPr bwMode="auto">
                    <a:xfrm>
                      <a:off x="0" y="0"/>
                      <a:ext cx="5943600" cy="3039745"/>
                    </a:xfrm>
                    <a:prstGeom prst="rect">
                      <a:avLst/>
                    </a:prstGeom>
                    <a:noFill/>
                    <a:ln w="9525">
                      <a:noFill/>
                      <a:miter lim="800000"/>
                      <a:headEnd/>
                      <a:tailEnd/>
                    </a:ln>
                  </pic:spPr>
                </pic:pic>
              </a:graphicData>
            </a:graphic>
          </wp:inline>
        </w:drawing>
      </w:r>
    </w:p>
    <w:p w:rsidR="00C00E61" w:rsidRPr="00621176" w:rsidRDefault="00C00E61" w:rsidP="001848C6">
      <w:pPr>
        <w:jc w:val="center"/>
        <w:outlineLvl w:val="0"/>
        <w:rPr>
          <w:i/>
        </w:rPr>
      </w:pPr>
      <w:r>
        <w:rPr>
          <w:i/>
        </w:rPr>
        <w:t xml:space="preserve"> </w:t>
      </w:r>
      <w:proofErr w:type="gramStart"/>
      <w:r>
        <w:rPr>
          <w:i/>
        </w:rPr>
        <w:t xml:space="preserve">“The discharge is a </w:t>
      </w:r>
      <w:proofErr w:type="spellStart"/>
      <w:r>
        <w:rPr>
          <w:i/>
        </w:rPr>
        <w:t>stormwater</w:t>
      </w:r>
      <w:proofErr w:type="spellEnd"/>
      <w:r>
        <w:rPr>
          <w:i/>
        </w:rPr>
        <w:t xml:space="preserve"> only discharge” check-box statement.</w:t>
      </w:r>
      <w:proofErr w:type="gramEnd"/>
    </w:p>
    <w:p w:rsidR="00C00E61" w:rsidRDefault="00C00E61" w:rsidP="00C00E61"/>
    <w:p w:rsidR="00C00E61" w:rsidRPr="00A07C6A" w:rsidRDefault="00C00E61" w:rsidP="00C00E61">
      <w:pPr>
        <w:rPr>
          <w:sz w:val="16"/>
          <w:szCs w:val="16"/>
        </w:rPr>
      </w:pPr>
      <w:r>
        <w:br w:type="page"/>
      </w:r>
    </w:p>
    <w:p w:rsidR="003F2FB2" w:rsidRPr="00C508A3" w:rsidRDefault="003A3E22" w:rsidP="001848C6">
      <w:pPr>
        <w:ind w:left="900" w:hanging="900"/>
        <w:outlineLvl w:val="0"/>
        <w:rPr>
          <w:rFonts w:ascii="Arial" w:hAnsi="Arial" w:cs="Arial"/>
          <w:b/>
          <w:szCs w:val="22"/>
          <w:u w:val="single"/>
        </w:rPr>
      </w:pPr>
      <w:r w:rsidRPr="003A3E22">
        <w:rPr>
          <w:rFonts w:ascii="Arial" w:hAnsi="Arial" w:cs="Arial"/>
          <w:b/>
          <w:szCs w:val="22"/>
          <w:u w:val="single"/>
        </w:rPr>
        <w:lastRenderedPageBreak/>
        <w:t>4.2.5.2.</w:t>
      </w:r>
      <w:r w:rsidRPr="003A3E22">
        <w:rPr>
          <w:rFonts w:ascii="Arial" w:hAnsi="Arial" w:cs="Arial"/>
          <w:b/>
          <w:szCs w:val="22"/>
          <w:u w:val="single"/>
        </w:rPr>
        <w:tab/>
        <w:t>The “authorized under specified storm event</w:t>
      </w:r>
      <w:r w:rsidR="00411F4E">
        <w:rPr>
          <w:rFonts w:ascii="Arial" w:hAnsi="Arial" w:cs="Arial"/>
          <w:b/>
          <w:szCs w:val="22"/>
          <w:u w:val="single"/>
        </w:rPr>
        <w:t>s</w:t>
      </w:r>
      <w:r w:rsidRPr="003A3E22">
        <w:rPr>
          <w:rFonts w:ascii="Arial" w:hAnsi="Arial" w:cs="Arial"/>
          <w:b/>
          <w:szCs w:val="22"/>
          <w:u w:val="single"/>
        </w:rPr>
        <w:t>” check-box statement</w:t>
      </w:r>
    </w:p>
    <w:p w:rsidR="003F2FB2" w:rsidRPr="005A3237" w:rsidRDefault="003F2FB2" w:rsidP="003F2FB2">
      <w:pPr>
        <w:ind w:left="900" w:hanging="900"/>
        <w:rPr>
          <w:b/>
          <w:szCs w:val="22"/>
          <w:u w:val="single"/>
        </w:rPr>
      </w:pPr>
    </w:p>
    <w:p w:rsidR="003F2FB2" w:rsidRPr="007E16AF" w:rsidRDefault="00F80BC4" w:rsidP="00316DF9">
      <w:pPr>
        <w:tabs>
          <w:tab w:val="left" w:pos="270"/>
          <w:tab w:val="left" w:pos="360"/>
        </w:tabs>
        <w:ind w:left="900" w:hanging="900"/>
        <w:rPr>
          <w:szCs w:val="22"/>
        </w:rPr>
      </w:pPr>
      <w:r>
        <w:rPr>
          <w:noProof/>
          <w:szCs w:val="22"/>
        </w:rPr>
        <w:drawing>
          <wp:inline distT="0" distB="0" distL="0" distR="0">
            <wp:extent cx="4257675" cy="257175"/>
            <wp:effectExtent l="19050" t="0" r="9525"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4257675" cy="257175"/>
                    </a:xfrm>
                    <a:prstGeom prst="rect">
                      <a:avLst/>
                    </a:prstGeom>
                    <a:noFill/>
                    <a:ln w="9525">
                      <a:noFill/>
                      <a:miter lim="800000"/>
                      <a:headEnd/>
                      <a:tailEnd/>
                    </a:ln>
                  </pic:spPr>
                </pic:pic>
              </a:graphicData>
            </a:graphic>
          </wp:inline>
        </w:drawing>
      </w:r>
    </w:p>
    <w:p w:rsidR="00316DF9" w:rsidRPr="007E16AF" w:rsidRDefault="00316DF9" w:rsidP="003F2FB2">
      <w:pPr>
        <w:ind w:left="900" w:hanging="900"/>
        <w:rPr>
          <w:szCs w:val="22"/>
        </w:rPr>
      </w:pPr>
    </w:p>
    <w:p w:rsidR="003F2FB2" w:rsidRPr="007E16AF" w:rsidRDefault="003A3E22" w:rsidP="001848C6">
      <w:pPr>
        <w:outlineLvl w:val="0"/>
        <w:rPr>
          <w:rFonts w:ascii="Arial" w:hAnsi="Arial" w:cs="Arial"/>
        </w:rPr>
      </w:pPr>
      <w:r w:rsidRPr="003A3E22">
        <w:rPr>
          <w:rFonts w:ascii="Arial" w:hAnsi="Arial" w:cs="Arial"/>
          <w:u w:val="single"/>
        </w:rPr>
        <w:t>WHAT this check-box statement means</w:t>
      </w:r>
      <w:r w:rsidRPr="003A3E22">
        <w:rPr>
          <w:rFonts w:ascii="Arial" w:hAnsi="Arial" w:cs="Arial"/>
        </w:rPr>
        <w:t>:</w:t>
      </w:r>
    </w:p>
    <w:p w:rsidR="003F2FB2" w:rsidRPr="007E16AF" w:rsidRDefault="003F2FB2" w:rsidP="003F2FB2"/>
    <w:p w:rsidR="003F2FB2" w:rsidRPr="007E16AF" w:rsidRDefault="003A3E22" w:rsidP="003F2FB2">
      <w:r w:rsidRPr="003A3E22">
        <w:t xml:space="preserve">The facility is permitted to discharge at this particular Monitoring Group D only after a rainfall event exceeding </w:t>
      </w:r>
      <w:r w:rsidR="000D4B22">
        <w:t>the</w:t>
      </w:r>
      <w:r w:rsidRPr="003A3E22">
        <w:t xml:space="preserve"> specified duration and frequency (e.g., 10-year, 24-hour storm event).</w:t>
      </w:r>
    </w:p>
    <w:p w:rsidR="004F55A4" w:rsidRPr="007E16AF" w:rsidRDefault="004F55A4" w:rsidP="003F2FB2"/>
    <w:p w:rsidR="004F55A4" w:rsidRPr="007E16AF" w:rsidRDefault="00A43D38" w:rsidP="003F2FB2">
      <w:r>
        <w:rPr>
          <w:noProof/>
        </w:rPr>
        <w:pict>
          <v:oval id="_x0000_s1227" style="position:absolute;margin-left:33.4pt;margin-top:23.15pt;width:369.35pt;height:18pt;z-index:251851776" strokecolor="red" strokeweight="1.5pt">
            <v:fill opacity="0"/>
          </v:oval>
        </w:pict>
      </w:r>
      <w:r w:rsidR="00F80BC4">
        <w:rPr>
          <w:noProof/>
        </w:rPr>
        <w:drawing>
          <wp:inline distT="0" distB="0" distL="0" distR="0">
            <wp:extent cx="5934075" cy="1152525"/>
            <wp:effectExtent l="19050" t="0" r="9525" b="0"/>
            <wp:docPr id="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srcRect/>
                    <a:stretch>
                      <a:fillRect/>
                    </a:stretch>
                  </pic:blipFill>
                  <pic:spPr bwMode="auto">
                    <a:xfrm>
                      <a:off x="0" y="0"/>
                      <a:ext cx="5934075" cy="1152525"/>
                    </a:xfrm>
                    <a:prstGeom prst="rect">
                      <a:avLst/>
                    </a:prstGeom>
                    <a:noFill/>
                    <a:ln w="9525">
                      <a:noFill/>
                      <a:miter lim="800000"/>
                      <a:headEnd/>
                      <a:tailEnd/>
                    </a:ln>
                  </pic:spPr>
                </pic:pic>
              </a:graphicData>
            </a:graphic>
          </wp:inline>
        </w:drawing>
      </w:r>
    </w:p>
    <w:p w:rsidR="005A3237" w:rsidRPr="007E16AF" w:rsidRDefault="003A3E22" w:rsidP="001848C6">
      <w:pPr>
        <w:jc w:val="center"/>
        <w:outlineLvl w:val="0"/>
        <w:rPr>
          <w:i/>
          <w:szCs w:val="22"/>
        </w:rPr>
      </w:pPr>
      <w:r w:rsidRPr="003A3E22">
        <w:rPr>
          <w:i/>
          <w:szCs w:val="22"/>
        </w:rPr>
        <w:t>When the “authorized under specified storm events” check-box statement</w:t>
      </w:r>
      <w:r w:rsidR="000D4B22" w:rsidRPr="000D4B22">
        <w:rPr>
          <w:i/>
          <w:szCs w:val="22"/>
        </w:rPr>
        <w:t xml:space="preserve"> </w:t>
      </w:r>
      <w:r w:rsidR="000D4B22" w:rsidRPr="007E16AF">
        <w:rPr>
          <w:i/>
          <w:szCs w:val="22"/>
        </w:rPr>
        <w:t>is selected,</w:t>
      </w:r>
    </w:p>
    <w:p w:rsidR="00F34B5E" w:rsidRDefault="000D4B22">
      <w:pPr>
        <w:jc w:val="center"/>
        <w:rPr>
          <w:i/>
          <w:szCs w:val="22"/>
        </w:rPr>
      </w:pPr>
      <w:r w:rsidRPr="007E16AF">
        <w:rPr>
          <w:i/>
          <w:szCs w:val="22"/>
        </w:rPr>
        <w:t>Permit Builder will</w:t>
      </w:r>
      <w:r>
        <w:rPr>
          <w:i/>
          <w:szCs w:val="22"/>
        </w:rPr>
        <w:t xml:space="preserve"> </w:t>
      </w:r>
      <w:r w:rsidR="003A3E22" w:rsidRPr="003A3E22">
        <w:rPr>
          <w:i/>
          <w:szCs w:val="22"/>
        </w:rPr>
        <w:t>ask you to enter the return period and duration of the storm event.</w:t>
      </w:r>
    </w:p>
    <w:p w:rsidR="003F2FB2" w:rsidRDefault="003F2FB2" w:rsidP="0056155C">
      <w:pPr>
        <w:ind w:left="900" w:hanging="900"/>
        <w:rPr>
          <w:rFonts w:ascii="Arial" w:hAnsi="Arial" w:cs="Arial"/>
          <w:szCs w:val="22"/>
        </w:rPr>
      </w:pPr>
    </w:p>
    <w:p w:rsidR="00BA4AD0" w:rsidRPr="00316DF9" w:rsidRDefault="00BA4AD0" w:rsidP="0056155C">
      <w:pPr>
        <w:ind w:left="900" w:hanging="900"/>
        <w:rPr>
          <w:rFonts w:ascii="Arial" w:hAnsi="Arial" w:cs="Arial"/>
          <w:szCs w:val="22"/>
        </w:rPr>
      </w:pPr>
    </w:p>
    <w:p w:rsidR="00310EDE" w:rsidRDefault="00310EDE" w:rsidP="001848C6">
      <w:pPr>
        <w:ind w:left="900" w:hanging="900"/>
        <w:outlineLvl w:val="0"/>
        <w:rPr>
          <w:rFonts w:ascii="Arial" w:hAnsi="Arial" w:cs="Arial"/>
          <w:b/>
          <w:szCs w:val="22"/>
          <w:u w:val="single"/>
        </w:rPr>
      </w:pPr>
      <w:r>
        <w:rPr>
          <w:rFonts w:ascii="Arial" w:hAnsi="Arial" w:cs="Arial"/>
          <w:b/>
          <w:szCs w:val="22"/>
          <w:u w:val="single"/>
        </w:rPr>
        <w:t>4.2.5.3.</w:t>
      </w:r>
      <w:r>
        <w:rPr>
          <w:rFonts w:ascii="Arial" w:hAnsi="Arial" w:cs="Arial"/>
          <w:b/>
          <w:szCs w:val="22"/>
          <w:u w:val="single"/>
        </w:rPr>
        <w:tab/>
        <w:t xml:space="preserve">The “MDLs / PQLs” </w:t>
      </w:r>
      <w:r w:rsidRPr="00A5634D">
        <w:rPr>
          <w:rFonts w:ascii="Arial" w:hAnsi="Arial" w:cs="Arial"/>
          <w:b/>
          <w:szCs w:val="22"/>
          <w:u w:val="single"/>
        </w:rPr>
        <w:t>check-box</w:t>
      </w:r>
      <w:r>
        <w:rPr>
          <w:rFonts w:ascii="Arial" w:hAnsi="Arial" w:cs="Arial"/>
          <w:b/>
          <w:szCs w:val="22"/>
          <w:u w:val="single"/>
        </w:rPr>
        <w:t xml:space="preserve"> statement</w:t>
      </w:r>
    </w:p>
    <w:p w:rsidR="00310EDE" w:rsidRDefault="00310EDE" w:rsidP="00310EDE"/>
    <w:p w:rsidR="00310EDE" w:rsidRDefault="00310EDE" w:rsidP="00310EDE">
      <w:r>
        <w:rPr>
          <w:noProof/>
        </w:rPr>
        <w:drawing>
          <wp:inline distT="0" distB="0" distL="0" distR="0">
            <wp:extent cx="3657600" cy="259715"/>
            <wp:effectExtent l="19050" t="0" r="0" b="0"/>
            <wp:docPr id="6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cstate="print"/>
                    <a:srcRect l="3401" t="61986" r="51277" b="34241"/>
                    <a:stretch>
                      <a:fillRect/>
                    </a:stretch>
                  </pic:blipFill>
                  <pic:spPr bwMode="auto">
                    <a:xfrm>
                      <a:off x="0" y="0"/>
                      <a:ext cx="3657600" cy="259715"/>
                    </a:xfrm>
                    <a:prstGeom prst="rect">
                      <a:avLst/>
                    </a:prstGeom>
                    <a:noFill/>
                    <a:ln w="9525">
                      <a:noFill/>
                      <a:miter lim="800000"/>
                      <a:headEnd/>
                      <a:tailEnd/>
                    </a:ln>
                  </pic:spPr>
                </pic:pic>
              </a:graphicData>
            </a:graphic>
          </wp:inline>
        </w:drawing>
      </w:r>
    </w:p>
    <w:p w:rsidR="00310EDE" w:rsidRDefault="00310EDE" w:rsidP="00310EDE">
      <w:pPr>
        <w:rPr>
          <w:rFonts w:ascii="Arial" w:hAnsi="Arial" w:cs="Arial"/>
        </w:rPr>
      </w:pPr>
    </w:p>
    <w:p w:rsidR="00310EDE" w:rsidRPr="00851668" w:rsidRDefault="00310EDE" w:rsidP="001848C6">
      <w:pPr>
        <w:outlineLvl w:val="0"/>
        <w:rPr>
          <w:rFonts w:ascii="Arial" w:hAnsi="Arial" w:cs="Arial"/>
        </w:rPr>
      </w:pPr>
      <w:r w:rsidRPr="00520DC2">
        <w:rPr>
          <w:rFonts w:ascii="Arial" w:hAnsi="Arial" w:cs="Arial"/>
          <w:u w:val="single"/>
        </w:rPr>
        <w:t>WHAT this check-box statement means</w:t>
      </w:r>
      <w:r w:rsidRPr="00851668">
        <w:rPr>
          <w:rFonts w:ascii="Arial" w:hAnsi="Arial" w:cs="Arial"/>
        </w:rPr>
        <w:t>:</w:t>
      </w:r>
    </w:p>
    <w:p w:rsidR="00310EDE" w:rsidRDefault="00310EDE" w:rsidP="00310EDE"/>
    <w:p w:rsidR="00310EDE" w:rsidRDefault="00310EDE" w:rsidP="00310EDE">
      <w:r>
        <w:t xml:space="preserve">The facility has been approved by the Department to use alternate method detection limits (MDLs) and practical </w:t>
      </w:r>
      <w:proofErr w:type="spellStart"/>
      <w:r w:rsidR="003A3E22" w:rsidRPr="003A3E22">
        <w:t>quantitation</w:t>
      </w:r>
      <w:proofErr w:type="spellEnd"/>
      <w:r>
        <w:t xml:space="preserve"> limits (PQLs) for routine laboratory analysis of its treated effluent.</w:t>
      </w:r>
      <w:r>
        <w:rPr>
          <w:rStyle w:val="FootnoteReference"/>
        </w:rPr>
        <w:footnoteReference w:id="4"/>
      </w:r>
    </w:p>
    <w:p w:rsidR="00310EDE" w:rsidRDefault="00310EDE" w:rsidP="00310EDE"/>
    <w:p w:rsidR="00310EDE" w:rsidRDefault="00310EDE" w:rsidP="00310EDE"/>
    <w:p w:rsidR="00310EDE" w:rsidRDefault="00310EDE" w:rsidP="001848C6">
      <w:pPr>
        <w:ind w:left="900" w:hanging="900"/>
        <w:outlineLvl w:val="0"/>
        <w:rPr>
          <w:rFonts w:ascii="Arial" w:hAnsi="Arial" w:cs="Arial"/>
          <w:b/>
          <w:szCs w:val="22"/>
          <w:u w:val="single"/>
        </w:rPr>
      </w:pPr>
      <w:r>
        <w:rPr>
          <w:rFonts w:ascii="Arial" w:hAnsi="Arial" w:cs="Arial"/>
          <w:b/>
          <w:szCs w:val="22"/>
          <w:u w:val="single"/>
        </w:rPr>
        <w:t>4.2.5.4.</w:t>
      </w:r>
      <w:r>
        <w:rPr>
          <w:rFonts w:ascii="Arial" w:hAnsi="Arial" w:cs="Arial"/>
          <w:b/>
          <w:szCs w:val="22"/>
          <w:u w:val="single"/>
        </w:rPr>
        <w:tab/>
        <w:t xml:space="preserve">“The discharge is to coastal recreational waters” </w:t>
      </w:r>
      <w:r w:rsidRPr="00A5634D">
        <w:rPr>
          <w:rFonts w:ascii="Arial" w:hAnsi="Arial" w:cs="Arial"/>
          <w:b/>
          <w:szCs w:val="22"/>
          <w:u w:val="single"/>
        </w:rPr>
        <w:t>check-box</w:t>
      </w:r>
      <w:r>
        <w:rPr>
          <w:rFonts w:ascii="Arial" w:hAnsi="Arial" w:cs="Arial"/>
          <w:b/>
          <w:szCs w:val="22"/>
          <w:u w:val="single"/>
        </w:rPr>
        <w:t xml:space="preserve"> statement</w:t>
      </w:r>
    </w:p>
    <w:p w:rsidR="00310EDE" w:rsidRDefault="00310EDE" w:rsidP="00310EDE"/>
    <w:p w:rsidR="00310EDE" w:rsidRDefault="00310EDE" w:rsidP="00310EDE">
      <w:r>
        <w:rPr>
          <w:noProof/>
        </w:rPr>
        <w:drawing>
          <wp:inline distT="0" distB="0" distL="0" distR="0">
            <wp:extent cx="3206115" cy="259715"/>
            <wp:effectExtent l="19050" t="0" r="0" b="0"/>
            <wp:docPr id="6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cstate="print"/>
                    <a:srcRect l="2354" t="64987" r="60007" b="31638"/>
                    <a:stretch>
                      <a:fillRect/>
                    </a:stretch>
                  </pic:blipFill>
                  <pic:spPr bwMode="auto">
                    <a:xfrm>
                      <a:off x="0" y="0"/>
                      <a:ext cx="3206115" cy="259715"/>
                    </a:xfrm>
                    <a:prstGeom prst="rect">
                      <a:avLst/>
                    </a:prstGeom>
                    <a:noFill/>
                    <a:ln w="9525">
                      <a:noFill/>
                      <a:miter lim="800000"/>
                      <a:headEnd/>
                      <a:tailEnd/>
                    </a:ln>
                  </pic:spPr>
                </pic:pic>
              </a:graphicData>
            </a:graphic>
          </wp:inline>
        </w:drawing>
      </w:r>
    </w:p>
    <w:p w:rsidR="00310EDE" w:rsidRDefault="00310EDE" w:rsidP="00310EDE"/>
    <w:p w:rsidR="00310EDE" w:rsidRPr="00851668" w:rsidRDefault="00310EDE" w:rsidP="001848C6">
      <w:pPr>
        <w:outlineLvl w:val="0"/>
        <w:rPr>
          <w:rFonts w:ascii="Arial" w:hAnsi="Arial" w:cs="Arial"/>
        </w:rPr>
      </w:pPr>
      <w:r w:rsidRPr="00520DC2">
        <w:rPr>
          <w:rFonts w:ascii="Arial" w:hAnsi="Arial" w:cs="Arial"/>
          <w:u w:val="single"/>
        </w:rPr>
        <w:t>WHAT this check-box statement means</w:t>
      </w:r>
      <w:r w:rsidRPr="00851668">
        <w:rPr>
          <w:rFonts w:ascii="Arial" w:hAnsi="Arial" w:cs="Arial"/>
        </w:rPr>
        <w:t>:</w:t>
      </w:r>
    </w:p>
    <w:p w:rsidR="00310EDE" w:rsidRDefault="00310EDE" w:rsidP="00310EDE"/>
    <w:p w:rsidR="00310EDE" w:rsidRDefault="00310EDE" w:rsidP="00310EDE">
      <w:r>
        <w:t>The facility is discharging its treated effluent to coastal recreation waters,</w:t>
      </w:r>
      <w:r>
        <w:rPr>
          <w:rStyle w:val="FootnoteReference"/>
        </w:rPr>
        <w:footnoteReference w:id="5"/>
      </w:r>
      <w:r>
        <w:t xml:space="preserve"> which are marine coastal waters, including the mouth of coastal estuaries.  Coastal recreation waters do not include inland waters or waters upstream from the mouth of a river or stream at its connection with the open sea.  Facilities that discharge to this type of surface water are required to monitor for certain pathogens.</w:t>
      </w:r>
    </w:p>
    <w:p w:rsidR="00310EDE" w:rsidRDefault="00310EDE" w:rsidP="00310EDE"/>
    <w:p w:rsidR="00310EDE" w:rsidRDefault="00310EDE" w:rsidP="00310EDE"/>
    <w:p w:rsidR="000D4B22" w:rsidRDefault="000D4B22">
      <w:pPr>
        <w:overflowPunct/>
        <w:autoSpaceDE/>
        <w:autoSpaceDN/>
        <w:adjustRightInd/>
        <w:textAlignment w:val="auto"/>
        <w:rPr>
          <w:rFonts w:ascii="Arial" w:hAnsi="Arial" w:cs="Arial"/>
          <w:b/>
          <w:sz w:val="24"/>
          <w:szCs w:val="24"/>
          <w:u w:val="single"/>
        </w:rPr>
      </w:pPr>
    </w:p>
    <w:p w:rsidR="000D4B22" w:rsidRDefault="000D4B22" w:rsidP="001848C6">
      <w:pPr>
        <w:ind w:left="720" w:hanging="720"/>
        <w:outlineLvl w:val="0"/>
        <w:rPr>
          <w:rFonts w:ascii="Arial" w:hAnsi="Arial" w:cs="Arial"/>
          <w:b/>
          <w:sz w:val="24"/>
          <w:szCs w:val="24"/>
          <w:u w:val="single"/>
        </w:rPr>
      </w:pPr>
    </w:p>
    <w:p w:rsidR="000D4B22" w:rsidRDefault="000D4B22" w:rsidP="001848C6">
      <w:pPr>
        <w:ind w:left="720" w:hanging="720"/>
        <w:outlineLvl w:val="0"/>
        <w:rPr>
          <w:rFonts w:ascii="Arial" w:hAnsi="Arial" w:cs="Arial"/>
          <w:b/>
          <w:sz w:val="24"/>
          <w:szCs w:val="24"/>
          <w:u w:val="single"/>
        </w:rPr>
      </w:pPr>
    </w:p>
    <w:p w:rsidR="000D4B22" w:rsidRDefault="000D4B22" w:rsidP="001848C6">
      <w:pPr>
        <w:ind w:left="720" w:hanging="720"/>
        <w:outlineLvl w:val="0"/>
        <w:rPr>
          <w:rFonts w:ascii="Arial" w:hAnsi="Arial" w:cs="Arial"/>
          <w:b/>
          <w:sz w:val="24"/>
          <w:szCs w:val="24"/>
          <w:u w:val="single"/>
        </w:rPr>
      </w:pPr>
    </w:p>
    <w:p w:rsidR="009F0EB0" w:rsidRPr="003B652D" w:rsidRDefault="009F0EB0" w:rsidP="001848C6">
      <w:pPr>
        <w:ind w:left="720" w:hanging="720"/>
        <w:outlineLvl w:val="0"/>
        <w:rPr>
          <w:rFonts w:ascii="Arial" w:hAnsi="Arial" w:cs="Arial"/>
          <w:sz w:val="24"/>
          <w:szCs w:val="24"/>
        </w:rPr>
      </w:pPr>
      <w:r w:rsidRPr="003B652D">
        <w:rPr>
          <w:rFonts w:ascii="Arial" w:hAnsi="Arial" w:cs="Arial"/>
          <w:b/>
          <w:sz w:val="24"/>
          <w:szCs w:val="24"/>
          <w:u w:val="single"/>
        </w:rPr>
        <w:lastRenderedPageBreak/>
        <w:t>4.</w:t>
      </w:r>
      <w:r>
        <w:rPr>
          <w:rFonts w:ascii="Arial" w:hAnsi="Arial" w:cs="Arial"/>
          <w:b/>
          <w:sz w:val="24"/>
          <w:szCs w:val="24"/>
          <w:u w:val="single"/>
        </w:rPr>
        <w:t>3.</w:t>
      </w:r>
      <w:r>
        <w:rPr>
          <w:rFonts w:ascii="Arial" w:hAnsi="Arial" w:cs="Arial"/>
          <w:b/>
          <w:sz w:val="24"/>
          <w:szCs w:val="24"/>
          <w:u w:val="single"/>
        </w:rPr>
        <w:tab/>
      </w:r>
      <w:r w:rsidRPr="003B652D">
        <w:rPr>
          <w:rFonts w:ascii="Arial" w:hAnsi="Arial" w:cs="Arial"/>
          <w:b/>
          <w:sz w:val="24"/>
          <w:szCs w:val="24"/>
          <w:u w:val="single"/>
        </w:rPr>
        <w:t>Creating Monitoring Group Site “</w:t>
      </w:r>
      <w:r>
        <w:rPr>
          <w:rFonts w:ascii="Arial" w:hAnsi="Arial" w:cs="Arial"/>
          <w:b/>
          <w:sz w:val="24"/>
          <w:szCs w:val="24"/>
          <w:u w:val="single"/>
        </w:rPr>
        <w:t>U</w:t>
      </w:r>
      <w:r w:rsidRPr="003B652D">
        <w:rPr>
          <w:rFonts w:ascii="Arial" w:hAnsi="Arial" w:cs="Arial"/>
          <w:b/>
          <w:sz w:val="24"/>
          <w:szCs w:val="24"/>
          <w:u w:val="single"/>
        </w:rPr>
        <w:t>” for discharge to a</w:t>
      </w:r>
      <w:r>
        <w:rPr>
          <w:rFonts w:ascii="Arial" w:hAnsi="Arial" w:cs="Arial"/>
          <w:b/>
          <w:sz w:val="24"/>
          <w:szCs w:val="24"/>
          <w:u w:val="single"/>
        </w:rPr>
        <w:t>n underground injection control system</w:t>
      </w:r>
    </w:p>
    <w:p w:rsidR="009F0EB0" w:rsidRPr="00E359BA" w:rsidRDefault="00A43D38" w:rsidP="009F0EB0">
      <w:r>
        <w:rPr>
          <w:noProof/>
        </w:rPr>
        <w:pict>
          <v:roundrect id="_x0000_s1103" style="position:absolute;margin-left:184.9pt;margin-top:7.75pt;width:58.3pt;height:21pt;z-index:251678720" arcsize="10923f" fillcolor="#9cf">
            <v:textbox style="mso-next-textbox:#_x0000_s1103">
              <w:txbxContent>
                <w:p w:rsidR="00097761" w:rsidRPr="00021408" w:rsidRDefault="00097761" w:rsidP="009F0EB0">
                  <w:pPr>
                    <w:jc w:val="center"/>
                    <w:rPr>
                      <w:rFonts w:ascii="Arial" w:hAnsi="Arial" w:cs="Arial"/>
                      <w:b/>
                      <w:sz w:val="18"/>
                      <w:szCs w:val="18"/>
                    </w:rPr>
                  </w:pPr>
                  <w:r w:rsidRPr="00021408">
                    <w:rPr>
                      <w:rFonts w:ascii="Arial" w:hAnsi="Arial" w:cs="Arial"/>
                      <w:b/>
                      <w:sz w:val="18"/>
                      <w:szCs w:val="18"/>
                    </w:rPr>
                    <w:t>Add</w:t>
                  </w:r>
                </w:p>
              </w:txbxContent>
            </v:textbox>
          </v:roundrect>
        </w:pict>
      </w:r>
    </w:p>
    <w:p w:rsidR="009F0EB0" w:rsidRDefault="009F0EB0" w:rsidP="009F0EB0">
      <w:r>
        <w:t>To create a “</w:t>
      </w:r>
      <w:r w:rsidRPr="00220482">
        <w:rPr>
          <w:b/>
        </w:rPr>
        <w:t>U</w:t>
      </w:r>
      <w:r>
        <w:t xml:space="preserve">” monitoring group, click                          </w:t>
      </w:r>
      <w:r w:rsidR="00E95E89">
        <w:t xml:space="preserve"> </w:t>
      </w:r>
      <w:r>
        <w:t xml:space="preserve">on the </w:t>
      </w:r>
      <w:r>
        <w:rPr>
          <w:b/>
        </w:rPr>
        <w:t xml:space="preserve">Discharge Points </w:t>
      </w:r>
      <w:r>
        <w:t>screen.</w:t>
      </w:r>
    </w:p>
    <w:p w:rsidR="00D85F4F" w:rsidRDefault="00D85F4F" w:rsidP="009F0EB0"/>
    <w:p w:rsidR="00D85F4F" w:rsidRDefault="00A43D38" w:rsidP="009F0EB0">
      <w:r>
        <w:rPr>
          <w:noProof/>
        </w:rPr>
        <w:pict>
          <v:oval id="_x0000_s1102" style="position:absolute;margin-left:132.7pt;margin-top:96.95pt;width:58.35pt;height:20.1pt;z-index:251677696" strokecolor="red" strokeweight="1.5pt">
            <v:fill opacity="0"/>
          </v:oval>
        </w:pict>
      </w:r>
      <w:r w:rsidR="00D85F4F">
        <w:rPr>
          <w:noProof/>
        </w:rPr>
        <w:drawing>
          <wp:inline distT="0" distB="0" distL="0" distR="0">
            <wp:extent cx="5941060" cy="2334260"/>
            <wp:effectExtent l="19050" t="0" r="2540" b="0"/>
            <wp:docPr id="6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srcRect/>
                    <a:stretch>
                      <a:fillRect/>
                    </a:stretch>
                  </pic:blipFill>
                  <pic:spPr bwMode="auto">
                    <a:xfrm>
                      <a:off x="0" y="0"/>
                      <a:ext cx="5941060" cy="2334260"/>
                    </a:xfrm>
                    <a:prstGeom prst="rect">
                      <a:avLst/>
                    </a:prstGeom>
                    <a:noFill/>
                    <a:ln w="9525">
                      <a:noFill/>
                      <a:miter lim="800000"/>
                      <a:headEnd/>
                      <a:tailEnd/>
                    </a:ln>
                  </pic:spPr>
                </pic:pic>
              </a:graphicData>
            </a:graphic>
          </wp:inline>
        </w:drawing>
      </w:r>
    </w:p>
    <w:p w:rsidR="009F0EB0" w:rsidRPr="00B76C31" w:rsidRDefault="009F0EB0" w:rsidP="009F0EB0">
      <w:pPr>
        <w:rPr>
          <w:sz w:val="16"/>
          <w:szCs w:val="16"/>
        </w:rPr>
      </w:pPr>
    </w:p>
    <w:p w:rsidR="009F0EB0" w:rsidRDefault="009F0EB0" w:rsidP="009F0EB0">
      <w:r>
        <w:t xml:space="preserve">Permit Builder will display the </w:t>
      </w:r>
      <w:r>
        <w:rPr>
          <w:b/>
        </w:rPr>
        <w:t xml:space="preserve">Site Selection </w:t>
      </w:r>
      <w:r>
        <w:t>screen illustrated below, which contains two tables:</w:t>
      </w:r>
    </w:p>
    <w:p w:rsidR="009F0EB0" w:rsidRDefault="009F0EB0" w:rsidP="005B7DD1">
      <w:pPr>
        <w:numPr>
          <w:ilvl w:val="0"/>
          <w:numId w:val="3"/>
        </w:numPr>
        <w:tabs>
          <w:tab w:val="left" w:pos="2160"/>
        </w:tabs>
        <w:spacing w:before="120"/>
      </w:pPr>
      <w:r>
        <w:t xml:space="preserve">The </w:t>
      </w:r>
      <w:r>
        <w:rPr>
          <w:b/>
        </w:rPr>
        <w:t xml:space="preserve">Create New Monitoring Group Site </w:t>
      </w:r>
      <w:r>
        <w:t xml:space="preserve">table where you can create new monitoring groups sites for your Permit Builder project, and </w:t>
      </w:r>
    </w:p>
    <w:p w:rsidR="00F34B5E" w:rsidRDefault="009F0EB0">
      <w:pPr>
        <w:numPr>
          <w:ilvl w:val="0"/>
          <w:numId w:val="3"/>
        </w:numPr>
        <w:tabs>
          <w:tab w:val="left" w:pos="2160"/>
        </w:tabs>
        <w:spacing w:before="120"/>
      </w:pPr>
      <w:r>
        <w:t xml:space="preserve">The </w:t>
      </w:r>
      <w:r>
        <w:rPr>
          <w:b/>
        </w:rPr>
        <w:t>Select Existing WAFR Monitoring Group Site</w:t>
      </w:r>
      <w:r>
        <w:t xml:space="preserve"> table where you can select existing monitoring groups previously associated with the facility through WAFR.  </w:t>
      </w:r>
    </w:p>
    <w:p w:rsidR="00F80BC4" w:rsidRDefault="00F80BC4">
      <w:pPr>
        <w:tabs>
          <w:tab w:val="left" w:pos="2160"/>
        </w:tabs>
        <w:spacing w:before="120"/>
        <w:ind w:left="360"/>
      </w:pPr>
    </w:p>
    <w:p w:rsidR="009F0EB0" w:rsidRDefault="007E7C56" w:rsidP="006011B4">
      <w:pPr>
        <w:tabs>
          <w:tab w:val="left" w:pos="2160"/>
        </w:tabs>
        <w:spacing w:before="120"/>
      </w:pPr>
      <w:r>
        <w:rPr>
          <w:noProof/>
        </w:rPr>
        <w:drawing>
          <wp:inline distT="0" distB="0" distL="0" distR="0">
            <wp:extent cx="5445344" cy="3683725"/>
            <wp:effectExtent l="19050" t="0" r="2956" b="0"/>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srcRect/>
                    <a:stretch>
                      <a:fillRect/>
                    </a:stretch>
                  </pic:blipFill>
                  <pic:spPr bwMode="auto">
                    <a:xfrm>
                      <a:off x="0" y="0"/>
                      <a:ext cx="5457713" cy="3692093"/>
                    </a:xfrm>
                    <a:prstGeom prst="rect">
                      <a:avLst/>
                    </a:prstGeom>
                    <a:noFill/>
                    <a:ln w="9525">
                      <a:noFill/>
                      <a:miter lim="800000"/>
                      <a:headEnd/>
                      <a:tailEnd/>
                    </a:ln>
                  </pic:spPr>
                </pic:pic>
              </a:graphicData>
            </a:graphic>
          </wp:inline>
        </w:drawing>
      </w:r>
    </w:p>
    <w:p w:rsidR="009F0EB0" w:rsidRDefault="009F0EB0" w:rsidP="001848C6">
      <w:pPr>
        <w:jc w:val="center"/>
        <w:outlineLvl w:val="0"/>
        <w:rPr>
          <w:i/>
        </w:rPr>
      </w:pPr>
      <w:r>
        <w:rPr>
          <w:i/>
        </w:rPr>
        <w:t xml:space="preserve"> The “Site Selection” screen and its “Create New Monitoring Group Site” </w:t>
      </w:r>
    </w:p>
    <w:p w:rsidR="00C00E61" w:rsidRDefault="009F0EB0" w:rsidP="009F0EB0">
      <w:pPr>
        <w:jc w:val="center"/>
        <w:rPr>
          <w:i/>
        </w:rPr>
      </w:pPr>
      <w:proofErr w:type="gramStart"/>
      <w:r>
        <w:rPr>
          <w:i/>
        </w:rPr>
        <w:t>and</w:t>
      </w:r>
      <w:proofErr w:type="gramEnd"/>
      <w:r>
        <w:rPr>
          <w:i/>
        </w:rPr>
        <w:t xml:space="preserve"> “Select Existing WAFR Monitoring Group Site” tables.</w:t>
      </w:r>
    </w:p>
    <w:p w:rsidR="005B7DD1" w:rsidRDefault="005B7DD1" w:rsidP="007E7C56">
      <w:pPr>
        <w:rPr>
          <w:szCs w:val="22"/>
        </w:rPr>
        <w:sectPr w:rsidR="005B7DD1" w:rsidSect="005B7DD1">
          <w:headerReference w:type="default" r:id="rId37"/>
          <w:footerReference w:type="default" r:id="rId38"/>
          <w:pgSz w:w="12240" w:h="15840" w:code="1"/>
          <w:pgMar w:top="720" w:right="1440" w:bottom="720" w:left="1440" w:header="432" w:footer="432" w:gutter="0"/>
          <w:cols w:space="720"/>
          <w:docGrid w:linePitch="360"/>
        </w:sectPr>
      </w:pPr>
    </w:p>
    <w:p w:rsidR="005B7DD1" w:rsidRPr="00E359BA" w:rsidRDefault="005B7DD1" w:rsidP="005B7DD1"/>
    <w:p w:rsidR="005B7DD1" w:rsidRDefault="005B7DD1" w:rsidP="001848C6">
      <w:pPr>
        <w:ind w:left="720" w:hanging="720"/>
        <w:outlineLvl w:val="0"/>
        <w:rPr>
          <w:rFonts w:ascii="Arial" w:hAnsi="Arial" w:cs="Arial"/>
          <w:b/>
          <w:u w:val="single"/>
        </w:rPr>
      </w:pPr>
      <w:r w:rsidRPr="00E359BA">
        <w:rPr>
          <w:rFonts w:ascii="Arial" w:hAnsi="Arial" w:cs="Arial"/>
          <w:b/>
          <w:u w:val="single"/>
        </w:rPr>
        <w:t>4.</w:t>
      </w:r>
      <w:r>
        <w:rPr>
          <w:rFonts w:ascii="Arial" w:hAnsi="Arial" w:cs="Arial"/>
          <w:b/>
          <w:u w:val="single"/>
        </w:rPr>
        <w:t>3</w:t>
      </w:r>
      <w:r w:rsidRPr="00E359BA">
        <w:rPr>
          <w:rFonts w:ascii="Arial" w:hAnsi="Arial" w:cs="Arial"/>
          <w:b/>
          <w:u w:val="single"/>
        </w:rPr>
        <w:t>.1.</w:t>
      </w:r>
      <w:r w:rsidRPr="00E359BA">
        <w:rPr>
          <w:rFonts w:ascii="Arial" w:hAnsi="Arial" w:cs="Arial"/>
          <w:b/>
          <w:u w:val="single"/>
        </w:rPr>
        <w:tab/>
        <w:t xml:space="preserve">The “Create New Monitoring Group Site” </w:t>
      </w:r>
      <w:r>
        <w:rPr>
          <w:rFonts w:ascii="Arial" w:hAnsi="Arial" w:cs="Arial"/>
          <w:b/>
          <w:u w:val="single"/>
        </w:rPr>
        <w:t>table</w:t>
      </w:r>
    </w:p>
    <w:p w:rsidR="005B7DD1" w:rsidRPr="00E359BA" w:rsidRDefault="005B7DD1" w:rsidP="005B7DD1"/>
    <w:p w:rsidR="005B7DD1" w:rsidRPr="006C107C" w:rsidRDefault="005B7DD1" w:rsidP="005B7DD1">
      <w:r w:rsidRPr="006C107C">
        <w:t xml:space="preserve">To create a </w:t>
      </w:r>
      <w:r>
        <w:t xml:space="preserve">new </w:t>
      </w:r>
      <w:r w:rsidRPr="006C107C">
        <w:t>monitoring group site “</w:t>
      </w:r>
      <w:r w:rsidRPr="006C107C">
        <w:rPr>
          <w:b/>
        </w:rPr>
        <w:t>U</w:t>
      </w:r>
      <w:r w:rsidRPr="006C107C">
        <w:t>” for a discharge</w:t>
      </w:r>
      <w:r>
        <w:t xml:space="preserve"> </w:t>
      </w:r>
      <w:r w:rsidRPr="006C107C">
        <w:t>to a</w:t>
      </w:r>
      <w:r>
        <w:t>n underground injection control system</w:t>
      </w:r>
      <w:r w:rsidRPr="006C107C">
        <w:t xml:space="preserve">, </w:t>
      </w:r>
      <w:r>
        <w:t>follow</w:t>
      </w:r>
      <w:r w:rsidRPr="006C107C">
        <w:t xml:space="preserve"> </w:t>
      </w:r>
      <w:r w:rsidRPr="00A52809">
        <w:rPr>
          <w:b/>
        </w:rPr>
        <w:t xml:space="preserve">Steps 1 – </w:t>
      </w:r>
      <w:r>
        <w:rPr>
          <w:b/>
        </w:rPr>
        <w:t xml:space="preserve">4 </w:t>
      </w:r>
      <w:r>
        <w:t>below</w:t>
      </w:r>
      <w:r w:rsidRPr="006C107C">
        <w:t xml:space="preserve">: </w:t>
      </w:r>
    </w:p>
    <w:p w:rsidR="005B7DD1" w:rsidRPr="006C107C" w:rsidRDefault="005B7DD1" w:rsidP="005B7DD1"/>
    <w:p w:rsidR="005B7DD1" w:rsidRPr="006C107C" w:rsidRDefault="005B7DD1" w:rsidP="005B7DD1">
      <w:pPr>
        <w:ind w:left="1080" w:hanging="720"/>
      </w:pPr>
      <w:r w:rsidRPr="006C107C">
        <w:rPr>
          <w:b/>
        </w:rPr>
        <w:t xml:space="preserve">Step 1:  </w:t>
      </w:r>
      <w:r w:rsidRPr="006C107C">
        <w:t xml:space="preserve">Click the drop-down box located in the </w:t>
      </w:r>
      <w:r w:rsidRPr="006C107C">
        <w:rPr>
          <w:b/>
        </w:rPr>
        <w:t xml:space="preserve">Create New Monitoring Group Site </w:t>
      </w:r>
      <w:r w:rsidRPr="006C107C">
        <w:t xml:space="preserve">window, under </w:t>
      </w:r>
      <w:r w:rsidRPr="006C107C">
        <w:rPr>
          <w:b/>
        </w:rPr>
        <w:t>Monitoring Group Code and Site Number</w:t>
      </w:r>
      <w:r w:rsidRPr="006C107C">
        <w:t>, and select “</w:t>
      </w:r>
      <w:r w:rsidRPr="006C107C">
        <w:rPr>
          <w:b/>
        </w:rPr>
        <w:t>U</w:t>
      </w:r>
      <w:r w:rsidRPr="006C107C">
        <w:t xml:space="preserve">.”  </w:t>
      </w:r>
    </w:p>
    <w:p w:rsidR="005B7DD1" w:rsidRPr="006C107C" w:rsidRDefault="005B7DD1" w:rsidP="005B7DD1"/>
    <w:p w:rsidR="005B7DD1" w:rsidRPr="006C107C" w:rsidRDefault="005B7DD1" w:rsidP="005B7DD1">
      <w:pPr>
        <w:ind w:left="1080" w:hanging="720"/>
      </w:pPr>
      <w:r w:rsidRPr="006C107C">
        <w:rPr>
          <w:b/>
        </w:rPr>
        <w:t xml:space="preserve">Step 2:  </w:t>
      </w:r>
      <w:r w:rsidRPr="006C107C">
        <w:t xml:space="preserve">Type in the appropriate </w:t>
      </w:r>
      <w:r w:rsidRPr="006C107C">
        <w:rPr>
          <w:b/>
        </w:rPr>
        <w:t>Site Number</w:t>
      </w:r>
      <w:r w:rsidRPr="006C107C">
        <w:t xml:space="preserve"> which is usually a three-digit number beginning with zero.  This number should be unique to this land application monitoring group site.  </w:t>
      </w:r>
    </w:p>
    <w:p w:rsidR="005B7DD1" w:rsidRPr="006C107C" w:rsidRDefault="005B7DD1" w:rsidP="005B7DD1"/>
    <w:p w:rsidR="005B7DD1" w:rsidRPr="006C107C" w:rsidRDefault="005B7DD1" w:rsidP="005B7DD1">
      <w:pPr>
        <w:ind w:left="1080" w:hanging="720"/>
      </w:pPr>
      <w:r w:rsidRPr="006C107C">
        <w:rPr>
          <w:b/>
        </w:rPr>
        <w:t>Step 3:</w:t>
      </w:r>
      <w:r w:rsidRPr="006C107C">
        <w:rPr>
          <w:b/>
        </w:rPr>
        <w:tab/>
      </w:r>
      <w:r w:rsidRPr="006C107C">
        <w:t xml:space="preserve">In the </w:t>
      </w:r>
      <w:r w:rsidRPr="006C107C">
        <w:rPr>
          <w:b/>
        </w:rPr>
        <w:t xml:space="preserve">Monitoring Group Site Description </w:t>
      </w:r>
      <w:r w:rsidRPr="006C107C">
        <w:t>field, type a brief description of the monitoring group site.  This description will appear on the Discharge Monitoring Report (DMR).</w:t>
      </w:r>
    </w:p>
    <w:p w:rsidR="005B7DD1" w:rsidRPr="002D0EA8" w:rsidRDefault="00A43D38" w:rsidP="005B7DD1">
      <w:pPr>
        <w:rPr>
          <w:szCs w:val="22"/>
        </w:rPr>
      </w:pPr>
      <w:r w:rsidRPr="00A43D38">
        <w:rPr>
          <w:noProof/>
        </w:rPr>
        <w:pict>
          <v:roundrect id="_x0000_s1105" style="position:absolute;margin-left:81.2pt;margin-top:8.25pt;width:48.05pt;height:21.75pt;z-index:251681792" arcsize="10923f" fillcolor="#9cf">
            <v:textbox style="mso-next-textbox:#_x0000_s1105">
              <w:txbxContent>
                <w:p w:rsidR="00097761" w:rsidRPr="00DB58A8" w:rsidRDefault="00097761" w:rsidP="005B7DD1">
                  <w:pPr>
                    <w:jc w:val="center"/>
                    <w:rPr>
                      <w:rFonts w:ascii="Arial" w:hAnsi="Arial" w:cs="Arial"/>
                      <w:b/>
                      <w:sz w:val="18"/>
                      <w:szCs w:val="18"/>
                    </w:rPr>
                  </w:pPr>
                  <w:r>
                    <w:rPr>
                      <w:rFonts w:ascii="Arial" w:hAnsi="Arial" w:cs="Arial"/>
                      <w:b/>
                      <w:sz w:val="18"/>
                      <w:szCs w:val="18"/>
                    </w:rPr>
                    <w:t>Select</w:t>
                  </w:r>
                </w:p>
              </w:txbxContent>
            </v:textbox>
          </v:roundrect>
        </w:pict>
      </w:r>
    </w:p>
    <w:p w:rsidR="005B7DD1" w:rsidRDefault="00A43D38" w:rsidP="005B7DD1">
      <w:pPr>
        <w:spacing w:line="300" w:lineRule="exact"/>
        <w:ind w:left="1080" w:hanging="720"/>
      </w:pPr>
      <w:r>
        <w:rPr>
          <w:noProof/>
        </w:rPr>
        <w:pict>
          <v:roundrect id="_x0000_s1106" style="position:absolute;left:0;text-align:left;margin-left:81.15pt;margin-top:25.7pt;width:48.1pt;height:22.3pt;z-index:251682816" arcsize="10923f" fillcolor="#9cf">
            <v:textbox style="mso-next-textbox:#_x0000_s1106">
              <w:txbxContent>
                <w:p w:rsidR="00097761" w:rsidRPr="00DB58A8" w:rsidRDefault="00097761" w:rsidP="005B7DD1">
                  <w:pPr>
                    <w:jc w:val="center"/>
                    <w:rPr>
                      <w:rFonts w:ascii="Arial" w:hAnsi="Arial" w:cs="Arial"/>
                      <w:b/>
                      <w:sz w:val="18"/>
                      <w:szCs w:val="18"/>
                    </w:rPr>
                  </w:pPr>
                  <w:r>
                    <w:rPr>
                      <w:rFonts w:ascii="Arial" w:hAnsi="Arial" w:cs="Arial"/>
                      <w:b/>
                      <w:sz w:val="18"/>
                      <w:szCs w:val="18"/>
                    </w:rPr>
                    <w:t>Back</w:t>
                  </w:r>
                </w:p>
              </w:txbxContent>
            </v:textbox>
          </v:roundrect>
        </w:pict>
      </w:r>
      <w:r w:rsidR="005B7DD1">
        <w:rPr>
          <w:b/>
        </w:rPr>
        <w:t>Step 4:</w:t>
      </w:r>
      <w:r w:rsidR="005B7DD1">
        <w:rPr>
          <w:b/>
        </w:rPr>
        <w:tab/>
      </w:r>
      <w:r w:rsidR="005B7DD1">
        <w:t>Click                     to accept your entry</w:t>
      </w:r>
      <w:r w:rsidR="005B7DD1">
        <w:rPr>
          <w:rStyle w:val="FootnoteReference"/>
        </w:rPr>
        <w:footnoteReference w:id="6"/>
      </w:r>
      <w:r w:rsidR="005B7DD1">
        <w:t xml:space="preserve"> and be directed back to the </w:t>
      </w:r>
      <w:r w:rsidR="005B7DD1">
        <w:rPr>
          <w:b/>
        </w:rPr>
        <w:t>Discharge Points</w:t>
      </w:r>
      <w:r w:rsidR="005B7DD1">
        <w:t xml:space="preserve"> screen, or</w:t>
      </w:r>
    </w:p>
    <w:p w:rsidR="005B7DD1" w:rsidRDefault="005B7DD1" w:rsidP="003147BA">
      <w:pPr>
        <w:spacing w:line="300" w:lineRule="exact"/>
        <w:ind w:left="1080"/>
      </w:pPr>
      <w:r>
        <w:t xml:space="preserve">Click                     to cancel your entries and be directed back to the </w:t>
      </w:r>
      <w:r>
        <w:rPr>
          <w:b/>
        </w:rPr>
        <w:t xml:space="preserve">Discharge Points </w:t>
      </w:r>
      <w:r>
        <w:t>screen.</w:t>
      </w:r>
    </w:p>
    <w:p w:rsidR="003147BA" w:rsidRDefault="003147BA" w:rsidP="005B7DD1">
      <w:pPr>
        <w:ind w:left="1080" w:hanging="720"/>
      </w:pPr>
    </w:p>
    <w:p w:rsidR="003147BA" w:rsidRDefault="00A43D38" w:rsidP="006011B4">
      <w:pPr>
        <w:ind w:left="1080" w:hanging="1080"/>
      </w:pPr>
      <w:r w:rsidRPr="00A43D38">
        <w:rPr>
          <w:noProof/>
          <w:color w:val="215868"/>
        </w:rPr>
        <w:pict>
          <v:oval id="_x0000_s1104" style="position:absolute;left:0;text-align:left;margin-left:188.95pt;margin-top:105.2pt;width:57.55pt;height:23.1pt;z-index:251680768" strokecolor="red" strokeweight="1.5pt">
            <v:fill opacity="0"/>
          </v:oval>
        </w:pict>
      </w:r>
      <w:r w:rsidR="003147BA">
        <w:rPr>
          <w:noProof/>
        </w:rPr>
        <w:drawing>
          <wp:inline distT="0" distB="0" distL="0" distR="0">
            <wp:extent cx="5934075" cy="3952875"/>
            <wp:effectExtent l="19050" t="0" r="9525" b="0"/>
            <wp:docPr id="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srcRect/>
                    <a:stretch>
                      <a:fillRect/>
                    </a:stretch>
                  </pic:blipFill>
                  <pic:spPr bwMode="auto">
                    <a:xfrm>
                      <a:off x="0" y="0"/>
                      <a:ext cx="5934075" cy="3952875"/>
                    </a:xfrm>
                    <a:prstGeom prst="rect">
                      <a:avLst/>
                    </a:prstGeom>
                    <a:noFill/>
                    <a:ln w="9525">
                      <a:noFill/>
                      <a:miter lim="800000"/>
                      <a:headEnd/>
                      <a:tailEnd/>
                    </a:ln>
                  </pic:spPr>
                </pic:pic>
              </a:graphicData>
            </a:graphic>
          </wp:inline>
        </w:drawing>
      </w:r>
    </w:p>
    <w:p w:rsidR="005B7DD1" w:rsidRDefault="005B7DD1" w:rsidP="005B7DD1">
      <w:pPr>
        <w:spacing w:before="120"/>
        <w:jc w:val="center"/>
        <w:rPr>
          <w:i/>
        </w:rPr>
      </w:pPr>
      <w:r>
        <w:rPr>
          <w:i/>
        </w:rPr>
        <w:t>The permit writer has created monitoring group “U-002.”</w:t>
      </w:r>
    </w:p>
    <w:p w:rsidR="009F0EB0" w:rsidRDefault="005B7DD1" w:rsidP="005B7DD1">
      <w:pPr>
        <w:jc w:val="center"/>
        <w:rPr>
          <w:i/>
        </w:rPr>
      </w:pPr>
      <w:r>
        <w:rPr>
          <w:i/>
        </w:rPr>
        <w:t>After clicking “Select,” Permit Builder will return to the “Discharge Points” screen.</w:t>
      </w:r>
    </w:p>
    <w:p w:rsidR="005B7DD1" w:rsidRDefault="005B7DD1" w:rsidP="005B7DD1">
      <w:pPr>
        <w:jc w:val="center"/>
        <w:rPr>
          <w:i/>
        </w:rPr>
      </w:pPr>
    </w:p>
    <w:p w:rsidR="005B7DD1" w:rsidRDefault="005B7DD1">
      <w:pPr>
        <w:overflowPunct/>
        <w:autoSpaceDE/>
        <w:autoSpaceDN/>
        <w:adjustRightInd/>
        <w:textAlignment w:val="auto"/>
        <w:rPr>
          <w:i/>
        </w:rPr>
      </w:pPr>
      <w:r>
        <w:rPr>
          <w:i/>
        </w:rPr>
        <w:br w:type="page"/>
      </w:r>
    </w:p>
    <w:p w:rsidR="005B7DD1" w:rsidRDefault="005B7DD1" w:rsidP="005B7DD1">
      <w:pPr>
        <w:ind w:left="720" w:hanging="720"/>
        <w:rPr>
          <w:rFonts w:ascii="Arial" w:hAnsi="Arial" w:cs="Arial"/>
          <w:b/>
          <w:u w:val="single"/>
        </w:rPr>
      </w:pPr>
    </w:p>
    <w:p w:rsidR="005B7DD1" w:rsidRPr="00E359BA" w:rsidRDefault="005B7DD1" w:rsidP="001848C6">
      <w:pPr>
        <w:ind w:left="720" w:hanging="720"/>
        <w:outlineLvl w:val="0"/>
        <w:rPr>
          <w:rFonts w:ascii="Arial" w:hAnsi="Arial" w:cs="Arial"/>
          <w:b/>
          <w:u w:val="single"/>
        </w:rPr>
      </w:pPr>
      <w:r>
        <w:rPr>
          <w:rFonts w:ascii="Arial" w:hAnsi="Arial" w:cs="Arial"/>
          <w:b/>
          <w:u w:val="single"/>
        </w:rPr>
        <w:t>4.3.2.</w:t>
      </w:r>
      <w:r>
        <w:rPr>
          <w:rFonts w:ascii="Arial" w:hAnsi="Arial" w:cs="Arial"/>
          <w:b/>
          <w:u w:val="single"/>
        </w:rPr>
        <w:tab/>
        <w:t>T</w:t>
      </w:r>
      <w:r w:rsidRPr="00E359BA">
        <w:rPr>
          <w:rFonts w:ascii="Arial" w:hAnsi="Arial" w:cs="Arial"/>
          <w:b/>
          <w:u w:val="single"/>
        </w:rPr>
        <w:t>he “Select Existing WAFR Monitoring Group Site” tables</w:t>
      </w:r>
    </w:p>
    <w:p w:rsidR="005B7DD1" w:rsidRDefault="005B7DD1" w:rsidP="005B7DD1">
      <w:pPr>
        <w:rPr>
          <w:szCs w:val="22"/>
        </w:rPr>
      </w:pPr>
    </w:p>
    <w:p w:rsidR="005B7DD1" w:rsidRPr="00576BAE" w:rsidRDefault="005B7DD1" w:rsidP="005B7DD1">
      <w:r w:rsidRPr="00576BAE">
        <w:rPr>
          <w:szCs w:val="22"/>
        </w:rPr>
        <w:t xml:space="preserve">To select an existing WAFR monitoring group site (if any sites are listed), </w:t>
      </w:r>
      <w:r>
        <w:rPr>
          <w:szCs w:val="22"/>
        </w:rPr>
        <w:t>do the following</w:t>
      </w:r>
      <w:r w:rsidRPr="00576BAE">
        <w:rPr>
          <w:szCs w:val="22"/>
        </w:rPr>
        <w:t>:</w:t>
      </w:r>
      <w:r w:rsidRPr="00576BAE">
        <w:t xml:space="preserve"> </w:t>
      </w:r>
    </w:p>
    <w:p w:rsidR="005B7DD1" w:rsidRPr="00576BAE" w:rsidRDefault="005B7DD1" w:rsidP="005B7DD1">
      <w:pPr>
        <w:rPr>
          <w:rFonts w:ascii="Castellar" w:hAnsi="Castellar"/>
          <w:szCs w:val="22"/>
        </w:rPr>
      </w:pPr>
    </w:p>
    <w:p w:rsidR="005B7DD1" w:rsidRDefault="00A43D38" w:rsidP="005B7DD1">
      <w:pPr>
        <w:spacing w:line="360" w:lineRule="auto"/>
        <w:ind w:left="360"/>
      </w:pPr>
      <w:r w:rsidRPr="00A43D38">
        <w:rPr>
          <w:b/>
          <w:noProof/>
          <w:szCs w:val="22"/>
        </w:rPr>
        <w:pict>
          <v:roundrect id="_x0000_s1109" style="position:absolute;left:0;text-align:left;margin-left:106.75pt;margin-top:14.95pt;width:52.45pt;height:21.65pt;z-index:251686912" arcsize="10923f" fillcolor="#9cf">
            <v:textbox style="mso-next-textbox:#_x0000_s1109">
              <w:txbxContent>
                <w:p w:rsidR="00097761" w:rsidRPr="00EE57A7" w:rsidRDefault="00097761" w:rsidP="005B7DD1">
                  <w:pPr>
                    <w:jc w:val="center"/>
                    <w:rPr>
                      <w:rFonts w:ascii="Arial" w:eastAsia="Calibri" w:hAnsi="Arial" w:cs="Arial"/>
                      <w:b/>
                      <w:sz w:val="18"/>
                      <w:szCs w:val="18"/>
                    </w:rPr>
                  </w:pPr>
                  <w:r>
                    <w:rPr>
                      <w:rFonts w:ascii="Arial" w:eastAsia="Calibri" w:hAnsi="Arial" w:cs="Arial"/>
                      <w:b/>
                      <w:sz w:val="18"/>
                      <w:szCs w:val="18"/>
                    </w:rPr>
                    <w:t>Select</w:t>
                  </w:r>
                </w:p>
              </w:txbxContent>
            </v:textbox>
          </v:roundrect>
        </w:pict>
      </w:r>
      <w:r w:rsidR="005B7DD1" w:rsidRPr="00576BAE">
        <w:rPr>
          <w:szCs w:val="22"/>
        </w:rPr>
        <w:t xml:space="preserve">In the </w:t>
      </w:r>
      <w:r w:rsidR="005B7DD1" w:rsidRPr="00576BAE">
        <w:rPr>
          <w:b/>
          <w:szCs w:val="22"/>
        </w:rPr>
        <w:t xml:space="preserve">Select Existing WAFR Monitoring Group Site </w:t>
      </w:r>
      <w:r w:rsidR="005B7DD1" w:rsidRPr="00576BAE">
        <w:rPr>
          <w:szCs w:val="22"/>
        </w:rPr>
        <w:t xml:space="preserve">table, click the </w:t>
      </w:r>
      <w:r w:rsidR="005B7DD1" w:rsidRPr="00576BAE">
        <w:rPr>
          <w:b/>
          <w:szCs w:val="22"/>
        </w:rPr>
        <w:t>radio button</w:t>
      </w:r>
      <w:r w:rsidR="005B7DD1" w:rsidRPr="00576BAE">
        <w:rPr>
          <w:szCs w:val="22"/>
        </w:rPr>
        <w:t xml:space="preserve"> and then click the corresponding </w:t>
      </w:r>
      <w:r w:rsidR="005B7DD1" w:rsidRPr="00576BAE">
        <w:rPr>
          <w:b/>
          <w:szCs w:val="22"/>
        </w:rPr>
        <w:t xml:space="preserve">                     </w:t>
      </w:r>
      <w:r w:rsidR="00641045">
        <w:rPr>
          <w:b/>
          <w:szCs w:val="22"/>
        </w:rPr>
        <w:t xml:space="preserve">  </w:t>
      </w:r>
      <w:r w:rsidR="005B7DD1" w:rsidRPr="00576BAE">
        <w:rPr>
          <w:szCs w:val="22"/>
        </w:rPr>
        <w:t>button.</w:t>
      </w:r>
      <w:r w:rsidR="005B7DD1" w:rsidRPr="00576BAE">
        <w:t xml:space="preserve"> Permit Builder will direct you back to the </w:t>
      </w:r>
      <w:r w:rsidR="005B7DD1" w:rsidRPr="00576BAE">
        <w:rPr>
          <w:b/>
        </w:rPr>
        <w:t xml:space="preserve">Discharge Points </w:t>
      </w:r>
      <w:r w:rsidR="005B7DD1">
        <w:t>screen.</w:t>
      </w:r>
    </w:p>
    <w:p w:rsidR="005B7DD1" w:rsidRDefault="005B7DD1" w:rsidP="005B7DD1">
      <w:pPr>
        <w:spacing w:line="360" w:lineRule="auto"/>
        <w:ind w:left="360"/>
      </w:pPr>
    </w:p>
    <w:p w:rsidR="005B7DD1" w:rsidRPr="001F5285" w:rsidRDefault="00A43D38" w:rsidP="005B7DD1">
      <w:pPr>
        <w:pBdr>
          <w:top w:val="single" w:sz="4" w:space="1" w:color="632423"/>
          <w:left w:val="single" w:sz="4" w:space="4" w:color="632423"/>
          <w:bottom w:val="single" w:sz="4" w:space="1" w:color="632423"/>
          <w:right w:val="single" w:sz="4" w:space="4" w:color="632423"/>
        </w:pBdr>
        <w:shd w:val="clear" w:color="auto" w:fill="FDE9D9"/>
        <w:ind w:left="720" w:right="1080"/>
        <w:rPr>
          <w:rFonts w:ascii="Comic Sans MS" w:hAnsi="Comic Sans MS"/>
          <w:b/>
          <w:sz w:val="16"/>
          <w:szCs w:val="16"/>
        </w:rPr>
      </w:pPr>
      <w:r w:rsidRPr="00A43D38">
        <w:rPr>
          <w:noProof/>
        </w:rPr>
        <w:pict>
          <v:roundrect id="_x0000_s1110" style="position:absolute;left:0;text-align:left;margin-left:168.8pt;margin-top:8.8pt;width:52.45pt;height:21.65pt;z-index:251687936" arcsize="10923f" fillcolor="#9cf">
            <v:textbox style="mso-next-textbox:#_x0000_s1110">
              <w:txbxContent>
                <w:p w:rsidR="00097761" w:rsidRPr="00EE57A7" w:rsidRDefault="00097761" w:rsidP="005B7DD1">
                  <w:pPr>
                    <w:jc w:val="center"/>
                    <w:rPr>
                      <w:rFonts w:ascii="Arial" w:eastAsia="Calibri" w:hAnsi="Arial" w:cs="Arial"/>
                      <w:b/>
                      <w:sz w:val="18"/>
                      <w:szCs w:val="18"/>
                    </w:rPr>
                  </w:pPr>
                  <w:r>
                    <w:rPr>
                      <w:rFonts w:ascii="Arial" w:eastAsia="Calibri" w:hAnsi="Arial" w:cs="Arial"/>
                      <w:b/>
                      <w:sz w:val="18"/>
                      <w:szCs w:val="18"/>
                    </w:rPr>
                    <w:t>Back</w:t>
                  </w:r>
                </w:p>
              </w:txbxContent>
            </v:textbox>
          </v:roundrect>
        </w:pict>
      </w:r>
    </w:p>
    <w:p w:rsidR="005B7DD1" w:rsidRPr="001F5285" w:rsidRDefault="005B7DD1" w:rsidP="005B7DD1">
      <w:pPr>
        <w:pBdr>
          <w:top w:val="single" w:sz="4" w:space="1" w:color="632423"/>
          <w:left w:val="single" w:sz="4" w:space="4" w:color="632423"/>
          <w:bottom w:val="single" w:sz="4" w:space="1" w:color="632423"/>
          <w:right w:val="single" w:sz="4" w:space="4" w:color="632423"/>
        </w:pBdr>
        <w:shd w:val="clear" w:color="auto" w:fill="FDE9D9"/>
        <w:spacing w:line="360" w:lineRule="auto"/>
        <w:ind w:left="720" w:right="1080"/>
        <w:rPr>
          <w:rFonts w:ascii="Comic Sans MS" w:hAnsi="Comic Sans MS"/>
          <w:sz w:val="20"/>
        </w:rPr>
      </w:pPr>
      <w:r w:rsidRPr="001F5285">
        <w:rPr>
          <w:rFonts w:ascii="Comic Sans MS" w:hAnsi="Comic Sans MS"/>
          <w:b/>
          <w:sz w:val="20"/>
        </w:rPr>
        <w:t>NOTE:</w:t>
      </w:r>
      <w:r w:rsidRPr="001F5285">
        <w:rPr>
          <w:rFonts w:ascii="Comic Sans MS" w:hAnsi="Comic Sans MS"/>
          <w:sz w:val="20"/>
        </w:rPr>
        <w:t xml:space="preserve">  Click</w:t>
      </w:r>
      <w:r>
        <w:rPr>
          <w:rFonts w:ascii="Comic Sans MS" w:hAnsi="Comic Sans MS"/>
          <w:sz w:val="20"/>
        </w:rPr>
        <w:t xml:space="preserve"> either of the </w:t>
      </w:r>
      <w:r w:rsidRPr="001F5285">
        <w:rPr>
          <w:rFonts w:ascii="Comic Sans MS" w:hAnsi="Comic Sans MS"/>
          <w:sz w:val="20"/>
        </w:rPr>
        <w:t xml:space="preserve">                      </w:t>
      </w:r>
      <w:r>
        <w:rPr>
          <w:rFonts w:ascii="Comic Sans MS" w:hAnsi="Comic Sans MS"/>
          <w:sz w:val="20"/>
        </w:rPr>
        <w:t xml:space="preserve">buttons </w:t>
      </w:r>
      <w:r w:rsidRPr="001F5285">
        <w:rPr>
          <w:rFonts w:ascii="Comic Sans MS" w:hAnsi="Comic Sans MS"/>
          <w:sz w:val="20"/>
        </w:rPr>
        <w:t xml:space="preserve">to cancel your entries and be directed back to the </w:t>
      </w:r>
      <w:r w:rsidRPr="001F5285">
        <w:rPr>
          <w:rFonts w:ascii="Comic Sans MS" w:hAnsi="Comic Sans MS"/>
          <w:b/>
          <w:sz w:val="20"/>
        </w:rPr>
        <w:t xml:space="preserve">Discharge Points </w:t>
      </w:r>
      <w:r w:rsidRPr="001F5285">
        <w:rPr>
          <w:rFonts w:ascii="Comic Sans MS" w:hAnsi="Comic Sans MS"/>
          <w:sz w:val="20"/>
        </w:rPr>
        <w:t>screen.</w:t>
      </w:r>
    </w:p>
    <w:p w:rsidR="005B7DD1" w:rsidRDefault="005B7DD1" w:rsidP="005B7DD1">
      <w:pPr>
        <w:spacing w:line="360" w:lineRule="auto"/>
        <w:ind w:left="360"/>
      </w:pPr>
    </w:p>
    <w:p w:rsidR="003147BA" w:rsidRDefault="00A43D38" w:rsidP="005B7DD1">
      <w:pPr>
        <w:spacing w:line="360" w:lineRule="auto"/>
        <w:ind w:left="360"/>
      </w:pPr>
      <w:r w:rsidRPr="00A43D38">
        <w:rPr>
          <w:noProof/>
          <w:color w:val="215868"/>
        </w:rPr>
        <w:pict>
          <v:shape id="_x0000_s1112" type="#_x0000_t32" style="position:absolute;left:0;text-align:left;margin-left:154.05pt;margin-top:294.05pt;width:24.9pt;height:8pt;flip:y;z-index:251689984" o:connectortype="straight"/>
        </w:pict>
      </w:r>
      <w:r w:rsidRPr="00A43D38">
        <w:rPr>
          <w:noProof/>
          <w:color w:val="215868"/>
        </w:rPr>
        <w:pict>
          <v:shape id="_x0000_s1111" type="#_x0000_t47" style="position:absolute;left:0;text-align:left;margin-left:75.45pt;margin-top:277.8pt;width:75.35pt;height:40.4pt;z-index:251688960" adj="-4888,160,-1720,4812,-7267,-7271,-5361,-4892" fillcolor="#fde9d9">
            <v:textbox style="mso-next-textbox:#_x0000_s1111">
              <w:txbxContent>
                <w:p w:rsidR="00097761" w:rsidRPr="00467FCB" w:rsidRDefault="00097761" w:rsidP="005B7DD1">
                  <w:pPr>
                    <w:rPr>
                      <w:rFonts w:ascii="Calibri" w:hAnsi="Calibri" w:cs="Arial"/>
                      <w:sz w:val="18"/>
                      <w:szCs w:val="18"/>
                    </w:rPr>
                  </w:pPr>
                  <w:r w:rsidRPr="00467FCB">
                    <w:rPr>
                      <w:rFonts w:ascii="Calibri" w:hAnsi="Calibri" w:cs="Arial"/>
                      <w:sz w:val="18"/>
                      <w:szCs w:val="18"/>
                    </w:rPr>
                    <w:t xml:space="preserve">Click the radio button and then </w:t>
                  </w:r>
                  <w:proofErr w:type="gramStart"/>
                  <w:r w:rsidRPr="00467FCB">
                    <w:rPr>
                      <w:rFonts w:ascii="Calibri" w:hAnsi="Calibri" w:cs="Arial"/>
                      <w:b/>
                      <w:sz w:val="18"/>
                      <w:szCs w:val="18"/>
                    </w:rPr>
                    <w:t>Select</w:t>
                  </w:r>
                  <w:proofErr w:type="gramEnd"/>
                  <w:r w:rsidRPr="00467FCB">
                    <w:rPr>
                      <w:rFonts w:ascii="Calibri" w:hAnsi="Calibri" w:cs="Arial"/>
                      <w:sz w:val="18"/>
                      <w:szCs w:val="18"/>
                    </w:rPr>
                    <w:t>.</w:t>
                  </w:r>
                </w:p>
              </w:txbxContent>
            </v:textbox>
          </v:shape>
        </w:pict>
      </w:r>
      <w:r w:rsidRPr="00A43D38">
        <w:rPr>
          <w:noProof/>
          <w:color w:val="215868"/>
          <w:szCs w:val="22"/>
        </w:rPr>
        <w:pict>
          <v:oval id="_x0000_s1108" style="position:absolute;left:0;text-align:left;margin-left:186.15pt;margin-top:277.8pt;width:62.55pt;height:29.5pt;z-index:251685888" strokecolor="red" strokeweight="1.5pt">
            <v:fill opacity="0"/>
          </v:oval>
        </w:pict>
      </w:r>
      <w:r w:rsidRPr="00A43D38">
        <w:rPr>
          <w:noProof/>
          <w:color w:val="215868"/>
          <w:szCs w:val="22"/>
        </w:rPr>
        <w:pict>
          <v:oval id="_x0000_s1107" style="position:absolute;left:0;text-align:left;margin-left:24.05pt;margin-top:258.6pt;width:49.85pt;height:15.45pt;z-index:251684864" strokecolor="red" strokeweight="1.5pt">
            <v:fill opacity="0"/>
          </v:oval>
        </w:pict>
      </w:r>
      <w:r w:rsidR="003147BA">
        <w:rPr>
          <w:noProof/>
        </w:rPr>
        <w:drawing>
          <wp:inline distT="0" distB="0" distL="0" distR="0">
            <wp:extent cx="5934075" cy="3943350"/>
            <wp:effectExtent l="19050" t="0" r="9525" b="0"/>
            <wp:docPr id="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srcRect/>
                    <a:stretch>
                      <a:fillRect/>
                    </a:stretch>
                  </pic:blipFill>
                  <pic:spPr bwMode="auto">
                    <a:xfrm>
                      <a:off x="0" y="0"/>
                      <a:ext cx="5934075" cy="3943350"/>
                    </a:xfrm>
                    <a:prstGeom prst="rect">
                      <a:avLst/>
                    </a:prstGeom>
                    <a:noFill/>
                    <a:ln w="9525">
                      <a:noFill/>
                      <a:miter lim="800000"/>
                      <a:headEnd/>
                      <a:tailEnd/>
                    </a:ln>
                  </pic:spPr>
                </pic:pic>
              </a:graphicData>
            </a:graphic>
          </wp:inline>
        </w:drawing>
      </w:r>
    </w:p>
    <w:p w:rsidR="005B7DD1" w:rsidRPr="00576BAE" w:rsidRDefault="005B7DD1" w:rsidP="001848C6">
      <w:pPr>
        <w:spacing w:before="120"/>
        <w:jc w:val="center"/>
        <w:outlineLvl w:val="0"/>
        <w:rPr>
          <w:i/>
          <w:szCs w:val="22"/>
        </w:rPr>
      </w:pPr>
      <w:proofErr w:type="gramStart"/>
      <w:r w:rsidRPr="00576BAE">
        <w:rPr>
          <w:i/>
          <w:szCs w:val="22"/>
        </w:rPr>
        <w:t>Selecting an exi</w:t>
      </w:r>
      <w:r>
        <w:rPr>
          <w:i/>
          <w:szCs w:val="22"/>
        </w:rPr>
        <w:t>sting WAFR monitoring group site, “U</w:t>
      </w:r>
      <w:r w:rsidRPr="00576BAE">
        <w:rPr>
          <w:i/>
          <w:szCs w:val="22"/>
        </w:rPr>
        <w:t>-00</w:t>
      </w:r>
      <w:r w:rsidR="000123FB">
        <w:rPr>
          <w:i/>
          <w:szCs w:val="22"/>
        </w:rPr>
        <w:t>1</w:t>
      </w:r>
      <w:r w:rsidRPr="00576BAE">
        <w:rPr>
          <w:i/>
          <w:szCs w:val="22"/>
        </w:rPr>
        <w:t>1</w:t>
      </w:r>
      <w:r>
        <w:rPr>
          <w:i/>
          <w:szCs w:val="22"/>
        </w:rPr>
        <w:t>”</w:t>
      </w:r>
      <w:r w:rsidRPr="00576BAE">
        <w:rPr>
          <w:i/>
          <w:szCs w:val="22"/>
        </w:rPr>
        <w:t xml:space="preserve"> in this example.</w:t>
      </w:r>
      <w:proofErr w:type="gramEnd"/>
    </w:p>
    <w:p w:rsidR="005B7DD1" w:rsidRPr="00220482" w:rsidRDefault="005B7DD1" w:rsidP="005B7DD1"/>
    <w:p w:rsidR="005B7DD1" w:rsidRDefault="005B7DD1">
      <w:pPr>
        <w:overflowPunct/>
        <w:autoSpaceDE/>
        <w:autoSpaceDN/>
        <w:adjustRightInd/>
        <w:textAlignment w:val="auto"/>
        <w:rPr>
          <w:szCs w:val="22"/>
        </w:rPr>
      </w:pPr>
      <w:r>
        <w:rPr>
          <w:szCs w:val="22"/>
        </w:rPr>
        <w:br w:type="page"/>
      </w:r>
    </w:p>
    <w:p w:rsidR="005B7DD1" w:rsidRPr="00220482" w:rsidRDefault="005B7DD1" w:rsidP="005B7DD1"/>
    <w:p w:rsidR="005B7DD1" w:rsidRPr="00AD084A" w:rsidRDefault="005B7DD1" w:rsidP="005B7DD1">
      <w:pPr>
        <w:pBdr>
          <w:top w:val="single" w:sz="4" w:space="1" w:color="632423"/>
          <w:left w:val="single" w:sz="4" w:space="4" w:color="632423"/>
          <w:bottom w:val="single" w:sz="4" w:space="1" w:color="632423"/>
          <w:right w:val="single" w:sz="4" w:space="4" w:color="632423"/>
        </w:pBdr>
        <w:shd w:val="clear" w:color="auto" w:fill="FDE9D9"/>
        <w:ind w:left="720" w:right="720"/>
        <w:rPr>
          <w:rFonts w:ascii="Comic Sans MS" w:hAnsi="Comic Sans MS"/>
          <w:sz w:val="20"/>
        </w:rPr>
      </w:pPr>
      <w:r w:rsidRPr="00AD084A">
        <w:rPr>
          <w:rFonts w:ascii="Comic Sans MS" w:hAnsi="Comic Sans MS"/>
          <w:b/>
          <w:sz w:val="20"/>
        </w:rPr>
        <w:t>NOTE:</w:t>
      </w:r>
      <w:r w:rsidRPr="00AD084A">
        <w:rPr>
          <w:rFonts w:ascii="Comic Sans MS" w:hAnsi="Comic Sans MS"/>
          <w:sz w:val="20"/>
        </w:rPr>
        <w:t xml:space="preserve">  If the </w:t>
      </w:r>
      <w:r w:rsidRPr="00AD084A">
        <w:rPr>
          <w:rFonts w:ascii="Comic Sans MS" w:hAnsi="Comic Sans MS"/>
          <w:b/>
          <w:sz w:val="20"/>
        </w:rPr>
        <w:t xml:space="preserve">Select Existing WAFR Monitoring Group Site </w:t>
      </w:r>
      <w:r w:rsidRPr="00AD084A">
        <w:rPr>
          <w:rFonts w:ascii="Comic Sans MS" w:hAnsi="Comic Sans MS"/>
          <w:sz w:val="20"/>
        </w:rPr>
        <w:t xml:space="preserve">table </w:t>
      </w:r>
      <w:r>
        <w:rPr>
          <w:rFonts w:ascii="Comic Sans MS" w:hAnsi="Comic Sans MS"/>
          <w:sz w:val="20"/>
        </w:rPr>
        <w:t xml:space="preserve">is empty, then </w:t>
      </w:r>
      <w:r w:rsidRPr="00AD084A">
        <w:rPr>
          <w:rFonts w:ascii="Comic Sans MS" w:hAnsi="Comic Sans MS"/>
          <w:sz w:val="20"/>
        </w:rPr>
        <w:t>no sites have been entered into WAFR for the facility</w:t>
      </w:r>
      <w:r>
        <w:rPr>
          <w:rFonts w:ascii="Comic Sans MS" w:hAnsi="Comic Sans MS"/>
          <w:sz w:val="20"/>
        </w:rPr>
        <w:t>.  T</w:t>
      </w:r>
      <w:r w:rsidRPr="00AD084A">
        <w:rPr>
          <w:rFonts w:ascii="Comic Sans MS" w:hAnsi="Comic Sans MS"/>
          <w:sz w:val="20"/>
        </w:rPr>
        <w:t>his may be the case for a new facility</w:t>
      </w:r>
      <w:r>
        <w:rPr>
          <w:rFonts w:ascii="Comic Sans MS" w:hAnsi="Comic Sans MS"/>
          <w:sz w:val="20"/>
        </w:rPr>
        <w:t>.</w:t>
      </w:r>
    </w:p>
    <w:p w:rsidR="005B7DD1" w:rsidRDefault="005B7DD1" w:rsidP="005B7DD1">
      <w:pPr>
        <w:ind w:left="1080" w:hanging="720"/>
        <w:rPr>
          <w:color w:val="215868"/>
        </w:rPr>
      </w:pPr>
    </w:p>
    <w:p w:rsidR="005B7DD1" w:rsidRPr="008F0BB6" w:rsidRDefault="005B7DD1" w:rsidP="005B7DD1">
      <w:pPr>
        <w:jc w:val="center"/>
        <w:rPr>
          <w:highlight w:val="yellow"/>
          <w:u w:val="single"/>
        </w:rPr>
      </w:pPr>
      <w:r w:rsidRPr="008F0BB6">
        <w:rPr>
          <w:rFonts w:ascii="Calibri" w:hAnsi="Calibri"/>
          <w:noProof/>
          <w:szCs w:val="22"/>
          <w:u w:val="single"/>
        </w:rPr>
        <w:drawing>
          <wp:inline distT="0" distB="0" distL="0" distR="0">
            <wp:extent cx="5949315" cy="3070860"/>
            <wp:effectExtent l="19050" t="0" r="0" b="0"/>
            <wp:docPr id="6" name="Picture 3" descr="cid:image002.jpg@01C9A96F.4BE7B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C9A96F.4BE7B470"/>
                    <pic:cNvPicPr>
                      <a:picLocks noChangeAspect="1" noChangeArrowheads="1"/>
                    </pic:cNvPicPr>
                  </pic:nvPicPr>
                  <pic:blipFill>
                    <a:blip r:embed="rId18" r:link="rId19" cstate="print"/>
                    <a:srcRect t="-290" b="22144"/>
                    <a:stretch>
                      <a:fillRect/>
                    </a:stretch>
                  </pic:blipFill>
                  <pic:spPr bwMode="auto">
                    <a:xfrm>
                      <a:off x="0" y="0"/>
                      <a:ext cx="5949315" cy="3070860"/>
                    </a:xfrm>
                    <a:prstGeom prst="rect">
                      <a:avLst/>
                    </a:prstGeom>
                    <a:noFill/>
                    <a:ln w="9525">
                      <a:noFill/>
                      <a:miter lim="800000"/>
                      <a:headEnd/>
                      <a:tailEnd/>
                    </a:ln>
                  </pic:spPr>
                </pic:pic>
              </a:graphicData>
            </a:graphic>
          </wp:inline>
        </w:drawing>
      </w:r>
    </w:p>
    <w:p w:rsidR="005B7DD1" w:rsidRPr="002D23EE" w:rsidRDefault="005B7DD1" w:rsidP="001848C6">
      <w:pPr>
        <w:spacing w:before="120"/>
        <w:jc w:val="center"/>
        <w:outlineLvl w:val="0"/>
        <w:rPr>
          <w:i/>
          <w:szCs w:val="22"/>
        </w:rPr>
      </w:pPr>
      <w:r w:rsidRPr="002D23EE">
        <w:rPr>
          <w:i/>
          <w:szCs w:val="22"/>
        </w:rPr>
        <w:t>The “Select Existing WAFR Monitoring Group Site” table is empty.</w:t>
      </w:r>
    </w:p>
    <w:p w:rsidR="005B7DD1" w:rsidRPr="002D23EE" w:rsidRDefault="005B7DD1" w:rsidP="005B7DD1">
      <w:pPr>
        <w:ind w:left="1080"/>
      </w:pPr>
    </w:p>
    <w:p w:rsidR="005B7DD1" w:rsidRPr="002D23EE" w:rsidRDefault="005B7DD1" w:rsidP="005B7DD1"/>
    <w:p w:rsidR="005B7DD1" w:rsidRPr="00A209A9" w:rsidRDefault="005B7DD1" w:rsidP="001848C6">
      <w:pPr>
        <w:outlineLvl w:val="0"/>
        <w:rPr>
          <w:rFonts w:ascii="Arial" w:hAnsi="Arial" w:cs="Arial"/>
          <w:szCs w:val="22"/>
          <w:u w:val="single"/>
        </w:rPr>
      </w:pPr>
      <w:r w:rsidRPr="00A209A9">
        <w:rPr>
          <w:rFonts w:ascii="Arial" w:hAnsi="Arial" w:cs="Arial"/>
          <w:szCs w:val="22"/>
          <w:u w:val="single"/>
        </w:rPr>
        <w:t>Let’s pause a moment ….</w:t>
      </w:r>
    </w:p>
    <w:p w:rsidR="005B7DD1" w:rsidRDefault="005B7DD1" w:rsidP="005B7DD1">
      <w:pPr>
        <w:rPr>
          <w:szCs w:val="22"/>
        </w:rPr>
      </w:pPr>
    </w:p>
    <w:p w:rsidR="005B7DD1" w:rsidRDefault="005B7DD1" w:rsidP="001848C6">
      <w:pPr>
        <w:outlineLvl w:val="0"/>
        <w:rPr>
          <w:szCs w:val="22"/>
        </w:rPr>
      </w:pPr>
      <w:r w:rsidRPr="00267435">
        <w:rPr>
          <w:szCs w:val="22"/>
        </w:rPr>
        <w:t xml:space="preserve">You </w:t>
      </w:r>
      <w:r>
        <w:rPr>
          <w:szCs w:val="22"/>
        </w:rPr>
        <w:t xml:space="preserve">have now completed the initial steps in creating a </w:t>
      </w:r>
      <w:r w:rsidRPr="00267435">
        <w:rPr>
          <w:b/>
          <w:szCs w:val="22"/>
        </w:rPr>
        <w:t>Monitoring Group Site “</w:t>
      </w:r>
      <w:r>
        <w:rPr>
          <w:b/>
          <w:szCs w:val="22"/>
        </w:rPr>
        <w:t>U.</w:t>
      </w:r>
      <w:r w:rsidRPr="00267435">
        <w:rPr>
          <w:b/>
          <w:szCs w:val="22"/>
        </w:rPr>
        <w:t>”</w:t>
      </w:r>
      <w:r>
        <w:rPr>
          <w:szCs w:val="22"/>
        </w:rPr>
        <w:t xml:space="preserve">  </w:t>
      </w:r>
    </w:p>
    <w:p w:rsidR="005B7DD1" w:rsidRDefault="005B7DD1" w:rsidP="005B7DD1">
      <w:pPr>
        <w:rPr>
          <w:szCs w:val="22"/>
        </w:rPr>
      </w:pPr>
    </w:p>
    <w:p w:rsidR="005B7DD1" w:rsidRDefault="005B7DD1" w:rsidP="005B7DD1">
      <w:pPr>
        <w:rPr>
          <w:szCs w:val="22"/>
        </w:rPr>
      </w:pPr>
      <w:proofErr w:type="gramStart"/>
      <w:r w:rsidRPr="004D4192">
        <w:rPr>
          <w:b/>
          <w:szCs w:val="22"/>
        </w:rPr>
        <w:t>Section 4.</w:t>
      </w:r>
      <w:r>
        <w:rPr>
          <w:b/>
          <w:szCs w:val="22"/>
        </w:rPr>
        <w:t>3</w:t>
      </w:r>
      <w:r w:rsidRPr="004D4192">
        <w:rPr>
          <w:b/>
          <w:szCs w:val="22"/>
        </w:rPr>
        <w:t>.3.</w:t>
      </w:r>
      <w:proofErr w:type="gramEnd"/>
      <w:r w:rsidRPr="003A76A8">
        <w:rPr>
          <w:b/>
          <w:szCs w:val="22"/>
        </w:rPr>
        <w:t xml:space="preserve"> </w:t>
      </w:r>
      <w:proofErr w:type="gramStart"/>
      <w:r w:rsidRPr="003A76A8">
        <w:rPr>
          <w:szCs w:val="22"/>
        </w:rPr>
        <w:t>addresses</w:t>
      </w:r>
      <w:proofErr w:type="gramEnd"/>
      <w:r w:rsidRPr="003A76A8">
        <w:rPr>
          <w:szCs w:val="22"/>
        </w:rPr>
        <w:t xml:space="preserve"> the remaining fields </w:t>
      </w:r>
      <w:r>
        <w:rPr>
          <w:szCs w:val="22"/>
        </w:rPr>
        <w:t xml:space="preserve">on the </w:t>
      </w:r>
      <w:r>
        <w:rPr>
          <w:b/>
          <w:szCs w:val="22"/>
        </w:rPr>
        <w:t xml:space="preserve">Discharge Points </w:t>
      </w:r>
      <w:r>
        <w:rPr>
          <w:szCs w:val="22"/>
        </w:rPr>
        <w:t>screen that you will need to fill out in order to co</w:t>
      </w:r>
      <w:r w:rsidRPr="003A76A8">
        <w:rPr>
          <w:szCs w:val="22"/>
        </w:rPr>
        <w:t xml:space="preserve">mplete </w:t>
      </w:r>
      <w:r>
        <w:rPr>
          <w:szCs w:val="22"/>
        </w:rPr>
        <w:t xml:space="preserve">creating a </w:t>
      </w:r>
      <w:r>
        <w:rPr>
          <w:b/>
          <w:szCs w:val="22"/>
        </w:rPr>
        <w:t xml:space="preserve">Monitoring Group Site “U” </w:t>
      </w:r>
      <w:r>
        <w:rPr>
          <w:szCs w:val="22"/>
        </w:rPr>
        <w:t xml:space="preserve">for your Permit Builder project.  </w:t>
      </w:r>
    </w:p>
    <w:p w:rsidR="005B7DD1" w:rsidRDefault="005B7DD1" w:rsidP="005B7DD1">
      <w:pPr>
        <w:rPr>
          <w:szCs w:val="22"/>
        </w:rPr>
      </w:pPr>
    </w:p>
    <w:p w:rsidR="005B7DD1" w:rsidRPr="002D23EE" w:rsidRDefault="005B7DD1" w:rsidP="005B7DD1">
      <w:r w:rsidRPr="00267435">
        <w:rPr>
          <w:szCs w:val="22"/>
        </w:rPr>
        <w:br w:type="page"/>
      </w:r>
    </w:p>
    <w:p w:rsidR="005B7DD1" w:rsidRDefault="005B7DD1" w:rsidP="005B7DD1">
      <w:pPr>
        <w:rPr>
          <w:rFonts w:ascii="Arial" w:hAnsi="Arial" w:cs="Arial"/>
          <w:b/>
          <w:u w:val="single"/>
        </w:rPr>
      </w:pPr>
    </w:p>
    <w:p w:rsidR="005B7DD1" w:rsidRPr="002D23EE" w:rsidRDefault="005B7DD1" w:rsidP="001848C6">
      <w:pPr>
        <w:ind w:left="720" w:hanging="720"/>
        <w:outlineLvl w:val="0"/>
        <w:rPr>
          <w:rFonts w:ascii="Arial" w:hAnsi="Arial" w:cs="Arial"/>
          <w:b/>
          <w:u w:val="single"/>
        </w:rPr>
      </w:pPr>
      <w:r w:rsidRPr="002D23EE">
        <w:rPr>
          <w:rFonts w:ascii="Arial" w:hAnsi="Arial" w:cs="Arial"/>
          <w:b/>
          <w:u w:val="single"/>
        </w:rPr>
        <w:t>4.</w:t>
      </w:r>
      <w:r>
        <w:rPr>
          <w:rFonts w:ascii="Arial" w:hAnsi="Arial" w:cs="Arial"/>
          <w:b/>
          <w:u w:val="single"/>
        </w:rPr>
        <w:t>3</w:t>
      </w:r>
      <w:r w:rsidRPr="002D23EE">
        <w:rPr>
          <w:rFonts w:ascii="Arial" w:hAnsi="Arial" w:cs="Arial"/>
          <w:b/>
          <w:u w:val="single"/>
        </w:rPr>
        <w:t>.</w:t>
      </w:r>
      <w:r>
        <w:rPr>
          <w:rFonts w:ascii="Arial" w:hAnsi="Arial" w:cs="Arial"/>
          <w:b/>
          <w:u w:val="single"/>
        </w:rPr>
        <w:t>3</w:t>
      </w:r>
      <w:r w:rsidRPr="002D23EE">
        <w:rPr>
          <w:rFonts w:ascii="Arial" w:hAnsi="Arial" w:cs="Arial"/>
          <w:b/>
          <w:u w:val="single"/>
        </w:rPr>
        <w:t>.</w:t>
      </w:r>
      <w:r w:rsidRPr="002D23EE">
        <w:rPr>
          <w:rFonts w:ascii="Arial" w:hAnsi="Arial" w:cs="Arial"/>
          <w:b/>
          <w:u w:val="single"/>
        </w:rPr>
        <w:tab/>
        <w:t>Returning to the “Discharge Points” screen</w:t>
      </w:r>
    </w:p>
    <w:p w:rsidR="005B7DD1" w:rsidRPr="008051BD" w:rsidRDefault="005B7DD1" w:rsidP="005B7DD1">
      <w:pPr>
        <w:rPr>
          <w:rFonts w:ascii="Arial" w:hAnsi="Arial" w:cs="Arial"/>
          <w:b/>
          <w:u w:val="single"/>
        </w:rPr>
      </w:pPr>
    </w:p>
    <w:p w:rsidR="005B7DD1" w:rsidRDefault="005B7DD1" w:rsidP="005B7DD1">
      <w:r>
        <w:t xml:space="preserve">Once you have been directed back to the </w:t>
      </w:r>
      <w:r>
        <w:rPr>
          <w:b/>
        </w:rPr>
        <w:t xml:space="preserve">Discharge </w:t>
      </w:r>
      <w:r w:rsidRPr="00646BD9">
        <w:rPr>
          <w:b/>
        </w:rPr>
        <w:t xml:space="preserve">Points </w:t>
      </w:r>
      <w:r>
        <w:t xml:space="preserve">screen, Permit Builder will now allow you to input more information about the underground injection control system monitoring group site you either created or selected from the </w:t>
      </w:r>
      <w:r w:rsidRPr="003A767A">
        <w:t>Site Selection</w:t>
      </w:r>
      <w:r>
        <w:t xml:space="preserve"> screen, </w:t>
      </w:r>
      <w:r>
        <w:rPr>
          <w:b/>
        </w:rPr>
        <w:t>U</w:t>
      </w:r>
      <w:r w:rsidRPr="00A7159E">
        <w:rPr>
          <w:b/>
        </w:rPr>
        <w:t>-00</w:t>
      </w:r>
      <w:r>
        <w:rPr>
          <w:b/>
        </w:rPr>
        <w:t>2</w:t>
      </w:r>
      <w:r>
        <w:t xml:space="preserve"> in this example.</w:t>
      </w:r>
    </w:p>
    <w:p w:rsidR="005B7DD1" w:rsidRDefault="005B7DD1" w:rsidP="005B7DD1"/>
    <w:p w:rsidR="005B7DD1" w:rsidRDefault="005B7DD1" w:rsidP="005B7DD1">
      <w:r>
        <w:t xml:space="preserve">The </w:t>
      </w:r>
      <w:r>
        <w:rPr>
          <w:b/>
        </w:rPr>
        <w:t xml:space="preserve">Monitoring Group Description </w:t>
      </w:r>
      <w:r>
        <w:t>field will contain the description you typed into the similarly named field of the Create New Monitoring Group Site table.  Permit Builder will allow you to edit this information from the Discharges Points screen.</w:t>
      </w:r>
    </w:p>
    <w:p w:rsidR="005B7DD1" w:rsidRDefault="005B7DD1" w:rsidP="005B7DD1"/>
    <w:p w:rsidR="005B7DD1" w:rsidRPr="008051BD" w:rsidRDefault="00A43D38" w:rsidP="0086003B">
      <w:r>
        <w:rPr>
          <w:noProof/>
        </w:rPr>
        <w:pict>
          <v:oval id="_x0000_s1113" style="position:absolute;margin-left:9pt;margin-top:96.95pt;width:252pt;height:21.2pt;z-index:251692032" strokecolor="red" strokeweight="1.5pt">
            <v:fill opacity="0"/>
          </v:oval>
        </w:pict>
      </w:r>
      <w:r w:rsidR="0086003B">
        <w:rPr>
          <w:noProof/>
        </w:rPr>
        <w:drawing>
          <wp:inline distT="0" distB="0" distL="0" distR="0">
            <wp:extent cx="5934075" cy="3872230"/>
            <wp:effectExtent l="19050" t="0" r="9525" b="0"/>
            <wp:docPr id="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srcRect/>
                    <a:stretch>
                      <a:fillRect/>
                    </a:stretch>
                  </pic:blipFill>
                  <pic:spPr bwMode="auto">
                    <a:xfrm>
                      <a:off x="0" y="0"/>
                      <a:ext cx="5934075" cy="3872230"/>
                    </a:xfrm>
                    <a:prstGeom prst="rect">
                      <a:avLst/>
                    </a:prstGeom>
                    <a:noFill/>
                    <a:ln w="9525">
                      <a:noFill/>
                      <a:miter lim="800000"/>
                      <a:headEnd/>
                      <a:tailEnd/>
                    </a:ln>
                  </pic:spPr>
                </pic:pic>
              </a:graphicData>
            </a:graphic>
          </wp:inline>
        </w:drawing>
      </w:r>
    </w:p>
    <w:p w:rsidR="005B7DD1" w:rsidRDefault="005B7DD1" w:rsidP="005B7DD1">
      <w:pPr>
        <w:spacing w:before="120"/>
        <w:jc w:val="center"/>
        <w:rPr>
          <w:i/>
        </w:rPr>
      </w:pPr>
      <w:r>
        <w:rPr>
          <w:i/>
        </w:rPr>
        <w:t xml:space="preserve">Permit Builder returns to the “Discharge Points” screen.  </w:t>
      </w:r>
    </w:p>
    <w:p w:rsidR="005B7DD1" w:rsidRPr="00A23D5C" w:rsidRDefault="005B7DD1" w:rsidP="005B7DD1">
      <w:pPr>
        <w:jc w:val="center"/>
        <w:rPr>
          <w:i/>
        </w:rPr>
      </w:pPr>
      <w:r>
        <w:rPr>
          <w:i/>
        </w:rPr>
        <w:t>The “Monitoring Group Description” field which the permit writer may edit.</w:t>
      </w:r>
    </w:p>
    <w:p w:rsidR="005B7DD1" w:rsidRDefault="005B7DD1" w:rsidP="005B7DD1"/>
    <w:p w:rsidR="005B7DD1" w:rsidRDefault="005B7DD1" w:rsidP="005B7DD1"/>
    <w:p w:rsidR="005B7DD1" w:rsidRPr="003B652D" w:rsidRDefault="005B7DD1" w:rsidP="005B7DD1">
      <w:pPr>
        <w:pBdr>
          <w:top w:val="single" w:sz="4" w:space="1" w:color="943634"/>
          <w:left w:val="single" w:sz="4" w:space="4" w:color="943634"/>
          <w:bottom w:val="single" w:sz="4" w:space="1" w:color="943634"/>
          <w:right w:val="single" w:sz="4" w:space="4" w:color="943634"/>
        </w:pBdr>
        <w:shd w:val="clear" w:color="auto" w:fill="FDE9D9"/>
        <w:ind w:left="720" w:right="720"/>
        <w:rPr>
          <w:rFonts w:ascii="Comic Sans MS" w:hAnsi="Comic Sans MS"/>
          <w:sz w:val="20"/>
        </w:rPr>
      </w:pPr>
      <w:r w:rsidRPr="003B652D">
        <w:rPr>
          <w:rFonts w:ascii="Comic Sans MS" w:hAnsi="Comic Sans MS"/>
          <w:b/>
          <w:sz w:val="20"/>
        </w:rPr>
        <w:t>NOTE:</w:t>
      </w:r>
      <w:r>
        <w:rPr>
          <w:rFonts w:ascii="Comic Sans MS" w:hAnsi="Comic Sans MS"/>
          <w:b/>
          <w:sz w:val="20"/>
        </w:rPr>
        <w:tab/>
      </w:r>
      <w:r w:rsidRPr="003B652D">
        <w:rPr>
          <w:rFonts w:ascii="Comic Sans MS" w:hAnsi="Comic Sans MS"/>
          <w:sz w:val="20"/>
        </w:rPr>
        <w:t xml:space="preserve">Although you will be able to edit information </w:t>
      </w:r>
      <w:r>
        <w:rPr>
          <w:rFonts w:ascii="Comic Sans MS" w:hAnsi="Comic Sans MS"/>
          <w:sz w:val="20"/>
        </w:rPr>
        <w:t xml:space="preserve">on the </w:t>
      </w:r>
      <w:r>
        <w:rPr>
          <w:rFonts w:ascii="Comic Sans MS" w:hAnsi="Comic Sans MS"/>
          <w:b/>
          <w:sz w:val="20"/>
        </w:rPr>
        <w:t xml:space="preserve">Discharge Points </w:t>
      </w:r>
      <w:r>
        <w:rPr>
          <w:rFonts w:ascii="Comic Sans MS" w:hAnsi="Comic Sans MS"/>
          <w:sz w:val="20"/>
        </w:rPr>
        <w:t xml:space="preserve">screen </w:t>
      </w:r>
      <w:r w:rsidRPr="003B652D">
        <w:rPr>
          <w:rFonts w:ascii="Comic Sans MS" w:hAnsi="Comic Sans MS"/>
          <w:sz w:val="20"/>
        </w:rPr>
        <w:t xml:space="preserve">in fields </w:t>
      </w:r>
      <w:r>
        <w:rPr>
          <w:rFonts w:ascii="Comic Sans MS" w:hAnsi="Comic Sans MS"/>
          <w:sz w:val="20"/>
        </w:rPr>
        <w:t>where</w:t>
      </w:r>
      <w:r w:rsidRPr="003B652D">
        <w:rPr>
          <w:rFonts w:ascii="Comic Sans MS" w:hAnsi="Comic Sans MS"/>
          <w:sz w:val="20"/>
        </w:rPr>
        <w:t xml:space="preserve"> text appears in </w:t>
      </w:r>
      <w:r w:rsidRPr="003B652D">
        <w:rPr>
          <w:rFonts w:ascii="Comic Sans MS" w:hAnsi="Comic Sans MS"/>
          <w:b/>
          <w:sz w:val="20"/>
        </w:rPr>
        <w:t>black lettering</w:t>
      </w:r>
      <w:r w:rsidRPr="003B652D">
        <w:rPr>
          <w:rFonts w:ascii="Comic Sans MS" w:hAnsi="Comic Sans MS"/>
          <w:sz w:val="20"/>
        </w:rPr>
        <w:t xml:space="preserve">, you will </w:t>
      </w:r>
      <w:r w:rsidRPr="003B652D">
        <w:rPr>
          <w:rFonts w:ascii="Comic Sans MS" w:hAnsi="Comic Sans MS"/>
          <w:sz w:val="20"/>
          <w:u w:val="single"/>
        </w:rPr>
        <w:t>not</w:t>
      </w:r>
      <w:r w:rsidRPr="003B652D">
        <w:rPr>
          <w:rFonts w:ascii="Comic Sans MS" w:hAnsi="Comic Sans MS"/>
          <w:sz w:val="20"/>
        </w:rPr>
        <w:t xml:space="preserve"> be able to edit information </w:t>
      </w:r>
      <w:r>
        <w:rPr>
          <w:rFonts w:ascii="Comic Sans MS" w:hAnsi="Comic Sans MS"/>
          <w:sz w:val="20"/>
        </w:rPr>
        <w:t>where text</w:t>
      </w:r>
      <w:r w:rsidRPr="003B652D">
        <w:rPr>
          <w:rFonts w:ascii="Comic Sans MS" w:hAnsi="Comic Sans MS"/>
          <w:sz w:val="20"/>
        </w:rPr>
        <w:t xml:space="preserve"> appears in </w:t>
      </w:r>
      <w:r w:rsidRPr="003B652D">
        <w:rPr>
          <w:rFonts w:ascii="Comic Sans MS" w:hAnsi="Comic Sans MS"/>
          <w:b/>
          <w:color w:val="7F7F7F"/>
          <w:sz w:val="20"/>
        </w:rPr>
        <w:t>grey lettering</w:t>
      </w:r>
      <w:r w:rsidRPr="003B652D">
        <w:rPr>
          <w:rFonts w:ascii="Comic Sans MS" w:hAnsi="Comic Sans MS"/>
          <w:sz w:val="20"/>
        </w:rPr>
        <w:t>.</w:t>
      </w:r>
      <w:r w:rsidRPr="003B652D">
        <w:rPr>
          <w:rFonts w:ascii="Comic Sans MS" w:hAnsi="Comic Sans MS"/>
          <w:b/>
          <w:sz w:val="20"/>
        </w:rPr>
        <w:t xml:space="preserve">  </w:t>
      </w:r>
    </w:p>
    <w:p w:rsidR="005B7DD1" w:rsidRDefault="005B7DD1" w:rsidP="005B7DD1"/>
    <w:p w:rsidR="005B7DD1" w:rsidRDefault="005B7DD1" w:rsidP="005B7DD1"/>
    <w:p w:rsidR="005B7DD1" w:rsidRDefault="005B7DD1" w:rsidP="005B7DD1">
      <w:r>
        <w:t>Select the following information about the Monitoring Group site from the corresponding drop-down boxes, and fill-in the respective fields:</w:t>
      </w:r>
    </w:p>
    <w:p w:rsidR="005B7DD1" w:rsidRPr="00DD3995" w:rsidRDefault="005B7DD1" w:rsidP="005B7DD1">
      <w:pPr>
        <w:rPr>
          <w:sz w:val="18"/>
          <w:szCs w:val="18"/>
        </w:rPr>
      </w:pPr>
    </w:p>
    <w:p w:rsidR="005B7DD1" w:rsidRDefault="005B7DD1" w:rsidP="005B7DD1">
      <w:pPr>
        <w:numPr>
          <w:ilvl w:val="0"/>
          <w:numId w:val="15"/>
        </w:numPr>
        <w:ind w:left="720"/>
        <w:rPr>
          <w:b/>
        </w:rPr>
      </w:pPr>
      <w:r>
        <w:rPr>
          <w:b/>
        </w:rPr>
        <w:t xml:space="preserve">New/Existing </w:t>
      </w:r>
      <w:r>
        <w:t xml:space="preserve"> or </w:t>
      </w:r>
      <w:r>
        <w:rPr>
          <w:b/>
        </w:rPr>
        <w:t>Substantial Modification</w:t>
      </w:r>
    </w:p>
    <w:p w:rsidR="005B7DD1" w:rsidRPr="00DD3995" w:rsidRDefault="005B7DD1" w:rsidP="005B7DD1">
      <w:pPr>
        <w:tabs>
          <w:tab w:val="left" w:pos="720"/>
        </w:tabs>
        <w:rPr>
          <w:b/>
          <w:sz w:val="18"/>
          <w:szCs w:val="18"/>
        </w:rPr>
      </w:pPr>
    </w:p>
    <w:p w:rsidR="005B7DD1" w:rsidRDefault="005B7DD1" w:rsidP="005B7DD1">
      <w:pPr>
        <w:numPr>
          <w:ilvl w:val="0"/>
          <w:numId w:val="16"/>
        </w:numPr>
        <w:ind w:left="1080"/>
        <w:rPr>
          <w:b/>
        </w:rPr>
      </w:pPr>
      <w:r>
        <w:t xml:space="preserve">Select </w:t>
      </w:r>
      <w:r>
        <w:rPr>
          <w:b/>
        </w:rPr>
        <w:t xml:space="preserve">New </w:t>
      </w:r>
      <w:r>
        <w:t>if the Monitoring Group has not been previously permitted.</w:t>
      </w:r>
    </w:p>
    <w:p w:rsidR="005B7DD1" w:rsidRDefault="005B7DD1" w:rsidP="005B7DD1">
      <w:pPr>
        <w:numPr>
          <w:ilvl w:val="0"/>
          <w:numId w:val="16"/>
        </w:numPr>
        <w:ind w:left="1080"/>
      </w:pPr>
      <w:r>
        <w:t xml:space="preserve">Select </w:t>
      </w:r>
      <w:r>
        <w:rPr>
          <w:b/>
        </w:rPr>
        <w:t xml:space="preserve">Existing </w:t>
      </w:r>
      <w:r>
        <w:t>if the Monitoring Group has been previously permitted.</w:t>
      </w:r>
    </w:p>
    <w:p w:rsidR="005B7DD1" w:rsidRDefault="005B7DD1" w:rsidP="005B7DD1">
      <w:pPr>
        <w:numPr>
          <w:ilvl w:val="0"/>
          <w:numId w:val="16"/>
        </w:numPr>
        <w:ind w:left="1080"/>
      </w:pPr>
      <w:r>
        <w:t xml:space="preserve">Select </w:t>
      </w:r>
      <w:r>
        <w:rPr>
          <w:b/>
        </w:rPr>
        <w:t xml:space="preserve">Substantial Modification </w:t>
      </w:r>
      <w:r>
        <w:t>if the Monitoring Group is associated with the facility’s substantial modification, as defined in Rule 62-620.200(49), F.A.C.</w:t>
      </w:r>
    </w:p>
    <w:p w:rsidR="005B7DD1" w:rsidRDefault="005B7DD1" w:rsidP="005B7DD1">
      <w:pPr>
        <w:rPr>
          <w:sz w:val="18"/>
          <w:szCs w:val="18"/>
        </w:rPr>
      </w:pPr>
      <w:r>
        <w:rPr>
          <w:sz w:val="18"/>
          <w:szCs w:val="18"/>
        </w:rPr>
        <w:br w:type="page"/>
      </w:r>
    </w:p>
    <w:p w:rsidR="005B7DD1" w:rsidRPr="00DD3995" w:rsidRDefault="005B7DD1" w:rsidP="005B7DD1">
      <w:pPr>
        <w:rPr>
          <w:sz w:val="18"/>
          <w:szCs w:val="18"/>
        </w:rPr>
      </w:pPr>
    </w:p>
    <w:p w:rsidR="005B7DD1" w:rsidRPr="00A52809" w:rsidRDefault="005B7DD1" w:rsidP="005B7DD1">
      <w:pPr>
        <w:numPr>
          <w:ilvl w:val="0"/>
          <w:numId w:val="15"/>
        </w:numPr>
        <w:ind w:left="720"/>
      </w:pPr>
      <w:r>
        <w:rPr>
          <w:b/>
        </w:rPr>
        <w:t xml:space="preserve">Permitted Capacity </w:t>
      </w:r>
      <w:r>
        <w:t xml:space="preserve">and </w:t>
      </w:r>
      <w:r>
        <w:rPr>
          <w:b/>
        </w:rPr>
        <w:t>Basis for Permitted Capacity</w:t>
      </w:r>
    </w:p>
    <w:p w:rsidR="005B7DD1" w:rsidRDefault="005B7DD1" w:rsidP="005B7DD1">
      <w:pPr>
        <w:ind w:left="720"/>
      </w:pPr>
    </w:p>
    <w:p w:rsidR="005B7DD1" w:rsidRDefault="005B7DD1" w:rsidP="005B7DD1">
      <w:pPr>
        <w:numPr>
          <w:ilvl w:val="0"/>
          <w:numId w:val="18"/>
        </w:numPr>
        <w:ind w:left="1080"/>
      </w:pPr>
      <w:r>
        <w:t>Enter the permitted capacity (in million gallons per day, MGD).</w:t>
      </w:r>
    </w:p>
    <w:p w:rsidR="005B7DD1" w:rsidRDefault="005B7DD1" w:rsidP="005B7DD1">
      <w:pPr>
        <w:numPr>
          <w:ilvl w:val="0"/>
          <w:numId w:val="18"/>
        </w:numPr>
        <w:ind w:left="1080"/>
      </w:pPr>
      <w:r>
        <w:t>Select the basis used to calculate the permitted capacity which will be either</w:t>
      </w:r>
    </w:p>
    <w:p w:rsidR="005B7DD1" w:rsidRPr="00DD3995" w:rsidRDefault="005B7DD1" w:rsidP="005B7DD1">
      <w:pPr>
        <w:rPr>
          <w:sz w:val="18"/>
          <w:szCs w:val="18"/>
        </w:rPr>
      </w:pPr>
    </w:p>
    <w:p w:rsidR="0086003B" w:rsidRPr="0086003B" w:rsidRDefault="0086003B" w:rsidP="005B7DD1">
      <w:pPr>
        <w:numPr>
          <w:ilvl w:val="0"/>
          <w:numId w:val="17"/>
        </w:numPr>
        <w:ind w:left="1440"/>
      </w:pPr>
      <w:r w:rsidRPr="0086003B">
        <w:rPr>
          <w:b/>
        </w:rPr>
        <w:t>Daily Maximum Flow</w:t>
      </w:r>
      <w:r>
        <w:t xml:space="preserve">, </w:t>
      </w:r>
    </w:p>
    <w:p w:rsidR="005B7DD1" w:rsidRDefault="005B7DD1" w:rsidP="005B7DD1">
      <w:pPr>
        <w:numPr>
          <w:ilvl w:val="0"/>
          <w:numId w:val="17"/>
        </w:numPr>
        <w:ind w:left="1440"/>
      </w:pPr>
      <w:r>
        <w:rPr>
          <w:b/>
        </w:rPr>
        <w:t>Monthly Average Daily Flow</w:t>
      </w:r>
      <w:r w:rsidR="003A3E22" w:rsidRPr="003A3E22">
        <w:t>,</w:t>
      </w:r>
      <w:r>
        <w:rPr>
          <w:b/>
        </w:rPr>
        <w:t xml:space="preserve"> </w:t>
      </w:r>
      <w:r>
        <w:t>or</w:t>
      </w:r>
    </w:p>
    <w:p w:rsidR="005B7DD1" w:rsidRPr="007A4A96" w:rsidRDefault="0086003B" w:rsidP="005B7DD1">
      <w:pPr>
        <w:numPr>
          <w:ilvl w:val="0"/>
          <w:numId w:val="17"/>
        </w:numPr>
        <w:ind w:left="1440"/>
      </w:pPr>
      <w:r>
        <w:rPr>
          <w:b/>
        </w:rPr>
        <w:t>Annual Average Daily Flow</w:t>
      </w:r>
      <w:r w:rsidR="005B7DD1">
        <w:rPr>
          <w:b/>
        </w:rPr>
        <w:t xml:space="preserve"> </w:t>
      </w:r>
    </w:p>
    <w:p w:rsidR="005B7DD1" w:rsidRPr="00312F17" w:rsidRDefault="005B7DD1" w:rsidP="005B7DD1"/>
    <w:p w:rsidR="005B7DD1" w:rsidRDefault="005B7DD1" w:rsidP="005B7DD1">
      <w:pPr>
        <w:numPr>
          <w:ilvl w:val="0"/>
          <w:numId w:val="15"/>
        </w:numPr>
        <w:ind w:left="720"/>
      </w:pPr>
      <w:r>
        <w:rPr>
          <w:b/>
        </w:rPr>
        <w:t xml:space="preserve">Latitude </w:t>
      </w:r>
      <w:r>
        <w:t xml:space="preserve">and </w:t>
      </w:r>
      <w:r>
        <w:rPr>
          <w:b/>
        </w:rPr>
        <w:t xml:space="preserve">Longitude </w:t>
      </w:r>
      <w:r>
        <w:t>coordinates</w:t>
      </w:r>
    </w:p>
    <w:p w:rsidR="005B7DD1" w:rsidRPr="0029152F" w:rsidRDefault="005B7DD1" w:rsidP="005B7DD1"/>
    <w:p w:rsidR="005B7DD1" w:rsidRPr="00DC53DA" w:rsidRDefault="005B7DD1" w:rsidP="005B7DD1">
      <w:pPr>
        <w:numPr>
          <w:ilvl w:val="0"/>
          <w:numId w:val="19"/>
        </w:numPr>
        <w:ind w:left="1080"/>
      </w:pPr>
      <w:r w:rsidRPr="00DC53DA">
        <w:t xml:space="preserve">See Appendix A., </w:t>
      </w:r>
      <w:r w:rsidRPr="00DC53DA">
        <w:rPr>
          <w:i/>
        </w:rPr>
        <w:t>Entering “Latitude” and “Longitude” coordinates.</w:t>
      </w:r>
    </w:p>
    <w:p w:rsidR="005B7DD1" w:rsidRPr="00553DBE" w:rsidRDefault="005B7DD1" w:rsidP="005B7DD1">
      <w:pPr>
        <w:ind w:left="720" w:hanging="720"/>
        <w:rPr>
          <w:b/>
          <w:u w:val="single"/>
        </w:rPr>
      </w:pPr>
    </w:p>
    <w:p w:rsidR="005B7DD1" w:rsidRPr="00553DBE" w:rsidRDefault="005B7DD1" w:rsidP="005B7DD1">
      <w:pPr>
        <w:numPr>
          <w:ilvl w:val="0"/>
          <w:numId w:val="15"/>
        </w:numPr>
        <w:ind w:left="720"/>
        <w:rPr>
          <w:b/>
        </w:rPr>
      </w:pPr>
      <w:r w:rsidRPr="00553DBE">
        <w:rPr>
          <w:b/>
        </w:rPr>
        <w:t>Number of Wells</w:t>
      </w:r>
    </w:p>
    <w:p w:rsidR="005B7DD1" w:rsidRPr="00553DBE" w:rsidRDefault="005B7DD1" w:rsidP="005B7DD1">
      <w:pPr>
        <w:ind w:left="720" w:hanging="720"/>
        <w:rPr>
          <w:b/>
        </w:rPr>
      </w:pPr>
    </w:p>
    <w:p w:rsidR="005B7DD1" w:rsidRPr="00553DBE" w:rsidRDefault="005B7DD1" w:rsidP="005B7DD1">
      <w:pPr>
        <w:numPr>
          <w:ilvl w:val="0"/>
          <w:numId w:val="19"/>
        </w:numPr>
        <w:ind w:left="1080"/>
      </w:pPr>
      <w:r w:rsidRPr="00553DBE">
        <w:t xml:space="preserve">Enter the number of wells permitted </w:t>
      </w:r>
      <w:r>
        <w:t>for injection of wastewater</w:t>
      </w:r>
      <w:r w:rsidRPr="00553DBE">
        <w:t>.</w:t>
      </w:r>
    </w:p>
    <w:p w:rsidR="005B7DD1" w:rsidRPr="00553DBE" w:rsidRDefault="005B7DD1" w:rsidP="005B7DD1">
      <w:pPr>
        <w:ind w:left="720" w:hanging="720"/>
        <w:rPr>
          <w:b/>
        </w:rPr>
      </w:pPr>
    </w:p>
    <w:p w:rsidR="005B7DD1" w:rsidRPr="00553DBE" w:rsidRDefault="005B7DD1" w:rsidP="005B7DD1">
      <w:pPr>
        <w:numPr>
          <w:ilvl w:val="0"/>
          <w:numId w:val="15"/>
        </w:numPr>
        <w:ind w:left="720"/>
        <w:rPr>
          <w:b/>
        </w:rPr>
      </w:pPr>
      <w:r w:rsidRPr="00553DBE">
        <w:rPr>
          <w:b/>
        </w:rPr>
        <w:t>UIC Permit Numbers</w:t>
      </w:r>
    </w:p>
    <w:p w:rsidR="005B7DD1" w:rsidRPr="00553DBE" w:rsidRDefault="005B7DD1" w:rsidP="005B7DD1">
      <w:pPr>
        <w:ind w:left="720" w:hanging="720"/>
        <w:rPr>
          <w:b/>
        </w:rPr>
      </w:pPr>
    </w:p>
    <w:p w:rsidR="00D63C27" w:rsidRDefault="005B7DD1" w:rsidP="00D63C27">
      <w:pPr>
        <w:numPr>
          <w:ilvl w:val="0"/>
          <w:numId w:val="19"/>
        </w:numPr>
        <w:ind w:left="1080"/>
      </w:pPr>
      <w:r w:rsidRPr="00553DBE">
        <w:t>Enter the permit numbers issued by the Department’s UIC Program.</w:t>
      </w:r>
      <w:r w:rsidRPr="00553DBE">
        <w:rPr>
          <w:rStyle w:val="FootnoteReference"/>
        </w:rPr>
        <w:footnoteReference w:id="7"/>
      </w:r>
    </w:p>
    <w:p w:rsidR="00D63C27" w:rsidRPr="00553DBE" w:rsidRDefault="00D63C27" w:rsidP="00D63C27"/>
    <w:p w:rsidR="00D63C27" w:rsidRPr="00F34B5E" w:rsidRDefault="00A43D38" w:rsidP="00D63C27">
      <w:pPr>
        <w:ind w:left="720" w:hanging="720"/>
      </w:pPr>
      <w:r w:rsidRPr="00A43D38">
        <w:rPr>
          <w:b/>
          <w:noProof/>
          <w:u w:val="single"/>
        </w:rPr>
        <w:pict>
          <v:rect id="_x0000_s1115" style="position:absolute;left:0;text-align:left;margin-left:9.65pt;margin-top:115.9pt;width:372.05pt;height:50.6pt;z-index:251694080" strokecolor="red" strokeweight="1.5pt">
            <v:fill opacity="0"/>
          </v:rect>
        </w:pict>
      </w:r>
      <w:r w:rsidRPr="00A43D38">
        <w:rPr>
          <w:b/>
          <w:noProof/>
          <w:u w:val="single"/>
        </w:rPr>
        <w:pict>
          <v:oval id="_x0000_s1114" style="position:absolute;left:0;text-align:left;margin-left:255.8pt;margin-top:82.05pt;width:159.85pt;height:24.85pt;z-index:251693056" strokecolor="red" strokeweight="1.5pt">
            <v:fill opacity="0"/>
          </v:oval>
        </w:pict>
      </w:r>
      <w:r w:rsidR="00F80BC4">
        <w:rPr>
          <w:noProof/>
        </w:rPr>
        <w:drawing>
          <wp:inline distT="0" distB="0" distL="0" distR="0">
            <wp:extent cx="5943600" cy="3876675"/>
            <wp:effectExtent l="19050" t="0" r="0" b="0"/>
            <wp:docPr id="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cstate="print"/>
                    <a:srcRect/>
                    <a:stretch>
                      <a:fillRect/>
                    </a:stretch>
                  </pic:blipFill>
                  <pic:spPr bwMode="auto">
                    <a:xfrm>
                      <a:off x="0" y="0"/>
                      <a:ext cx="5943600" cy="3876675"/>
                    </a:xfrm>
                    <a:prstGeom prst="rect">
                      <a:avLst/>
                    </a:prstGeom>
                    <a:noFill/>
                    <a:ln w="9525">
                      <a:noFill/>
                      <a:miter lim="800000"/>
                      <a:headEnd/>
                      <a:tailEnd/>
                    </a:ln>
                  </pic:spPr>
                </pic:pic>
              </a:graphicData>
            </a:graphic>
          </wp:inline>
        </w:drawing>
      </w:r>
    </w:p>
    <w:p w:rsidR="00F80BC4" w:rsidRDefault="005B7DD1">
      <w:pPr>
        <w:tabs>
          <w:tab w:val="left" w:pos="3579"/>
        </w:tabs>
        <w:spacing w:before="120"/>
        <w:jc w:val="center"/>
        <w:rPr>
          <w:i/>
        </w:rPr>
      </w:pPr>
      <w:r>
        <w:rPr>
          <w:i/>
        </w:rPr>
        <w:t>Entering information about monitoring group “U-002” in the “New/Existing,” “Permitted Capacity,” “Basis for Permitted Capacity,” “Latitude,” “Longitude,” “Number of Wells,” and</w:t>
      </w:r>
    </w:p>
    <w:p w:rsidR="00F34B5E" w:rsidRDefault="005B7DD1">
      <w:pPr>
        <w:jc w:val="center"/>
        <w:rPr>
          <w:i/>
        </w:rPr>
      </w:pPr>
      <w:proofErr w:type="gramStart"/>
      <w:r>
        <w:rPr>
          <w:i/>
        </w:rPr>
        <w:t>“UIC Permit Numbers” fields.</w:t>
      </w:r>
      <w:proofErr w:type="gramEnd"/>
      <w:r>
        <w:br w:type="page"/>
      </w:r>
    </w:p>
    <w:p w:rsidR="005B7DD1" w:rsidRPr="00553DBE" w:rsidRDefault="005B7DD1" w:rsidP="005B7DD1"/>
    <w:p w:rsidR="005B7DD1" w:rsidRPr="00E536F0" w:rsidRDefault="005B7DD1" w:rsidP="005B7DD1">
      <w:pPr>
        <w:numPr>
          <w:ilvl w:val="0"/>
          <w:numId w:val="19"/>
        </w:numPr>
        <w:rPr>
          <w:b/>
        </w:rPr>
      </w:pPr>
      <w:r>
        <w:rPr>
          <w:b/>
        </w:rPr>
        <w:t xml:space="preserve">Well Classification </w:t>
      </w:r>
      <w:r>
        <w:t xml:space="preserve">and </w:t>
      </w:r>
      <w:r>
        <w:rPr>
          <w:b/>
        </w:rPr>
        <w:t>Ground Water Class</w:t>
      </w:r>
    </w:p>
    <w:p w:rsidR="005B7DD1" w:rsidRDefault="005B7DD1" w:rsidP="005B7DD1">
      <w:pPr>
        <w:rPr>
          <w:b/>
        </w:rPr>
      </w:pPr>
    </w:p>
    <w:p w:rsidR="005B7DD1" w:rsidRDefault="005B7DD1" w:rsidP="005B7DD1">
      <w:pPr>
        <w:ind w:left="720"/>
      </w:pPr>
      <w:r>
        <w:t>Permit Builder allows you to select one of two classes of injection wells:</w:t>
      </w:r>
    </w:p>
    <w:p w:rsidR="005B7DD1" w:rsidRDefault="005B7DD1" w:rsidP="005B7DD1"/>
    <w:p w:rsidR="005B7DD1" w:rsidRDefault="005B7DD1" w:rsidP="005B7DD1">
      <w:pPr>
        <w:numPr>
          <w:ilvl w:val="0"/>
          <w:numId w:val="29"/>
        </w:numPr>
        <w:ind w:left="1080"/>
        <w:rPr>
          <w:color w:val="000000"/>
          <w:szCs w:val="22"/>
        </w:rPr>
      </w:pPr>
      <w:r w:rsidRPr="00CA2236">
        <w:rPr>
          <w:b/>
          <w:color w:val="000000"/>
          <w:szCs w:val="22"/>
        </w:rPr>
        <w:t xml:space="preserve">Class </w:t>
      </w:r>
      <w:proofErr w:type="gramStart"/>
      <w:r w:rsidRPr="00CA2236">
        <w:rPr>
          <w:b/>
          <w:color w:val="000000"/>
          <w:szCs w:val="22"/>
        </w:rPr>
        <w:t>I</w:t>
      </w:r>
      <w:proofErr w:type="gramEnd"/>
      <w:r w:rsidRPr="00CA2236">
        <w:rPr>
          <w:color w:val="000000"/>
          <w:szCs w:val="22"/>
        </w:rPr>
        <w:t xml:space="preserve"> – Wells used to inject hazardous waste (new hazardous waste wells were </w:t>
      </w:r>
      <w:r w:rsidRPr="00CA2236">
        <w:rPr>
          <w:bCs/>
          <w:color w:val="000000"/>
          <w:szCs w:val="22"/>
        </w:rPr>
        <w:t>banned</w:t>
      </w:r>
      <w:r w:rsidRPr="00CA2236">
        <w:rPr>
          <w:color w:val="000000"/>
          <w:szCs w:val="22"/>
        </w:rPr>
        <w:t xml:space="preserve"> in 1983), nonhazardous waste, or municipal waste below the lowermost </w:t>
      </w:r>
      <w:r>
        <w:rPr>
          <w:color w:val="000000"/>
          <w:szCs w:val="22"/>
        </w:rPr>
        <w:t xml:space="preserve">underground sources of drinking water.  </w:t>
      </w:r>
    </w:p>
    <w:p w:rsidR="005B7DD1" w:rsidRDefault="005B7DD1" w:rsidP="005B7DD1">
      <w:pPr>
        <w:ind w:left="1080"/>
        <w:rPr>
          <w:color w:val="000000"/>
          <w:szCs w:val="22"/>
        </w:rPr>
      </w:pPr>
    </w:p>
    <w:p w:rsidR="005B7DD1" w:rsidRPr="00CA2236" w:rsidRDefault="005B7DD1" w:rsidP="005B7DD1">
      <w:pPr>
        <w:numPr>
          <w:ilvl w:val="0"/>
          <w:numId w:val="31"/>
        </w:numPr>
        <w:rPr>
          <w:color w:val="000000"/>
          <w:szCs w:val="22"/>
        </w:rPr>
      </w:pPr>
      <w:r w:rsidRPr="00CA2236">
        <w:rPr>
          <w:color w:val="000000"/>
          <w:szCs w:val="22"/>
        </w:rPr>
        <w:t>Class I injection wells may only inject to Class G-IV ground water.</w:t>
      </w:r>
    </w:p>
    <w:p w:rsidR="005B7DD1" w:rsidRPr="00CA2236" w:rsidRDefault="005B7DD1" w:rsidP="005B7DD1">
      <w:pPr>
        <w:ind w:left="1080"/>
        <w:rPr>
          <w:color w:val="000000"/>
          <w:szCs w:val="22"/>
        </w:rPr>
      </w:pPr>
    </w:p>
    <w:p w:rsidR="005B7DD1" w:rsidRPr="00CA2236" w:rsidRDefault="005B7DD1" w:rsidP="005B7DD1">
      <w:pPr>
        <w:numPr>
          <w:ilvl w:val="0"/>
          <w:numId w:val="29"/>
        </w:numPr>
        <w:ind w:left="1080"/>
        <w:rPr>
          <w:szCs w:val="22"/>
        </w:rPr>
      </w:pPr>
      <w:r w:rsidRPr="00CA2236">
        <w:rPr>
          <w:b/>
          <w:color w:val="000000"/>
          <w:szCs w:val="22"/>
        </w:rPr>
        <w:t>Class V</w:t>
      </w:r>
      <w:r w:rsidRPr="00CA2236">
        <w:rPr>
          <w:color w:val="000000"/>
          <w:szCs w:val="22"/>
        </w:rPr>
        <w:t xml:space="preserve"> – Wells not included in the other well classes which generally inject non</w:t>
      </w:r>
      <w:r>
        <w:rPr>
          <w:color w:val="000000"/>
          <w:szCs w:val="22"/>
        </w:rPr>
        <w:t>hazardous fluid into or above an underground source of drinking water</w:t>
      </w:r>
      <w:r w:rsidRPr="00CA2236">
        <w:rPr>
          <w:color w:val="000000"/>
          <w:szCs w:val="22"/>
        </w:rPr>
        <w:t>.</w:t>
      </w:r>
    </w:p>
    <w:p w:rsidR="005B7DD1" w:rsidRPr="00CA2236" w:rsidRDefault="005B7DD1" w:rsidP="005B7DD1">
      <w:pPr>
        <w:rPr>
          <w:szCs w:val="22"/>
        </w:rPr>
      </w:pPr>
    </w:p>
    <w:p w:rsidR="005B7DD1" w:rsidRPr="00E536F0" w:rsidRDefault="005B7DD1" w:rsidP="005B7DD1">
      <w:pPr>
        <w:ind w:left="720"/>
      </w:pPr>
      <w:r>
        <w:t xml:space="preserve">When selecting either </w:t>
      </w:r>
      <w:r w:rsidRPr="00E536F0">
        <w:rPr>
          <w:b/>
        </w:rPr>
        <w:t>Class I</w:t>
      </w:r>
      <w:r>
        <w:t xml:space="preserve"> or </w:t>
      </w:r>
      <w:r w:rsidRPr="00E536F0">
        <w:rPr>
          <w:b/>
        </w:rPr>
        <w:t>Class V</w:t>
      </w:r>
      <w:r>
        <w:t xml:space="preserve"> wells, Permit Builder will automatically display the </w:t>
      </w:r>
      <w:r>
        <w:rPr>
          <w:b/>
        </w:rPr>
        <w:t xml:space="preserve">Ground Water Class </w:t>
      </w:r>
      <w:r>
        <w:t>drop-down box.</w:t>
      </w:r>
    </w:p>
    <w:p w:rsidR="005B7DD1" w:rsidRDefault="005B7DD1" w:rsidP="005B7DD1">
      <w:pPr>
        <w:ind w:left="720"/>
        <w:rPr>
          <w:b/>
          <w:u w:val="single"/>
        </w:rPr>
      </w:pPr>
    </w:p>
    <w:p w:rsidR="005B7DD1" w:rsidRDefault="005B7DD1" w:rsidP="005B7DD1">
      <w:pPr>
        <w:ind w:left="720"/>
      </w:pPr>
      <w:r>
        <w:t>Ground water classes are defined in Rule</w:t>
      </w:r>
      <w:r w:rsidRPr="009204A2">
        <w:t xml:space="preserve"> 62-520.410</w:t>
      </w:r>
      <w:r>
        <w:t>, F.A.C., as follows:</w:t>
      </w:r>
    </w:p>
    <w:p w:rsidR="005B7DD1" w:rsidRPr="009204A2" w:rsidRDefault="005B7DD1" w:rsidP="005B7DD1"/>
    <w:p w:rsidR="005B7DD1" w:rsidRDefault="005B7DD1" w:rsidP="005B7DD1">
      <w:pPr>
        <w:numPr>
          <w:ilvl w:val="0"/>
          <w:numId w:val="30"/>
        </w:numPr>
        <w:ind w:left="1080"/>
      </w:pPr>
      <w:r w:rsidRPr="00497CC9">
        <w:rPr>
          <w:b/>
        </w:rPr>
        <w:t>Class F-I</w:t>
      </w:r>
      <w:r>
        <w:t xml:space="preserve"> – Potable water use, ground water in a single source aquifer specifically located in northeast Flagler County, as specified in Rule 62-520.460, F.A.C., and which has a TDS</w:t>
      </w:r>
      <w:r>
        <w:rPr>
          <w:rStyle w:val="FootnoteReference"/>
        </w:rPr>
        <w:footnoteReference w:id="8"/>
      </w:r>
      <w:r>
        <w:t xml:space="preserve"> content of less than 3,000 mg/L and was specifically </w:t>
      </w:r>
      <w:r w:rsidR="00B86C4A">
        <w:t>re</w:t>
      </w:r>
      <w:r>
        <w:t>classified as Class F-I by the ERC.</w:t>
      </w:r>
      <w:r>
        <w:rPr>
          <w:rStyle w:val="FootnoteReference"/>
        </w:rPr>
        <w:footnoteReference w:id="9"/>
      </w:r>
    </w:p>
    <w:p w:rsidR="005B7DD1" w:rsidRDefault="005B7DD1" w:rsidP="005B7DD1">
      <w:pPr>
        <w:ind w:left="1080"/>
      </w:pPr>
    </w:p>
    <w:p w:rsidR="005B7DD1" w:rsidRDefault="005B7DD1" w:rsidP="005B7DD1">
      <w:pPr>
        <w:numPr>
          <w:ilvl w:val="0"/>
          <w:numId w:val="30"/>
        </w:numPr>
        <w:ind w:left="1080"/>
      </w:pPr>
      <w:r w:rsidRPr="00497CC9">
        <w:rPr>
          <w:b/>
        </w:rPr>
        <w:t>Class G-I</w:t>
      </w:r>
      <w:r>
        <w:t xml:space="preserve"> – Potable water use, ground water in single source aquifers which has a TDS content of less than 3,000 mg/L.</w:t>
      </w:r>
    </w:p>
    <w:p w:rsidR="005B7DD1" w:rsidRDefault="005B7DD1" w:rsidP="005B7DD1">
      <w:pPr>
        <w:ind w:left="1080"/>
      </w:pPr>
    </w:p>
    <w:p w:rsidR="005B7DD1" w:rsidRDefault="005B7DD1" w:rsidP="005B7DD1">
      <w:pPr>
        <w:numPr>
          <w:ilvl w:val="0"/>
          <w:numId w:val="30"/>
        </w:numPr>
        <w:ind w:left="1080"/>
      </w:pPr>
      <w:r w:rsidRPr="00497CC9">
        <w:rPr>
          <w:b/>
        </w:rPr>
        <w:t>Class G-II</w:t>
      </w:r>
      <w:r>
        <w:t xml:space="preserve"> – Potable water use, ground water in aquifers which has a TDS content of less than 10,000 mg/L, unless otherwise classified by the ERC.</w:t>
      </w:r>
    </w:p>
    <w:p w:rsidR="005B7DD1" w:rsidRDefault="005B7DD1" w:rsidP="005B7DD1">
      <w:pPr>
        <w:ind w:left="1080"/>
      </w:pPr>
    </w:p>
    <w:p w:rsidR="005B7DD1" w:rsidRDefault="005B7DD1" w:rsidP="005B7DD1">
      <w:pPr>
        <w:numPr>
          <w:ilvl w:val="0"/>
          <w:numId w:val="30"/>
        </w:numPr>
        <w:ind w:left="1080"/>
      </w:pPr>
      <w:r w:rsidRPr="00497CC9">
        <w:rPr>
          <w:b/>
        </w:rPr>
        <w:t>Class G-III</w:t>
      </w:r>
      <w:r>
        <w:t xml:space="preserve"> – Non-potable water use, ground water in unconfined aquifers which has a TDS content of 10,000 mg/L or greater; or which has a TDS content of 3,000 to 10,000 mg/L and either has been reclassified by the ERC as having no reasonable potential as a future source of drinking water, or has been designated by the Department as an exempted aquifer pursuant to Rule 62-528.300(3), F.A.C.</w:t>
      </w:r>
    </w:p>
    <w:p w:rsidR="005B7DD1" w:rsidRDefault="005B7DD1" w:rsidP="005B7DD1">
      <w:pPr>
        <w:ind w:left="1080"/>
      </w:pPr>
    </w:p>
    <w:p w:rsidR="005B7DD1" w:rsidRDefault="005B7DD1" w:rsidP="005B7DD1">
      <w:pPr>
        <w:numPr>
          <w:ilvl w:val="0"/>
          <w:numId w:val="30"/>
        </w:numPr>
        <w:ind w:left="1080"/>
      </w:pPr>
      <w:r w:rsidRPr="00497CC9">
        <w:rPr>
          <w:b/>
        </w:rPr>
        <w:t>Class G-IV</w:t>
      </w:r>
      <w:r>
        <w:t xml:space="preserve"> – Non-potable water use, ground water in confined aquifers which has a total TDS content of 10,000 mg/L or greater.</w:t>
      </w:r>
    </w:p>
    <w:p w:rsidR="005B7DD1" w:rsidRDefault="005B7DD1" w:rsidP="005B7DD1">
      <w:pPr>
        <w:rPr>
          <w:b/>
          <w:u w:val="single"/>
        </w:rPr>
      </w:pPr>
    </w:p>
    <w:p w:rsidR="005B7DD1" w:rsidRDefault="005B7DD1" w:rsidP="005B7DD1">
      <w:pPr>
        <w:rPr>
          <w:b/>
        </w:rPr>
      </w:pPr>
      <w:r w:rsidRPr="00220482">
        <w:rPr>
          <w:b/>
        </w:rPr>
        <w:br w:type="page"/>
      </w:r>
    </w:p>
    <w:p w:rsidR="005B7DD1" w:rsidRDefault="005B7DD1" w:rsidP="005B7DD1">
      <w:pPr>
        <w:rPr>
          <w:b/>
        </w:rPr>
      </w:pPr>
    </w:p>
    <w:p w:rsidR="00D63C27" w:rsidRPr="00220482" w:rsidRDefault="00A43D38" w:rsidP="005B7DD1">
      <w:pPr>
        <w:rPr>
          <w:b/>
        </w:rPr>
      </w:pPr>
      <w:r>
        <w:rPr>
          <w:b/>
          <w:noProof/>
        </w:rPr>
        <w:pict>
          <v:rect id="_x0000_s1117" style="position:absolute;margin-left:6.65pt;margin-top:15.7pt;width:293.75pt;height:28.5pt;z-index:251696128" strokecolor="red" strokeweight="1.5pt">
            <v:fill opacity="0"/>
          </v:rect>
        </w:pict>
      </w:r>
      <w:r w:rsidR="00FE6ED3">
        <w:rPr>
          <w:b/>
          <w:noProof/>
        </w:rPr>
        <w:drawing>
          <wp:inline distT="0" distB="0" distL="0" distR="0">
            <wp:extent cx="5943600" cy="2009775"/>
            <wp:effectExtent l="19050" t="0" r="0" b="0"/>
            <wp:docPr id="4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srcRect/>
                    <a:stretch>
                      <a:fillRect/>
                    </a:stretch>
                  </pic:blipFill>
                  <pic:spPr bwMode="auto">
                    <a:xfrm>
                      <a:off x="0" y="0"/>
                      <a:ext cx="5943600" cy="2009775"/>
                    </a:xfrm>
                    <a:prstGeom prst="rect">
                      <a:avLst/>
                    </a:prstGeom>
                    <a:noFill/>
                    <a:ln w="9525">
                      <a:noFill/>
                      <a:miter lim="800000"/>
                      <a:headEnd/>
                      <a:tailEnd/>
                    </a:ln>
                  </pic:spPr>
                </pic:pic>
              </a:graphicData>
            </a:graphic>
          </wp:inline>
        </w:drawing>
      </w:r>
    </w:p>
    <w:p w:rsidR="005B7DD1" w:rsidRDefault="005B7DD1" w:rsidP="001848C6">
      <w:pPr>
        <w:spacing w:before="120"/>
        <w:jc w:val="center"/>
        <w:outlineLvl w:val="0"/>
        <w:rPr>
          <w:i/>
        </w:rPr>
      </w:pPr>
      <w:r>
        <w:rPr>
          <w:i/>
        </w:rPr>
        <w:t>The “Ground Water Class” drop-down box when “Well Classification” is selected for “Class I.”</w:t>
      </w:r>
    </w:p>
    <w:p w:rsidR="00FE6ED3" w:rsidRPr="001D3F44" w:rsidRDefault="00FE6ED3" w:rsidP="005B7DD1">
      <w:pPr>
        <w:spacing w:before="120"/>
        <w:jc w:val="center"/>
        <w:rPr>
          <w:i/>
        </w:rPr>
      </w:pPr>
    </w:p>
    <w:p w:rsidR="005B7DD1" w:rsidRPr="00FE6ED3" w:rsidRDefault="00A43D38" w:rsidP="00FE6ED3">
      <w:pPr>
        <w:rPr>
          <w:b/>
          <w:u w:val="single"/>
        </w:rPr>
      </w:pPr>
      <w:r w:rsidRPr="00A43D38">
        <w:rPr>
          <w:b/>
          <w:noProof/>
        </w:rPr>
        <w:pict>
          <v:rect id="_x0000_s1116" style="position:absolute;margin-left:12pt;margin-top:11.5pt;width:282.2pt;height:56.15pt;z-index:251695104" strokecolor="red" strokeweight="1.5pt">
            <v:fill opacity="0"/>
          </v:rect>
        </w:pict>
      </w:r>
      <w:r w:rsidR="00F80BC4">
        <w:rPr>
          <w:noProof/>
        </w:rPr>
        <w:drawing>
          <wp:inline distT="0" distB="0" distL="0" distR="0">
            <wp:extent cx="5934075" cy="1962150"/>
            <wp:effectExtent l="19050" t="0" r="9525" b="0"/>
            <wp:docPr id="5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cstate="print"/>
                    <a:srcRect/>
                    <a:stretch>
                      <a:fillRect/>
                    </a:stretch>
                  </pic:blipFill>
                  <pic:spPr bwMode="auto">
                    <a:xfrm>
                      <a:off x="0" y="0"/>
                      <a:ext cx="5934075" cy="1962150"/>
                    </a:xfrm>
                    <a:prstGeom prst="rect">
                      <a:avLst/>
                    </a:prstGeom>
                    <a:noFill/>
                    <a:ln w="9525">
                      <a:noFill/>
                      <a:miter lim="800000"/>
                      <a:headEnd/>
                      <a:tailEnd/>
                    </a:ln>
                  </pic:spPr>
                </pic:pic>
              </a:graphicData>
            </a:graphic>
          </wp:inline>
        </w:drawing>
      </w:r>
    </w:p>
    <w:p w:rsidR="005B7DD1" w:rsidRDefault="005B7DD1" w:rsidP="001848C6">
      <w:pPr>
        <w:spacing w:before="120"/>
        <w:jc w:val="center"/>
        <w:outlineLvl w:val="0"/>
        <w:rPr>
          <w:i/>
        </w:rPr>
      </w:pPr>
      <w:r>
        <w:rPr>
          <w:i/>
        </w:rPr>
        <w:t xml:space="preserve">The “Ground Water Class” drop-down box when “Well Classification” is selected for “Class V”.  </w:t>
      </w:r>
    </w:p>
    <w:p w:rsidR="005B7DD1" w:rsidRDefault="005B7DD1" w:rsidP="005B7DD1"/>
    <w:p w:rsidR="005B7DD1" w:rsidRDefault="005B7DD1" w:rsidP="005B7DD1">
      <w:pPr>
        <w:rPr>
          <w:szCs w:val="22"/>
        </w:rPr>
      </w:pPr>
    </w:p>
    <w:p w:rsidR="00576104" w:rsidRDefault="00576104">
      <w:pPr>
        <w:overflowPunct/>
        <w:autoSpaceDE/>
        <w:autoSpaceDN/>
        <w:adjustRightInd/>
        <w:textAlignment w:val="auto"/>
        <w:rPr>
          <w:b/>
          <w:szCs w:val="22"/>
        </w:rPr>
      </w:pPr>
      <w:r>
        <w:rPr>
          <w:b/>
          <w:szCs w:val="22"/>
        </w:rPr>
        <w:br w:type="page"/>
      </w:r>
    </w:p>
    <w:p w:rsidR="00F80BC4" w:rsidRDefault="00F80BC4">
      <w:pPr>
        <w:pStyle w:val="ListParagraph"/>
        <w:overflowPunct/>
        <w:autoSpaceDE/>
        <w:autoSpaceDN/>
        <w:adjustRightInd/>
        <w:textAlignment w:val="auto"/>
        <w:rPr>
          <w:b/>
          <w:szCs w:val="22"/>
        </w:rPr>
      </w:pPr>
    </w:p>
    <w:p w:rsidR="00F80BC4" w:rsidRDefault="003A3E22">
      <w:pPr>
        <w:pStyle w:val="ListParagraph"/>
        <w:numPr>
          <w:ilvl w:val="0"/>
          <w:numId w:val="15"/>
        </w:numPr>
        <w:overflowPunct/>
        <w:autoSpaceDE/>
        <w:autoSpaceDN/>
        <w:adjustRightInd/>
        <w:ind w:left="720"/>
        <w:textAlignment w:val="auto"/>
        <w:rPr>
          <w:b/>
          <w:szCs w:val="22"/>
        </w:rPr>
      </w:pPr>
      <w:r w:rsidRPr="003A3E22">
        <w:rPr>
          <w:b/>
          <w:szCs w:val="22"/>
        </w:rPr>
        <w:t xml:space="preserve">Contributing Sources </w:t>
      </w:r>
    </w:p>
    <w:p w:rsidR="00F80BC4" w:rsidRDefault="00F80BC4">
      <w:pPr>
        <w:pStyle w:val="ListParagraph"/>
        <w:overflowPunct/>
        <w:autoSpaceDE/>
        <w:autoSpaceDN/>
        <w:adjustRightInd/>
        <w:textAlignment w:val="auto"/>
        <w:rPr>
          <w:b/>
          <w:szCs w:val="22"/>
        </w:rPr>
      </w:pPr>
    </w:p>
    <w:p w:rsidR="00F80BC4" w:rsidRDefault="00A43D38">
      <w:pPr>
        <w:pStyle w:val="ListParagraph"/>
        <w:numPr>
          <w:ilvl w:val="1"/>
          <w:numId w:val="15"/>
        </w:numPr>
        <w:overflowPunct/>
        <w:autoSpaceDE/>
        <w:autoSpaceDN/>
        <w:adjustRightInd/>
        <w:spacing w:line="360" w:lineRule="auto"/>
        <w:ind w:left="1080"/>
        <w:textAlignment w:val="auto"/>
        <w:rPr>
          <w:szCs w:val="22"/>
        </w:rPr>
      </w:pPr>
      <w:r>
        <w:rPr>
          <w:noProof/>
          <w:szCs w:val="22"/>
        </w:rPr>
        <w:pict>
          <v:roundrect id="_x0000_s1255" style="position:absolute;left:0;text-align:left;margin-left:172.1pt;margin-top:32.55pt;width:61.05pt;height:18pt;z-index:251872256" arcsize="10923f" fillcolor="#9cf">
            <v:textbox style="mso-next-textbox:#_x0000_s1255">
              <w:txbxContent>
                <w:p w:rsidR="00097761" w:rsidRPr="0046776F" w:rsidRDefault="00097761" w:rsidP="00E32DC2">
                  <w:pPr>
                    <w:jc w:val="center"/>
                    <w:rPr>
                      <w:rFonts w:ascii="Arial" w:hAnsi="Arial" w:cs="Arial"/>
                      <w:b/>
                      <w:sz w:val="18"/>
                      <w:szCs w:val="18"/>
                    </w:rPr>
                  </w:pPr>
                  <w:r w:rsidRPr="0046776F">
                    <w:rPr>
                      <w:rFonts w:ascii="Arial" w:hAnsi="Arial" w:cs="Arial"/>
                      <w:b/>
                      <w:sz w:val="18"/>
                      <w:szCs w:val="18"/>
                    </w:rPr>
                    <w:t>&gt;</w:t>
                  </w:r>
                </w:p>
              </w:txbxContent>
            </v:textbox>
          </v:roundrect>
        </w:pict>
      </w:r>
      <w:r w:rsidR="003A3E22" w:rsidRPr="003A3E22">
        <w:rPr>
          <w:szCs w:val="22"/>
        </w:rPr>
        <w:t xml:space="preserve">Select the appropriate </w:t>
      </w:r>
      <w:r w:rsidR="00E32DC2">
        <w:rPr>
          <w:szCs w:val="22"/>
        </w:rPr>
        <w:t xml:space="preserve">waste stream </w:t>
      </w:r>
      <w:r w:rsidR="003A3E22" w:rsidRPr="003A3E22">
        <w:rPr>
          <w:szCs w:val="22"/>
        </w:rPr>
        <w:t xml:space="preserve">source that </w:t>
      </w:r>
      <w:r w:rsidR="00E32DC2">
        <w:rPr>
          <w:szCs w:val="22"/>
        </w:rPr>
        <w:t>contribute</w:t>
      </w:r>
      <w:r w:rsidR="00655B8C">
        <w:rPr>
          <w:szCs w:val="22"/>
        </w:rPr>
        <w:t>s</w:t>
      </w:r>
      <w:r w:rsidR="00E32DC2">
        <w:rPr>
          <w:szCs w:val="22"/>
        </w:rPr>
        <w:t xml:space="preserve"> to the effluent of the underground injection discharge Monitoring Group by highlighting the source from the </w:t>
      </w:r>
      <w:r w:rsidR="003A3E22" w:rsidRPr="003A3E22">
        <w:rPr>
          <w:b/>
          <w:szCs w:val="22"/>
        </w:rPr>
        <w:t>Contributing Source</w:t>
      </w:r>
      <w:r w:rsidR="00E32DC2">
        <w:rPr>
          <w:szCs w:val="22"/>
        </w:rPr>
        <w:t xml:space="preserve"> field and clicking                          </w:t>
      </w:r>
      <w:r w:rsidR="00F372D1">
        <w:rPr>
          <w:szCs w:val="22"/>
        </w:rPr>
        <w:t xml:space="preserve"> </w:t>
      </w:r>
      <w:r w:rsidR="00E32DC2">
        <w:rPr>
          <w:szCs w:val="22"/>
        </w:rPr>
        <w:t>.</w:t>
      </w:r>
    </w:p>
    <w:p w:rsidR="00C90734" w:rsidRDefault="00C90734">
      <w:pPr>
        <w:overflowPunct/>
        <w:autoSpaceDE/>
        <w:autoSpaceDN/>
        <w:adjustRightInd/>
        <w:textAlignment w:val="auto"/>
        <w:rPr>
          <w:szCs w:val="22"/>
        </w:rPr>
      </w:pPr>
    </w:p>
    <w:p w:rsidR="00C90734" w:rsidRDefault="00F80BC4">
      <w:pPr>
        <w:overflowPunct/>
        <w:autoSpaceDE/>
        <w:autoSpaceDN/>
        <w:adjustRightInd/>
        <w:textAlignment w:val="auto"/>
        <w:rPr>
          <w:szCs w:val="22"/>
        </w:rPr>
      </w:pPr>
      <w:r>
        <w:rPr>
          <w:noProof/>
          <w:szCs w:val="22"/>
        </w:rPr>
        <w:drawing>
          <wp:inline distT="0" distB="0" distL="0" distR="0">
            <wp:extent cx="5943600" cy="815340"/>
            <wp:effectExtent l="19050" t="0" r="0" b="0"/>
            <wp:docPr id="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5943600" cy="815340"/>
                    </a:xfrm>
                    <a:prstGeom prst="rect">
                      <a:avLst/>
                    </a:prstGeom>
                    <a:noFill/>
                    <a:ln w="9525">
                      <a:noFill/>
                      <a:miter lim="800000"/>
                      <a:headEnd/>
                      <a:tailEnd/>
                    </a:ln>
                  </pic:spPr>
                </pic:pic>
              </a:graphicData>
            </a:graphic>
          </wp:inline>
        </w:drawing>
      </w:r>
    </w:p>
    <w:p w:rsidR="00F80BC4" w:rsidRDefault="00F372D1">
      <w:pPr>
        <w:spacing w:line="360" w:lineRule="auto"/>
        <w:jc w:val="center"/>
      </w:pPr>
      <w:proofErr w:type="gramStart"/>
      <w:r w:rsidRPr="00D9587A">
        <w:rPr>
          <w:i/>
        </w:rPr>
        <w:t>Selecting a source from the “Contributing Sources” list.</w:t>
      </w:r>
      <w:proofErr w:type="gramEnd"/>
    </w:p>
    <w:p w:rsidR="00C90734" w:rsidRDefault="00C90734">
      <w:pPr>
        <w:overflowPunct/>
        <w:autoSpaceDE/>
        <w:autoSpaceDN/>
        <w:adjustRightInd/>
        <w:textAlignment w:val="auto"/>
        <w:rPr>
          <w:szCs w:val="22"/>
        </w:rPr>
      </w:pPr>
    </w:p>
    <w:p w:rsidR="00C90734" w:rsidRDefault="00C90734">
      <w:pPr>
        <w:overflowPunct/>
        <w:autoSpaceDE/>
        <w:autoSpaceDN/>
        <w:adjustRightInd/>
        <w:textAlignment w:val="auto"/>
        <w:rPr>
          <w:szCs w:val="22"/>
        </w:rPr>
      </w:pPr>
    </w:p>
    <w:p w:rsidR="00F80BC4" w:rsidRDefault="00A43D38">
      <w:pPr>
        <w:pStyle w:val="ListParagraph"/>
        <w:numPr>
          <w:ilvl w:val="0"/>
          <w:numId w:val="48"/>
        </w:numPr>
        <w:spacing w:line="360" w:lineRule="auto"/>
        <w:ind w:left="1080"/>
      </w:pPr>
      <w:r>
        <w:rPr>
          <w:noProof/>
        </w:rPr>
        <w:pict>
          <v:roundrect id="_x0000_s1256" style="position:absolute;left:0;text-align:left;margin-left:360.7pt;margin-top:16.8pt;width:58.15pt;height:18pt;z-index:251874304" arcsize="10923f" fillcolor="#9cf">
            <v:textbox style="mso-next-textbox:#_x0000_s1256">
              <w:txbxContent>
                <w:p w:rsidR="00097761" w:rsidRPr="00BC3488" w:rsidRDefault="00097761" w:rsidP="00F372D1">
                  <w:pPr>
                    <w:jc w:val="center"/>
                    <w:rPr>
                      <w:rFonts w:ascii="Arial" w:hAnsi="Arial" w:cs="Arial"/>
                      <w:b/>
                      <w:shadow/>
                      <w:sz w:val="18"/>
                      <w:szCs w:val="18"/>
                    </w:rPr>
                  </w:pPr>
                  <w:r w:rsidRPr="00BC3488">
                    <w:rPr>
                      <w:rFonts w:ascii="Arial" w:hAnsi="Arial" w:cs="Arial"/>
                      <w:b/>
                      <w:shadow/>
                      <w:sz w:val="18"/>
                      <w:szCs w:val="18"/>
                    </w:rPr>
                    <w:t>Add</w:t>
                  </w:r>
                </w:p>
              </w:txbxContent>
            </v:textbox>
          </v:roundrect>
        </w:pict>
      </w:r>
      <w:r w:rsidR="00F372D1" w:rsidRPr="00F372D1">
        <w:rPr>
          <w:szCs w:val="22"/>
        </w:rPr>
        <w:t xml:space="preserve">If the source is not displayed in the </w:t>
      </w:r>
      <w:r w:rsidR="00F372D1" w:rsidRPr="00F372D1">
        <w:rPr>
          <w:b/>
        </w:rPr>
        <w:t xml:space="preserve">Contributing Source </w:t>
      </w:r>
      <w:r w:rsidR="00F372D1" w:rsidRPr="00313EF5">
        <w:t xml:space="preserve">field, you may type in the source </w:t>
      </w:r>
      <w:r w:rsidR="00655B8C">
        <w:t xml:space="preserve">name </w:t>
      </w:r>
      <w:r w:rsidR="00F372D1" w:rsidRPr="00313EF5">
        <w:t xml:space="preserve">in the window located left of the “Add” button, and then click                         </w:t>
      </w:r>
      <w:r w:rsidR="00655B8C">
        <w:t xml:space="preserve">.  </w:t>
      </w:r>
      <w:r w:rsidR="00F372D1" w:rsidRPr="00313EF5">
        <w:t xml:space="preserve">This action will include your typed entry on the list of contributing sources specific to </w:t>
      </w:r>
      <w:r w:rsidR="00F372D1">
        <w:t>the underground injection Monitoring Group</w:t>
      </w:r>
      <w:r w:rsidR="00F372D1" w:rsidRPr="00313EF5">
        <w:t>.</w:t>
      </w:r>
    </w:p>
    <w:p w:rsidR="00F80BC4" w:rsidRDefault="00F80BC4">
      <w:pPr>
        <w:spacing w:line="360" w:lineRule="auto"/>
      </w:pPr>
    </w:p>
    <w:p w:rsidR="00F80BC4" w:rsidRDefault="00F80BC4">
      <w:pPr>
        <w:spacing w:line="360" w:lineRule="auto"/>
      </w:pPr>
      <w:r>
        <w:rPr>
          <w:noProof/>
        </w:rPr>
        <w:drawing>
          <wp:inline distT="0" distB="0" distL="0" distR="0">
            <wp:extent cx="5943600" cy="836295"/>
            <wp:effectExtent l="19050" t="0" r="0" b="0"/>
            <wp:docPr id="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srcRect/>
                    <a:stretch>
                      <a:fillRect/>
                    </a:stretch>
                  </pic:blipFill>
                  <pic:spPr bwMode="auto">
                    <a:xfrm>
                      <a:off x="0" y="0"/>
                      <a:ext cx="5943600" cy="836295"/>
                    </a:xfrm>
                    <a:prstGeom prst="rect">
                      <a:avLst/>
                    </a:prstGeom>
                    <a:noFill/>
                    <a:ln w="9525">
                      <a:noFill/>
                      <a:miter lim="800000"/>
                      <a:headEnd/>
                      <a:tailEnd/>
                    </a:ln>
                  </pic:spPr>
                </pic:pic>
              </a:graphicData>
            </a:graphic>
          </wp:inline>
        </w:drawing>
      </w:r>
    </w:p>
    <w:p w:rsidR="00F80BC4" w:rsidRDefault="00F372D1">
      <w:pPr>
        <w:spacing w:line="360" w:lineRule="auto"/>
        <w:jc w:val="center"/>
        <w:rPr>
          <w:i/>
        </w:rPr>
      </w:pPr>
      <w:proofErr w:type="gramStart"/>
      <w:r w:rsidRPr="00D9587A">
        <w:rPr>
          <w:i/>
        </w:rPr>
        <w:t>Adding a source that is not on the “Contributing Source” list.</w:t>
      </w:r>
      <w:proofErr w:type="gramEnd"/>
    </w:p>
    <w:p w:rsidR="00F80BC4" w:rsidRDefault="00F80BC4">
      <w:pPr>
        <w:jc w:val="center"/>
      </w:pPr>
    </w:p>
    <w:p w:rsidR="00F80BC4" w:rsidRDefault="00F80BC4">
      <w:pPr>
        <w:jc w:val="center"/>
      </w:pPr>
    </w:p>
    <w:p w:rsidR="00F80BC4" w:rsidRDefault="00A43D38">
      <w:pPr>
        <w:pStyle w:val="ListParagraph"/>
        <w:numPr>
          <w:ilvl w:val="1"/>
          <w:numId w:val="15"/>
        </w:numPr>
        <w:spacing w:line="360" w:lineRule="auto"/>
        <w:ind w:left="1080"/>
      </w:pPr>
      <w:r>
        <w:rPr>
          <w:noProof/>
        </w:rPr>
        <w:pict>
          <v:roundrect id="_x0000_s1257" style="position:absolute;left:0;text-align:left;margin-left:240.5pt;margin-top:14.25pt;width:55.8pt;height:18pt;z-index:251876352" arcsize="10923f" fillcolor="#9cf">
            <v:textbox>
              <w:txbxContent>
                <w:p w:rsidR="00097761" w:rsidRPr="00BC3488" w:rsidRDefault="00097761" w:rsidP="00F372D1">
                  <w:pPr>
                    <w:jc w:val="center"/>
                    <w:rPr>
                      <w:rFonts w:ascii="Arial" w:hAnsi="Arial" w:cs="Arial"/>
                      <w:b/>
                      <w:sz w:val="18"/>
                      <w:szCs w:val="18"/>
                    </w:rPr>
                  </w:pPr>
                  <w:r w:rsidRPr="00BC3488">
                    <w:rPr>
                      <w:rFonts w:ascii="Arial" w:hAnsi="Arial" w:cs="Arial"/>
                      <w:b/>
                      <w:sz w:val="18"/>
                      <w:szCs w:val="18"/>
                    </w:rPr>
                    <w:t>&lt;</w:t>
                  </w:r>
                </w:p>
              </w:txbxContent>
            </v:textbox>
          </v:roundrect>
        </w:pict>
      </w:r>
      <w:r w:rsidR="00F372D1">
        <w:t xml:space="preserve">If you wish to </w:t>
      </w:r>
      <w:r w:rsidR="007E4416">
        <w:rPr>
          <w:u w:val="single"/>
        </w:rPr>
        <w:t>remove an entry</w:t>
      </w:r>
      <w:r w:rsidR="00F372D1">
        <w:t xml:space="preserve"> from the list of specific sources for </w:t>
      </w:r>
      <w:r w:rsidR="00BF54C7">
        <w:t xml:space="preserve">the underground injection </w:t>
      </w:r>
      <w:r w:rsidR="00F372D1">
        <w:t xml:space="preserve">Monitoring Group, highlight it and </w:t>
      </w:r>
      <w:proofErr w:type="gramStart"/>
      <w:r w:rsidR="00F372D1">
        <w:t>click                       .</w:t>
      </w:r>
      <w:r w:rsidR="00BF54C7">
        <w:t>.</w:t>
      </w:r>
      <w:proofErr w:type="gramEnd"/>
    </w:p>
    <w:p w:rsidR="00F80BC4" w:rsidRDefault="00F80BC4"/>
    <w:p w:rsidR="00F80BC4" w:rsidRDefault="00F80BC4">
      <w:pPr>
        <w:jc w:val="center"/>
      </w:pPr>
    </w:p>
    <w:p w:rsidR="00F80BC4" w:rsidRDefault="007D0EAC">
      <w:pPr>
        <w:numPr>
          <w:ilvl w:val="0"/>
          <w:numId w:val="15"/>
        </w:numPr>
        <w:ind w:left="720"/>
        <w:rPr>
          <w:b/>
        </w:rPr>
      </w:pPr>
      <w:r>
        <w:rPr>
          <w:b/>
        </w:rPr>
        <w:t>Department UIC Permit check-box statement</w:t>
      </w:r>
    </w:p>
    <w:p w:rsidR="00442A55" w:rsidRDefault="00442A55">
      <w:pPr>
        <w:overflowPunct/>
        <w:autoSpaceDE/>
        <w:autoSpaceDN/>
        <w:adjustRightInd/>
        <w:textAlignment w:val="auto"/>
        <w:rPr>
          <w:szCs w:val="22"/>
          <w:highlight w:val="darkCyan"/>
        </w:rPr>
      </w:pPr>
    </w:p>
    <w:p w:rsidR="00704477" w:rsidRDefault="00F80BC4" w:rsidP="00704477">
      <w:pPr>
        <w:rPr>
          <w:rFonts w:ascii="Arial" w:hAnsi="Arial" w:cs="Arial"/>
          <w:b/>
          <w:sz w:val="24"/>
          <w:szCs w:val="24"/>
          <w:u w:val="single"/>
        </w:rPr>
      </w:pPr>
      <w:r>
        <w:rPr>
          <w:noProof/>
          <w:szCs w:val="22"/>
        </w:rPr>
        <w:drawing>
          <wp:inline distT="0" distB="0" distL="0" distR="0">
            <wp:extent cx="5015865" cy="274320"/>
            <wp:effectExtent l="19050" t="0" r="0" b="0"/>
            <wp:docPr id="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srcRect/>
                    <a:stretch>
                      <a:fillRect/>
                    </a:stretch>
                  </pic:blipFill>
                  <pic:spPr bwMode="auto">
                    <a:xfrm>
                      <a:off x="0" y="0"/>
                      <a:ext cx="5015865" cy="274320"/>
                    </a:xfrm>
                    <a:prstGeom prst="rect">
                      <a:avLst/>
                    </a:prstGeom>
                    <a:noFill/>
                    <a:ln w="9525">
                      <a:noFill/>
                      <a:miter lim="800000"/>
                      <a:headEnd/>
                      <a:tailEnd/>
                    </a:ln>
                  </pic:spPr>
                </pic:pic>
              </a:graphicData>
            </a:graphic>
          </wp:inline>
        </w:drawing>
      </w:r>
    </w:p>
    <w:p w:rsidR="004F3ECD" w:rsidRDefault="004F3ECD" w:rsidP="00704477">
      <w:pPr>
        <w:rPr>
          <w:rFonts w:ascii="Arial" w:hAnsi="Arial" w:cs="Arial"/>
          <w:b/>
          <w:sz w:val="24"/>
          <w:szCs w:val="24"/>
          <w:u w:val="single"/>
        </w:rPr>
      </w:pPr>
    </w:p>
    <w:p w:rsidR="00F80BC4" w:rsidRDefault="003A3E22">
      <w:pPr>
        <w:pStyle w:val="ListParagraph"/>
        <w:numPr>
          <w:ilvl w:val="1"/>
          <w:numId w:val="15"/>
        </w:numPr>
        <w:ind w:left="1080"/>
      </w:pPr>
      <w:r w:rsidRPr="003A3E22">
        <w:t>If this</w:t>
      </w:r>
      <w:r w:rsidR="00D74A90" w:rsidRPr="00D372B9">
        <w:t xml:space="preserve"> statement</w:t>
      </w:r>
      <w:r w:rsidRPr="003A3E22">
        <w:t xml:space="preserve"> is selected</w:t>
      </w:r>
      <w:r w:rsidR="00D74A90" w:rsidRPr="00D372B9">
        <w:t xml:space="preserve">, Permit Builder will generate </w:t>
      </w:r>
      <w:r w:rsidRPr="003A3E22">
        <w:t xml:space="preserve">a single </w:t>
      </w:r>
      <w:r w:rsidR="00D74A90" w:rsidRPr="00D372B9">
        <w:t>standard permit condition in the text of the permit</w:t>
      </w:r>
      <w:r>
        <w:t xml:space="preserve"> indicating that the requirements </w:t>
      </w:r>
      <w:r w:rsidR="00D372B9" w:rsidRPr="00D372B9">
        <w:t>for this underground injection Monitoring Group</w:t>
      </w:r>
      <w:r w:rsidR="00D74A90" w:rsidRPr="00D372B9">
        <w:t xml:space="preserve"> are established solely by the UIC permit(s) </w:t>
      </w:r>
      <w:r>
        <w:t xml:space="preserve">specified by the permit writer in the </w:t>
      </w:r>
      <w:r w:rsidRPr="003A3E22">
        <w:rPr>
          <w:b/>
        </w:rPr>
        <w:t>UIC Permit Numbers</w:t>
      </w:r>
      <w:r w:rsidR="00D74A90" w:rsidRPr="00D372B9">
        <w:t xml:space="preserve"> field described above.</w:t>
      </w:r>
    </w:p>
    <w:p w:rsidR="004F3ECD" w:rsidRDefault="004F3ECD" w:rsidP="00704477">
      <w:pPr>
        <w:rPr>
          <w:rFonts w:ascii="Arial" w:hAnsi="Arial" w:cs="Arial"/>
          <w:b/>
          <w:sz w:val="24"/>
          <w:szCs w:val="24"/>
          <w:u w:val="single"/>
        </w:rPr>
      </w:pPr>
    </w:p>
    <w:p w:rsidR="004F3ECD" w:rsidRDefault="004F3ECD" w:rsidP="00704477">
      <w:pPr>
        <w:rPr>
          <w:rFonts w:ascii="Arial" w:hAnsi="Arial" w:cs="Arial"/>
          <w:b/>
          <w:sz w:val="24"/>
          <w:szCs w:val="24"/>
          <w:u w:val="single"/>
        </w:rPr>
      </w:pPr>
    </w:p>
    <w:p w:rsidR="004F3ECD" w:rsidRDefault="004F3ECD" w:rsidP="00704477">
      <w:pPr>
        <w:rPr>
          <w:rFonts w:ascii="Arial" w:hAnsi="Arial" w:cs="Arial"/>
          <w:b/>
          <w:sz w:val="24"/>
          <w:szCs w:val="24"/>
          <w:u w:val="single"/>
        </w:rPr>
      </w:pPr>
    </w:p>
    <w:p w:rsidR="004F3ECD" w:rsidRDefault="004F3ECD" w:rsidP="00704477">
      <w:pPr>
        <w:rPr>
          <w:rFonts w:ascii="Arial" w:hAnsi="Arial" w:cs="Arial"/>
          <w:b/>
          <w:sz w:val="24"/>
          <w:szCs w:val="24"/>
          <w:u w:val="single"/>
        </w:rPr>
      </w:pPr>
    </w:p>
    <w:p w:rsidR="004F3ECD" w:rsidRDefault="004F3ECD" w:rsidP="00704477">
      <w:pPr>
        <w:rPr>
          <w:rFonts w:ascii="Arial" w:hAnsi="Arial" w:cs="Arial"/>
          <w:b/>
          <w:sz w:val="24"/>
          <w:szCs w:val="24"/>
          <w:u w:val="single"/>
        </w:rPr>
      </w:pPr>
    </w:p>
    <w:p w:rsidR="00EB2FDB" w:rsidRPr="00EB2FDB" w:rsidRDefault="003A3E22">
      <w:pPr>
        <w:overflowPunct/>
        <w:autoSpaceDE/>
        <w:autoSpaceDN/>
        <w:adjustRightInd/>
        <w:textAlignment w:val="auto"/>
        <w:rPr>
          <w:rFonts w:ascii="Arial" w:hAnsi="Arial" w:cs="Arial"/>
          <w:b/>
          <w:sz w:val="24"/>
          <w:szCs w:val="24"/>
        </w:rPr>
      </w:pPr>
      <w:r w:rsidRPr="003A3E22">
        <w:rPr>
          <w:rFonts w:ascii="Arial" w:hAnsi="Arial" w:cs="Arial"/>
          <w:b/>
          <w:sz w:val="24"/>
          <w:szCs w:val="24"/>
        </w:rPr>
        <w:br w:type="page"/>
      </w:r>
    </w:p>
    <w:p w:rsidR="00EB2FDB" w:rsidRDefault="00EB2FDB" w:rsidP="001848C6">
      <w:pPr>
        <w:ind w:left="720" w:hanging="720"/>
        <w:outlineLvl w:val="0"/>
        <w:rPr>
          <w:rFonts w:ascii="Arial" w:hAnsi="Arial" w:cs="Arial"/>
          <w:b/>
          <w:sz w:val="24"/>
          <w:szCs w:val="24"/>
          <w:u w:val="single"/>
        </w:rPr>
      </w:pPr>
    </w:p>
    <w:p w:rsidR="00704477" w:rsidRPr="003B652D" w:rsidRDefault="00704477" w:rsidP="001848C6">
      <w:pPr>
        <w:ind w:left="720" w:hanging="720"/>
        <w:outlineLvl w:val="0"/>
        <w:rPr>
          <w:rFonts w:ascii="Arial" w:hAnsi="Arial" w:cs="Arial"/>
          <w:sz w:val="24"/>
          <w:szCs w:val="24"/>
        </w:rPr>
      </w:pPr>
      <w:r w:rsidRPr="003B652D">
        <w:rPr>
          <w:rFonts w:ascii="Arial" w:hAnsi="Arial" w:cs="Arial"/>
          <w:b/>
          <w:sz w:val="24"/>
          <w:szCs w:val="24"/>
          <w:u w:val="single"/>
        </w:rPr>
        <w:t>4.</w:t>
      </w:r>
      <w:r>
        <w:rPr>
          <w:rFonts w:ascii="Arial" w:hAnsi="Arial" w:cs="Arial"/>
          <w:b/>
          <w:sz w:val="24"/>
          <w:szCs w:val="24"/>
          <w:u w:val="single"/>
        </w:rPr>
        <w:t>4</w:t>
      </w:r>
      <w:r w:rsidRPr="003B652D">
        <w:rPr>
          <w:rFonts w:ascii="Arial" w:hAnsi="Arial" w:cs="Arial"/>
          <w:b/>
          <w:sz w:val="24"/>
          <w:szCs w:val="24"/>
          <w:u w:val="single"/>
        </w:rPr>
        <w:t>.</w:t>
      </w:r>
      <w:r w:rsidRPr="003B652D">
        <w:rPr>
          <w:rFonts w:ascii="Arial" w:hAnsi="Arial" w:cs="Arial"/>
          <w:b/>
          <w:sz w:val="24"/>
          <w:szCs w:val="24"/>
          <w:u w:val="single"/>
        </w:rPr>
        <w:tab/>
        <w:t>Creating Monitoring Group Site “R” for discharge to a land application site</w:t>
      </w:r>
      <w:r w:rsidR="00C90734">
        <w:rPr>
          <w:rFonts w:ascii="Arial" w:hAnsi="Arial" w:cs="Arial"/>
          <w:b/>
          <w:sz w:val="24"/>
          <w:szCs w:val="24"/>
          <w:u w:val="single"/>
        </w:rPr>
        <w:t xml:space="preserve"> (reuse)</w:t>
      </w:r>
      <w:r w:rsidR="001D0449">
        <w:rPr>
          <w:rFonts w:ascii="Arial" w:hAnsi="Arial" w:cs="Arial"/>
          <w:b/>
          <w:sz w:val="24"/>
          <w:szCs w:val="24"/>
          <w:u w:val="single"/>
        </w:rPr>
        <w:t xml:space="preserve"> or a </w:t>
      </w:r>
      <w:r w:rsidR="001D0449" w:rsidRPr="003B652D">
        <w:rPr>
          <w:rFonts w:ascii="Arial" w:hAnsi="Arial" w:cs="Arial"/>
          <w:b/>
          <w:sz w:val="24"/>
          <w:szCs w:val="24"/>
          <w:u w:val="single"/>
        </w:rPr>
        <w:t>Monitoring Group Site “</w:t>
      </w:r>
      <w:r w:rsidR="001D0449">
        <w:rPr>
          <w:rFonts w:ascii="Arial" w:hAnsi="Arial" w:cs="Arial"/>
          <w:b/>
          <w:sz w:val="24"/>
          <w:szCs w:val="24"/>
          <w:u w:val="single"/>
        </w:rPr>
        <w:t>G</w:t>
      </w:r>
      <w:r w:rsidR="001D0449" w:rsidRPr="003B652D">
        <w:rPr>
          <w:rFonts w:ascii="Arial" w:hAnsi="Arial" w:cs="Arial"/>
          <w:b/>
          <w:sz w:val="24"/>
          <w:szCs w:val="24"/>
          <w:u w:val="single"/>
        </w:rPr>
        <w:t>” for discharge to a land application site</w:t>
      </w:r>
      <w:r w:rsidR="001D0449">
        <w:rPr>
          <w:rFonts w:ascii="Arial" w:hAnsi="Arial" w:cs="Arial"/>
          <w:b/>
          <w:sz w:val="24"/>
          <w:szCs w:val="24"/>
          <w:u w:val="single"/>
        </w:rPr>
        <w:t xml:space="preserve"> (disposal)</w:t>
      </w:r>
    </w:p>
    <w:p w:rsidR="00704477" w:rsidRDefault="00704477" w:rsidP="00704477"/>
    <w:p w:rsidR="00F80BC4" w:rsidRDefault="00A43D38">
      <w:pPr>
        <w:spacing w:line="360" w:lineRule="auto"/>
      </w:pPr>
      <w:r>
        <w:rPr>
          <w:noProof/>
        </w:rPr>
        <w:pict>
          <v:roundrect id="_x0000_s1118" style="position:absolute;margin-left:151.4pt;margin-top:15.6pt;width:48.05pt;height:21.75pt;z-index:251698176" arcsize="10923f" fillcolor="#9cf">
            <v:textbox style="mso-next-textbox:#_x0000_s1118">
              <w:txbxContent>
                <w:p w:rsidR="00097761" w:rsidRPr="00DB58A8" w:rsidRDefault="00097761" w:rsidP="00704477">
                  <w:pPr>
                    <w:jc w:val="center"/>
                    <w:rPr>
                      <w:rFonts w:ascii="Arial" w:hAnsi="Arial" w:cs="Arial"/>
                      <w:b/>
                      <w:sz w:val="18"/>
                      <w:szCs w:val="18"/>
                    </w:rPr>
                  </w:pPr>
                  <w:r>
                    <w:rPr>
                      <w:rFonts w:ascii="Arial" w:hAnsi="Arial" w:cs="Arial"/>
                      <w:b/>
                      <w:sz w:val="18"/>
                      <w:szCs w:val="18"/>
                    </w:rPr>
                    <w:t>Add</w:t>
                  </w:r>
                </w:p>
              </w:txbxContent>
            </v:textbox>
          </v:roundrect>
        </w:pict>
      </w:r>
      <w:r w:rsidR="003B3951">
        <w:t xml:space="preserve">Entering information for either a reuse or disposal land application system is identical.  </w:t>
      </w:r>
      <w:r w:rsidR="00704477">
        <w:t>To create an “</w:t>
      </w:r>
      <w:r w:rsidR="00704477">
        <w:rPr>
          <w:b/>
        </w:rPr>
        <w:t>R</w:t>
      </w:r>
      <w:r w:rsidR="00704477">
        <w:t xml:space="preserve">” </w:t>
      </w:r>
      <w:r w:rsidR="001D0449">
        <w:t>or a “</w:t>
      </w:r>
      <w:r w:rsidR="003A3E22" w:rsidRPr="003A3E22">
        <w:rPr>
          <w:b/>
        </w:rPr>
        <w:t>G</w:t>
      </w:r>
      <w:r w:rsidR="001D0449">
        <w:t xml:space="preserve">” </w:t>
      </w:r>
      <w:r w:rsidR="00704477">
        <w:t xml:space="preserve">monitoring group, click                     </w:t>
      </w:r>
      <w:r w:rsidR="00430480">
        <w:t xml:space="preserve"> </w:t>
      </w:r>
      <w:r w:rsidR="00704477">
        <w:t xml:space="preserve">on the </w:t>
      </w:r>
      <w:r w:rsidR="00704477">
        <w:rPr>
          <w:b/>
        </w:rPr>
        <w:t xml:space="preserve">Discharge Points </w:t>
      </w:r>
      <w:r w:rsidR="00704477">
        <w:t>screen.</w:t>
      </w:r>
    </w:p>
    <w:p w:rsidR="00704477" w:rsidRDefault="00704477" w:rsidP="00704477"/>
    <w:p w:rsidR="00704477" w:rsidRPr="00B76C31" w:rsidRDefault="00A43D38" w:rsidP="00704477">
      <w:pPr>
        <w:rPr>
          <w:sz w:val="16"/>
          <w:szCs w:val="16"/>
        </w:rPr>
      </w:pPr>
      <w:r w:rsidRPr="00A43D38">
        <w:rPr>
          <w:noProof/>
        </w:rPr>
        <w:pict>
          <v:oval id="_x0000_s1119" style="position:absolute;margin-left:160.4pt;margin-top:99.1pt;width:67.3pt;height:25.25pt;z-index:251699200" strokecolor="red" strokeweight="1.5pt">
            <v:fill opacity="0"/>
          </v:oval>
        </w:pict>
      </w:r>
      <w:r w:rsidR="004F3ECD">
        <w:rPr>
          <w:noProof/>
          <w:sz w:val="16"/>
          <w:szCs w:val="16"/>
        </w:rPr>
        <w:drawing>
          <wp:inline distT="0" distB="0" distL="0" distR="0">
            <wp:extent cx="5931374" cy="240200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srcRect/>
                    <a:stretch>
                      <a:fillRect/>
                    </a:stretch>
                  </pic:blipFill>
                  <pic:spPr bwMode="auto">
                    <a:xfrm>
                      <a:off x="0" y="0"/>
                      <a:ext cx="5931374" cy="2402006"/>
                    </a:xfrm>
                    <a:prstGeom prst="rect">
                      <a:avLst/>
                    </a:prstGeom>
                    <a:noFill/>
                    <a:ln w="9525">
                      <a:noFill/>
                      <a:miter lim="800000"/>
                      <a:headEnd/>
                      <a:tailEnd/>
                    </a:ln>
                  </pic:spPr>
                </pic:pic>
              </a:graphicData>
            </a:graphic>
          </wp:inline>
        </w:drawing>
      </w:r>
    </w:p>
    <w:p w:rsidR="004F3ECD" w:rsidRDefault="004F3ECD" w:rsidP="00704477"/>
    <w:p w:rsidR="00704477" w:rsidRDefault="00704477" w:rsidP="00704477">
      <w:r>
        <w:t xml:space="preserve">Permit Builder will display the </w:t>
      </w:r>
      <w:r>
        <w:rPr>
          <w:b/>
        </w:rPr>
        <w:t xml:space="preserve">Site Selection </w:t>
      </w:r>
      <w:r>
        <w:t>screen illustrated below, which contains two tables:</w:t>
      </w:r>
    </w:p>
    <w:p w:rsidR="00704477" w:rsidRPr="00B76C31" w:rsidRDefault="00704477" w:rsidP="00704477">
      <w:pPr>
        <w:tabs>
          <w:tab w:val="left" w:pos="2160"/>
        </w:tabs>
        <w:rPr>
          <w:b/>
          <w:sz w:val="16"/>
          <w:szCs w:val="16"/>
        </w:rPr>
      </w:pPr>
    </w:p>
    <w:p w:rsidR="00704477" w:rsidRDefault="00704477" w:rsidP="00704477">
      <w:pPr>
        <w:numPr>
          <w:ilvl w:val="0"/>
          <w:numId w:val="3"/>
        </w:numPr>
        <w:tabs>
          <w:tab w:val="left" w:pos="2160"/>
        </w:tabs>
      </w:pPr>
      <w:r>
        <w:t xml:space="preserve">The </w:t>
      </w:r>
      <w:r>
        <w:rPr>
          <w:b/>
        </w:rPr>
        <w:t xml:space="preserve">Create New Monitoring Group Site </w:t>
      </w:r>
      <w:r>
        <w:t xml:space="preserve">table where you can create new monitoring groups sites for your Permit Builder project, and </w:t>
      </w:r>
    </w:p>
    <w:p w:rsidR="00704477" w:rsidRPr="00B76C31" w:rsidRDefault="00704477" w:rsidP="00704477">
      <w:pPr>
        <w:tabs>
          <w:tab w:val="left" w:pos="2160"/>
        </w:tabs>
        <w:ind w:left="360" w:hanging="360"/>
        <w:rPr>
          <w:sz w:val="16"/>
          <w:szCs w:val="16"/>
        </w:rPr>
      </w:pPr>
    </w:p>
    <w:p w:rsidR="00704477" w:rsidRDefault="00704477" w:rsidP="00704477">
      <w:pPr>
        <w:numPr>
          <w:ilvl w:val="0"/>
          <w:numId w:val="3"/>
        </w:numPr>
        <w:tabs>
          <w:tab w:val="left" w:pos="2160"/>
        </w:tabs>
      </w:pPr>
      <w:r>
        <w:t xml:space="preserve">The </w:t>
      </w:r>
      <w:r>
        <w:rPr>
          <w:b/>
        </w:rPr>
        <w:t>Select Existing WAFR Monitoring Group Site</w:t>
      </w:r>
      <w:r>
        <w:t xml:space="preserve"> table where you can select existing monitoring groups previously associated with the facility through WAFR.  </w:t>
      </w:r>
    </w:p>
    <w:p w:rsidR="00F80BC4" w:rsidRDefault="00F80BC4">
      <w:pPr>
        <w:tabs>
          <w:tab w:val="left" w:pos="2160"/>
        </w:tabs>
      </w:pPr>
    </w:p>
    <w:p w:rsidR="00704477" w:rsidRDefault="001566AF" w:rsidP="001566AF">
      <w:pPr>
        <w:tabs>
          <w:tab w:val="left" w:pos="2160"/>
        </w:tabs>
        <w:ind w:left="360"/>
      </w:pPr>
      <w:r>
        <w:rPr>
          <w:noProof/>
        </w:rPr>
        <w:drawing>
          <wp:inline distT="0" distB="0" distL="0" distR="0">
            <wp:extent cx="5297532" cy="3069772"/>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srcRect b="5990"/>
                    <a:stretch>
                      <a:fillRect/>
                    </a:stretch>
                  </pic:blipFill>
                  <pic:spPr bwMode="auto">
                    <a:xfrm>
                      <a:off x="0" y="0"/>
                      <a:ext cx="5303520" cy="3073242"/>
                    </a:xfrm>
                    <a:prstGeom prst="rect">
                      <a:avLst/>
                    </a:prstGeom>
                    <a:noFill/>
                    <a:ln w="9525">
                      <a:noFill/>
                      <a:miter lim="800000"/>
                      <a:headEnd/>
                      <a:tailEnd/>
                    </a:ln>
                  </pic:spPr>
                </pic:pic>
              </a:graphicData>
            </a:graphic>
          </wp:inline>
        </w:drawing>
      </w:r>
    </w:p>
    <w:p w:rsidR="00704477" w:rsidRDefault="00704477" w:rsidP="001848C6">
      <w:pPr>
        <w:spacing w:before="120"/>
        <w:jc w:val="center"/>
        <w:outlineLvl w:val="0"/>
        <w:rPr>
          <w:i/>
        </w:rPr>
      </w:pPr>
      <w:r>
        <w:rPr>
          <w:i/>
        </w:rPr>
        <w:t xml:space="preserve"> The “Site Selection” screen and its “Create New Monitoring Group Site” </w:t>
      </w:r>
    </w:p>
    <w:p w:rsidR="00704477" w:rsidRDefault="00704477" w:rsidP="00704477">
      <w:pPr>
        <w:jc w:val="center"/>
        <w:rPr>
          <w:i/>
        </w:rPr>
      </w:pPr>
      <w:proofErr w:type="gramStart"/>
      <w:r>
        <w:rPr>
          <w:i/>
        </w:rPr>
        <w:t>and</w:t>
      </w:r>
      <w:proofErr w:type="gramEnd"/>
      <w:r>
        <w:rPr>
          <w:i/>
        </w:rPr>
        <w:t xml:space="preserve"> “Select Existing WAFR Monitoring Group Site” tables.</w:t>
      </w:r>
    </w:p>
    <w:p w:rsidR="0049488C" w:rsidRPr="0069557E" w:rsidRDefault="0049488C" w:rsidP="006011B4">
      <w:pPr>
        <w:overflowPunct/>
        <w:autoSpaceDE/>
        <w:autoSpaceDN/>
        <w:adjustRightInd/>
        <w:textAlignment w:val="auto"/>
      </w:pPr>
    </w:p>
    <w:p w:rsidR="0049488C" w:rsidRPr="00AA19A2" w:rsidRDefault="0049488C" w:rsidP="001848C6">
      <w:pPr>
        <w:ind w:left="720" w:hanging="720"/>
        <w:outlineLvl w:val="0"/>
        <w:rPr>
          <w:rFonts w:ascii="Arial" w:hAnsi="Arial" w:cs="Arial"/>
          <w:b/>
          <w:u w:val="single"/>
        </w:rPr>
      </w:pPr>
      <w:r>
        <w:rPr>
          <w:rFonts w:ascii="Arial" w:hAnsi="Arial" w:cs="Arial"/>
          <w:b/>
          <w:u w:val="single"/>
        </w:rPr>
        <w:t>4.4.1.</w:t>
      </w:r>
      <w:r>
        <w:rPr>
          <w:rFonts w:ascii="Arial" w:hAnsi="Arial" w:cs="Arial"/>
          <w:b/>
          <w:u w:val="single"/>
        </w:rPr>
        <w:tab/>
        <w:t>The “Create New Monitoring Group Site” table</w:t>
      </w:r>
    </w:p>
    <w:p w:rsidR="0049488C" w:rsidRDefault="0049488C" w:rsidP="0049488C"/>
    <w:p w:rsidR="009D7249" w:rsidRDefault="009D7249" w:rsidP="001D0449">
      <w:r>
        <w:t xml:space="preserve">Follow </w:t>
      </w:r>
      <w:r>
        <w:rPr>
          <w:b/>
        </w:rPr>
        <w:t xml:space="preserve">Steps 1 – 4 </w:t>
      </w:r>
      <w:r>
        <w:t>below t</w:t>
      </w:r>
      <w:r w:rsidR="0049488C">
        <w:t>o</w:t>
      </w:r>
      <w:r>
        <w:t>:</w:t>
      </w:r>
    </w:p>
    <w:p w:rsidR="009D7249" w:rsidRDefault="009D7249" w:rsidP="001D0449"/>
    <w:p w:rsidR="00F80BC4" w:rsidRDefault="009D7249">
      <w:pPr>
        <w:pStyle w:val="ListParagraph"/>
        <w:numPr>
          <w:ilvl w:val="0"/>
          <w:numId w:val="50"/>
        </w:numPr>
      </w:pPr>
      <w:r>
        <w:t>C</w:t>
      </w:r>
      <w:r w:rsidR="0049488C">
        <w:t>reate a new monitoring group site “</w:t>
      </w:r>
      <w:r w:rsidR="0049488C" w:rsidRPr="009D7249">
        <w:rPr>
          <w:b/>
        </w:rPr>
        <w:t>R</w:t>
      </w:r>
      <w:r w:rsidR="0049488C">
        <w:t>” for a discharge to a land application site</w:t>
      </w:r>
      <w:r>
        <w:t xml:space="preserve"> for the purpose of reusing</w:t>
      </w:r>
      <w:r w:rsidR="00C90734">
        <w:t xml:space="preserve"> industrial wastewater effluent for a beneficial purpose</w:t>
      </w:r>
      <w:r>
        <w:t>,</w:t>
      </w:r>
      <w:r w:rsidR="001D0449">
        <w:t xml:space="preserve"> or </w:t>
      </w:r>
    </w:p>
    <w:p w:rsidR="00F80BC4" w:rsidRDefault="00F80BC4">
      <w:pPr>
        <w:pStyle w:val="ListParagraph"/>
      </w:pPr>
    </w:p>
    <w:p w:rsidR="00F80BC4" w:rsidRDefault="009D7249">
      <w:pPr>
        <w:pStyle w:val="ListParagraph"/>
        <w:numPr>
          <w:ilvl w:val="0"/>
          <w:numId w:val="50"/>
        </w:numPr>
      </w:pPr>
      <w:r>
        <w:t xml:space="preserve">Create </w:t>
      </w:r>
      <w:r w:rsidR="001D0449">
        <w:t>a new monitoring group site “</w:t>
      </w:r>
      <w:r w:rsidR="001D0449" w:rsidRPr="009D7249">
        <w:rPr>
          <w:b/>
        </w:rPr>
        <w:t>G</w:t>
      </w:r>
      <w:r w:rsidR="001D0449">
        <w:t>” for a discharge to a land application site for the purpose of disposing of industrial wastewater effluent rather than r</w:t>
      </w:r>
      <w:r>
        <w:t>eus</w:t>
      </w:r>
      <w:r w:rsidR="00576104">
        <w:t>ing it</w:t>
      </w:r>
      <w:r>
        <w:t xml:space="preserve"> for a beneficial purpose.</w:t>
      </w:r>
    </w:p>
    <w:p w:rsidR="001D0449" w:rsidRDefault="001D0449" w:rsidP="0049488C"/>
    <w:p w:rsidR="001D0449" w:rsidRPr="00F13EFF" w:rsidRDefault="001D0449" w:rsidP="0049488C"/>
    <w:p w:rsidR="0049488C" w:rsidRDefault="0049488C" w:rsidP="0049488C">
      <w:pPr>
        <w:ind w:left="1080" w:hanging="720"/>
      </w:pPr>
      <w:r>
        <w:rPr>
          <w:b/>
        </w:rPr>
        <w:t xml:space="preserve">Step 1:  </w:t>
      </w:r>
      <w:r>
        <w:t xml:space="preserve">Click the drop-down box located in the </w:t>
      </w:r>
      <w:r>
        <w:rPr>
          <w:b/>
        </w:rPr>
        <w:t xml:space="preserve">Create New Monitoring Group Site </w:t>
      </w:r>
      <w:r>
        <w:t xml:space="preserve">window, under </w:t>
      </w:r>
      <w:r>
        <w:rPr>
          <w:b/>
        </w:rPr>
        <w:t>Monitoring Group Code and Site Number</w:t>
      </w:r>
      <w:r>
        <w:t>, and select “</w:t>
      </w:r>
      <w:r>
        <w:rPr>
          <w:b/>
        </w:rPr>
        <w:t>R</w:t>
      </w:r>
      <w:r>
        <w:t xml:space="preserve">” </w:t>
      </w:r>
      <w:r w:rsidR="009D7249">
        <w:t>for land application (reuse) or “</w:t>
      </w:r>
      <w:r w:rsidR="003A3E22" w:rsidRPr="003A3E22">
        <w:rPr>
          <w:b/>
        </w:rPr>
        <w:t>G</w:t>
      </w:r>
      <w:r w:rsidR="009D7249">
        <w:t>” for land application (disposal).</w:t>
      </w:r>
    </w:p>
    <w:p w:rsidR="0049488C" w:rsidRDefault="0049488C" w:rsidP="0049488C"/>
    <w:p w:rsidR="0049488C" w:rsidRDefault="0049488C" w:rsidP="0049488C">
      <w:pPr>
        <w:ind w:left="1080" w:hanging="720"/>
      </w:pPr>
      <w:r>
        <w:rPr>
          <w:b/>
        </w:rPr>
        <w:t xml:space="preserve">Step 2:  </w:t>
      </w:r>
      <w:r>
        <w:t xml:space="preserve">Type in the appropriate </w:t>
      </w:r>
      <w:r w:rsidRPr="00A3719D">
        <w:rPr>
          <w:b/>
        </w:rPr>
        <w:t>Site Number</w:t>
      </w:r>
      <w:r>
        <w:t xml:space="preserve"> which is usually a three-digit number beginning with zero.  This number should be unique to this land application monitoring group site.  </w:t>
      </w:r>
    </w:p>
    <w:p w:rsidR="0049488C" w:rsidRDefault="0049488C" w:rsidP="0049488C"/>
    <w:p w:rsidR="0049488C" w:rsidRDefault="0049488C" w:rsidP="0049488C">
      <w:pPr>
        <w:ind w:left="1080" w:hanging="720"/>
      </w:pPr>
      <w:r>
        <w:rPr>
          <w:b/>
        </w:rPr>
        <w:t>Step 3:</w:t>
      </w:r>
      <w:r>
        <w:rPr>
          <w:b/>
        </w:rPr>
        <w:tab/>
      </w:r>
      <w:r>
        <w:t xml:space="preserve">In the </w:t>
      </w:r>
      <w:r>
        <w:rPr>
          <w:b/>
        </w:rPr>
        <w:t xml:space="preserve">Monitoring Group Site Description </w:t>
      </w:r>
      <w:r>
        <w:t>field, type a brief description of the monitoring group site.  This description will appear on the Discharge Monitoring Report (DMR).</w:t>
      </w:r>
    </w:p>
    <w:p w:rsidR="0049488C" w:rsidRDefault="00A43D38" w:rsidP="0049488C">
      <w:pPr>
        <w:rPr>
          <w:rFonts w:ascii="Comic Sans MS" w:hAnsi="Comic Sans MS"/>
          <w:b/>
          <w:szCs w:val="22"/>
        </w:rPr>
      </w:pPr>
      <w:r w:rsidRPr="00A43D38">
        <w:rPr>
          <w:noProof/>
        </w:rPr>
        <w:pict>
          <v:roundrect id="_x0000_s1121" style="position:absolute;margin-left:81.2pt;margin-top:8.25pt;width:48.05pt;height:21.75pt;z-index:251702272" arcsize="10923f" fillcolor="#9cf">
            <v:textbox style="mso-next-textbox:#_x0000_s1121">
              <w:txbxContent>
                <w:p w:rsidR="00097761" w:rsidRPr="00DB58A8" w:rsidRDefault="00097761" w:rsidP="0049488C">
                  <w:pPr>
                    <w:jc w:val="center"/>
                    <w:rPr>
                      <w:rFonts w:ascii="Arial" w:hAnsi="Arial" w:cs="Arial"/>
                      <w:b/>
                      <w:sz w:val="18"/>
                      <w:szCs w:val="18"/>
                    </w:rPr>
                  </w:pPr>
                  <w:r w:rsidRPr="00DB58A8">
                    <w:rPr>
                      <w:rFonts w:ascii="Arial" w:hAnsi="Arial" w:cs="Arial"/>
                      <w:b/>
                      <w:sz w:val="18"/>
                      <w:szCs w:val="18"/>
                    </w:rPr>
                    <w:t>Select</w:t>
                  </w:r>
                </w:p>
              </w:txbxContent>
            </v:textbox>
          </v:roundrect>
        </w:pict>
      </w:r>
    </w:p>
    <w:p w:rsidR="0049488C" w:rsidRDefault="00A43D38" w:rsidP="0049488C">
      <w:pPr>
        <w:spacing w:line="300" w:lineRule="exact"/>
        <w:ind w:left="1080" w:hanging="720"/>
      </w:pPr>
      <w:r>
        <w:rPr>
          <w:noProof/>
        </w:rPr>
        <w:pict>
          <v:roundrect id="_x0000_s1122" style="position:absolute;left:0;text-align:left;margin-left:81.15pt;margin-top:24.8pt;width:48.1pt;height:22.3pt;z-index:251703296" arcsize="10923f" fillcolor="#9cf">
            <v:textbox style="mso-next-textbox:#_x0000_s1122">
              <w:txbxContent>
                <w:p w:rsidR="00097761" w:rsidRPr="00DB58A8" w:rsidRDefault="00097761" w:rsidP="0049488C">
                  <w:pPr>
                    <w:jc w:val="center"/>
                    <w:rPr>
                      <w:rFonts w:ascii="Arial" w:hAnsi="Arial" w:cs="Arial"/>
                      <w:b/>
                      <w:sz w:val="18"/>
                      <w:szCs w:val="18"/>
                    </w:rPr>
                  </w:pPr>
                  <w:r>
                    <w:rPr>
                      <w:rFonts w:ascii="Arial" w:hAnsi="Arial" w:cs="Arial"/>
                      <w:b/>
                      <w:sz w:val="18"/>
                      <w:szCs w:val="18"/>
                    </w:rPr>
                    <w:t>Back</w:t>
                  </w:r>
                </w:p>
              </w:txbxContent>
            </v:textbox>
          </v:roundrect>
        </w:pict>
      </w:r>
      <w:r w:rsidR="0049488C">
        <w:rPr>
          <w:b/>
        </w:rPr>
        <w:t>Step 4:</w:t>
      </w:r>
      <w:r w:rsidR="0049488C">
        <w:rPr>
          <w:b/>
        </w:rPr>
        <w:tab/>
      </w:r>
      <w:r w:rsidR="0049488C">
        <w:t>Click                     to accept your entry</w:t>
      </w:r>
      <w:r w:rsidR="0049488C">
        <w:rPr>
          <w:rStyle w:val="FootnoteReference"/>
        </w:rPr>
        <w:footnoteReference w:id="10"/>
      </w:r>
      <w:r w:rsidR="0049488C">
        <w:t xml:space="preserve"> and be directed back to the </w:t>
      </w:r>
      <w:r w:rsidR="0049488C">
        <w:rPr>
          <w:b/>
        </w:rPr>
        <w:t>Discharge Points</w:t>
      </w:r>
      <w:r w:rsidR="0049488C">
        <w:t xml:space="preserve"> screen, or</w:t>
      </w:r>
    </w:p>
    <w:p w:rsidR="0049488C" w:rsidRDefault="0049488C" w:rsidP="0049488C">
      <w:pPr>
        <w:spacing w:line="300" w:lineRule="exact"/>
        <w:ind w:left="1080"/>
      </w:pPr>
      <w:r>
        <w:t xml:space="preserve">Click                     to cancel your entries and be directed back to the </w:t>
      </w:r>
      <w:r>
        <w:rPr>
          <w:b/>
        </w:rPr>
        <w:t xml:space="preserve">Discharge Points </w:t>
      </w:r>
      <w:r>
        <w:t>screen.</w:t>
      </w:r>
    </w:p>
    <w:p w:rsidR="009D7249" w:rsidRDefault="009D7249" w:rsidP="00C0684A">
      <w:pPr>
        <w:spacing w:line="300" w:lineRule="exact"/>
      </w:pPr>
    </w:p>
    <w:p w:rsidR="0049488C" w:rsidRDefault="0049488C" w:rsidP="0049488C"/>
    <w:p w:rsidR="0049488C" w:rsidRPr="009C5CD7" w:rsidRDefault="00A43D38" w:rsidP="0049488C">
      <w:pPr>
        <w:jc w:val="center"/>
      </w:pPr>
      <w:r>
        <w:rPr>
          <w:noProof/>
        </w:rPr>
        <w:pict>
          <v:oval id="_x0000_s1120" style="position:absolute;left:0;text-align:left;margin-left:190.9pt;margin-top:92.6pt;width:57.55pt;height:23.1pt;z-index:251701248" strokecolor="red" strokeweight="1.5pt">
            <v:fill opacity="0"/>
          </v:oval>
        </w:pict>
      </w:r>
      <w:r w:rsidR="00925EC8">
        <w:rPr>
          <w:noProof/>
        </w:rPr>
        <w:drawing>
          <wp:inline distT="0" distB="0" distL="0" distR="0">
            <wp:extent cx="5571043" cy="3479470"/>
            <wp:effectExtent l="19050" t="0" r="0" b="0"/>
            <wp:docPr id="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srcRect/>
                    <a:stretch>
                      <a:fillRect/>
                    </a:stretch>
                  </pic:blipFill>
                  <pic:spPr bwMode="auto">
                    <a:xfrm>
                      <a:off x="0" y="0"/>
                      <a:ext cx="5578060" cy="3483853"/>
                    </a:xfrm>
                    <a:prstGeom prst="rect">
                      <a:avLst/>
                    </a:prstGeom>
                    <a:noFill/>
                    <a:ln w="9525">
                      <a:noFill/>
                      <a:miter lim="800000"/>
                      <a:headEnd/>
                      <a:tailEnd/>
                    </a:ln>
                  </pic:spPr>
                </pic:pic>
              </a:graphicData>
            </a:graphic>
          </wp:inline>
        </w:drawing>
      </w:r>
    </w:p>
    <w:p w:rsidR="0049488C" w:rsidRDefault="0049488C" w:rsidP="0049488C">
      <w:pPr>
        <w:spacing w:before="120"/>
        <w:jc w:val="center"/>
        <w:rPr>
          <w:i/>
        </w:rPr>
      </w:pPr>
      <w:r>
        <w:rPr>
          <w:i/>
        </w:rPr>
        <w:t>The permit writer has created monitoring group “R-002.”</w:t>
      </w:r>
    </w:p>
    <w:p w:rsidR="0049488C" w:rsidRDefault="0049488C" w:rsidP="0049488C">
      <w:pPr>
        <w:jc w:val="center"/>
        <w:rPr>
          <w:i/>
        </w:rPr>
      </w:pPr>
      <w:r>
        <w:rPr>
          <w:i/>
        </w:rPr>
        <w:t>After clicking “Select,” Permit Builder will return to the “Discharge Points” screen.</w:t>
      </w:r>
    </w:p>
    <w:p w:rsidR="00F80BC4" w:rsidRDefault="00F80BC4">
      <w:pPr>
        <w:overflowPunct/>
        <w:autoSpaceDE/>
        <w:autoSpaceDN/>
        <w:adjustRightInd/>
        <w:textAlignment w:val="auto"/>
        <w:rPr>
          <w:rFonts w:ascii="Arial" w:hAnsi="Arial" w:cs="Arial"/>
          <w:b/>
          <w:u w:val="single"/>
        </w:rPr>
      </w:pPr>
    </w:p>
    <w:p w:rsidR="0049488C" w:rsidRPr="00AA19A2" w:rsidRDefault="0049488C" w:rsidP="001848C6">
      <w:pPr>
        <w:ind w:left="720" w:hanging="720"/>
        <w:outlineLvl w:val="0"/>
        <w:rPr>
          <w:rFonts w:ascii="Arial" w:hAnsi="Arial" w:cs="Arial"/>
          <w:b/>
          <w:u w:val="single"/>
        </w:rPr>
      </w:pPr>
      <w:r>
        <w:rPr>
          <w:rFonts w:ascii="Arial" w:hAnsi="Arial" w:cs="Arial"/>
          <w:b/>
          <w:u w:val="single"/>
        </w:rPr>
        <w:t>4.4.2.</w:t>
      </w:r>
      <w:r>
        <w:rPr>
          <w:rFonts w:ascii="Arial" w:hAnsi="Arial" w:cs="Arial"/>
          <w:b/>
          <w:u w:val="single"/>
        </w:rPr>
        <w:tab/>
        <w:t>The “Select Existing WAFR Monitoring Group Site” table</w:t>
      </w:r>
    </w:p>
    <w:p w:rsidR="0049488C" w:rsidRDefault="0049488C" w:rsidP="0049488C">
      <w:pPr>
        <w:overflowPunct/>
        <w:autoSpaceDE/>
        <w:autoSpaceDN/>
        <w:adjustRightInd/>
        <w:textAlignment w:val="auto"/>
      </w:pPr>
    </w:p>
    <w:p w:rsidR="0049488C" w:rsidRDefault="0049488C" w:rsidP="0049488C">
      <w:r>
        <w:rPr>
          <w:szCs w:val="22"/>
        </w:rPr>
        <w:t>To select an existing WAFR monitoring group site</w:t>
      </w:r>
      <w:r w:rsidRPr="00B70F90">
        <w:rPr>
          <w:szCs w:val="22"/>
        </w:rPr>
        <w:t xml:space="preserve"> </w:t>
      </w:r>
      <w:r w:rsidRPr="00755B15">
        <w:rPr>
          <w:szCs w:val="22"/>
        </w:rPr>
        <w:t xml:space="preserve">(if </w:t>
      </w:r>
      <w:r>
        <w:rPr>
          <w:szCs w:val="22"/>
        </w:rPr>
        <w:t xml:space="preserve">any sites are </w:t>
      </w:r>
      <w:r w:rsidRPr="00755B15">
        <w:rPr>
          <w:szCs w:val="22"/>
        </w:rPr>
        <w:t>listed)</w:t>
      </w:r>
      <w:r w:rsidR="00162351">
        <w:rPr>
          <w:szCs w:val="22"/>
        </w:rPr>
        <w:t>, do the following:</w:t>
      </w:r>
      <w:r>
        <w:t xml:space="preserve"> </w:t>
      </w:r>
    </w:p>
    <w:p w:rsidR="0049488C" w:rsidRPr="00576BAE" w:rsidRDefault="0049488C" w:rsidP="0049488C">
      <w:pPr>
        <w:rPr>
          <w:rFonts w:ascii="Castellar" w:hAnsi="Castellar"/>
          <w:szCs w:val="22"/>
        </w:rPr>
      </w:pPr>
    </w:p>
    <w:p w:rsidR="0049488C" w:rsidRDefault="00A43D38" w:rsidP="0049488C">
      <w:pPr>
        <w:spacing w:line="360" w:lineRule="auto"/>
        <w:ind w:left="360"/>
      </w:pPr>
      <w:r w:rsidRPr="00A43D38">
        <w:rPr>
          <w:b/>
          <w:noProof/>
          <w:szCs w:val="22"/>
        </w:rPr>
        <w:pict>
          <v:roundrect id="_x0000_s1126" style="position:absolute;left:0;text-align:left;margin-left:104.4pt;margin-top:14.95pt;width:52.45pt;height:21.65pt;z-index:251708416" arcsize="10923f" fillcolor="#9cf">
            <v:textbox style="mso-next-textbox:#_x0000_s1126">
              <w:txbxContent>
                <w:p w:rsidR="00097761" w:rsidRPr="00EE57A7" w:rsidRDefault="00097761" w:rsidP="0049488C">
                  <w:pPr>
                    <w:jc w:val="center"/>
                    <w:rPr>
                      <w:rFonts w:ascii="Arial" w:eastAsia="Calibri" w:hAnsi="Arial" w:cs="Arial"/>
                      <w:b/>
                      <w:sz w:val="18"/>
                      <w:szCs w:val="18"/>
                    </w:rPr>
                  </w:pPr>
                  <w:r>
                    <w:rPr>
                      <w:rFonts w:ascii="Arial" w:eastAsia="Calibri" w:hAnsi="Arial" w:cs="Arial"/>
                      <w:b/>
                      <w:sz w:val="18"/>
                      <w:szCs w:val="18"/>
                    </w:rPr>
                    <w:t>Select</w:t>
                  </w:r>
                </w:p>
              </w:txbxContent>
            </v:textbox>
          </v:roundrect>
        </w:pict>
      </w:r>
      <w:r w:rsidR="0049488C" w:rsidRPr="00576BAE">
        <w:rPr>
          <w:szCs w:val="22"/>
        </w:rPr>
        <w:t xml:space="preserve">In the </w:t>
      </w:r>
      <w:r w:rsidR="0049488C" w:rsidRPr="00576BAE">
        <w:rPr>
          <w:b/>
          <w:szCs w:val="22"/>
        </w:rPr>
        <w:t xml:space="preserve">Select Existing WAFR Monitoring Group Site </w:t>
      </w:r>
      <w:r w:rsidR="0049488C" w:rsidRPr="00576BAE">
        <w:rPr>
          <w:szCs w:val="22"/>
        </w:rPr>
        <w:t xml:space="preserve">table, click the </w:t>
      </w:r>
      <w:r w:rsidR="0049488C" w:rsidRPr="00576BAE">
        <w:rPr>
          <w:b/>
          <w:szCs w:val="22"/>
        </w:rPr>
        <w:t>radio button</w:t>
      </w:r>
      <w:r w:rsidR="0049488C" w:rsidRPr="00576BAE">
        <w:rPr>
          <w:szCs w:val="22"/>
        </w:rPr>
        <w:t xml:space="preserve"> and then click the corresponding </w:t>
      </w:r>
      <w:r w:rsidR="0049488C" w:rsidRPr="00576BAE">
        <w:rPr>
          <w:b/>
          <w:szCs w:val="22"/>
        </w:rPr>
        <w:t xml:space="preserve">                     </w:t>
      </w:r>
      <w:r w:rsidR="00243332">
        <w:rPr>
          <w:b/>
          <w:szCs w:val="22"/>
        </w:rPr>
        <w:t xml:space="preserve"> </w:t>
      </w:r>
      <w:r w:rsidR="0049488C" w:rsidRPr="00576BAE">
        <w:rPr>
          <w:szCs w:val="22"/>
        </w:rPr>
        <w:t>button.</w:t>
      </w:r>
      <w:r w:rsidR="0049488C" w:rsidRPr="00576BAE">
        <w:t xml:space="preserve"> </w:t>
      </w:r>
      <w:r w:rsidR="00243332">
        <w:t xml:space="preserve"> </w:t>
      </w:r>
      <w:r w:rsidR="0049488C" w:rsidRPr="00576BAE">
        <w:t xml:space="preserve">Permit Builder will direct you back to the </w:t>
      </w:r>
      <w:r w:rsidR="0049488C" w:rsidRPr="00576BAE">
        <w:rPr>
          <w:b/>
        </w:rPr>
        <w:t xml:space="preserve">Discharge Points </w:t>
      </w:r>
      <w:r w:rsidR="0049488C">
        <w:t>screen.</w:t>
      </w:r>
    </w:p>
    <w:p w:rsidR="0049488C" w:rsidRPr="001F5285" w:rsidRDefault="00A43D38" w:rsidP="0049488C">
      <w:pPr>
        <w:pBdr>
          <w:top w:val="single" w:sz="4" w:space="1" w:color="632423" w:themeColor="accent2" w:themeShade="80"/>
          <w:left w:val="single" w:sz="4" w:space="4" w:color="632423" w:themeColor="accent2" w:themeShade="80"/>
          <w:bottom w:val="single" w:sz="4" w:space="1" w:color="632423" w:themeColor="accent2" w:themeShade="80"/>
          <w:right w:val="single" w:sz="4" w:space="4" w:color="632423" w:themeColor="accent2" w:themeShade="80"/>
        </w:pBdr>
        <w:shd w:val="clear" w:color="auto" w:fill="FDE9D9" w:themeFill="accent6" w:themeFillTint="33"/>
        <w:ind w:left="720" w:right="1080"/>
        <w:rPr>
          <w:rFonts w:ascii="Comic Sans MS" w:hAnsi="Comic Sans MS"/>
          <w:b/>
          <w:sz w:val="16"/>
          <w:szCs w:val="16"/>
        </w:rPr>
      </w:pPr>
      <w:r w:rsidRPr="00A43D38">
        <w:rPr>
          <w:noProof/>
        </w:rPr>
        <w:pict>
          <v:roundrect id="_x0000_s1125" style="position:absolute;left:0;text-align:left;margin-left:168.8pt;margin-top:8.8pt;width:52.45pt;height:21.65pt;z-index:251707392" arcsize="10923f" fillcolor="#9cf">
            <v:textbox style="mso-next-textbox:#_x0000_s1125">
              <w:txbxContent>
                <w:p w:rsidR="00097761" w:rsidRPr="00EE57A7" w:rsidRDefault="00097761" w:rsidP="0049488C">
                  <w:pPr>
                    <w:jc w:val="center"/>
                    <w:rPr>
                      <w:rFonts w:ascii="Arial" w:eastAsia="Calibri" w:hAnsi="Arial" w:cs="Arial"/>
                      <w:b/>
                      <w:sz w:val="18"/>
                      <w:szCs w:val="18"/>
                    </w:rPr>
                  </w:pPr>
                  <w:r>
                    <w:rPr>
                      <w:rFonts w:ascii="Arial" w:eastAsia="Calibri" w:hAnsi="Arial" w:cs="Arial"/>
                      <w:b/>
                      <w:sz w:val="18"/>
                      <w:szCs w:val="18"/>
                    </w:rPr>
                    <w:t>Back</w:t>
                  </w:r>
                </w:p>
              </w:txbxContent>
            </v:textbox>
          </v:roundrect>
        </w:pict>
      </w:r>
    </w:p>
    <w:p w:rsidR="0049488C" w:rsidRPr="001F5285" w:rsidRDefault="0049488C" w:rsidP="0049488C">
      <w:pPr>
        <w:pBdr>
          <w:top w:val="single" w:sz="4" w:space="1" w:color="632423" w:themeColor="accent2" w:themeShade="80"/>
          <w:left w:val="single" w:sz="4" w:space="4" w:color="632423" w:themeColor="accent2" w:themeShade="80"/>
          <w:bottom w:val="single" w:sz="4" w:space="1" w:color="632423" w:themeColor="accent2" w:themeShade="80"/>
          <w:right w:val="single" w:sz="4" w:space="4" w:color="632423" w:themeColor="accent2" w:themeShade="80"/>
        </w:pBdr>
        <w:shd w:val="clear" w:color="auto" w:fill="FDE9D9" w:themeFill="accent6" w:themeFillTint="33"/>
        <w:spacing w:line="360" w:lineRule="auto"/>
        <w:ind w:left="720" w:right="1080"/>
        <w:rPr>
          <w:rFonts w:ascii="Comic Sans MS" w:hAnsi="Comic Sans MS"/>
          <w:sz w:val="20"/>
        </w:rPr>
      </w:pPr>
      <w:r w:rsidRPr="001F5285">
        <w:rPr>
          <w:rFonts w:ascii="Comic Sans MS" w:hAnsi="Comic Sans MS"/>
          <w:b/>
          <w:sz w:val="20"/>
        </w:rPr>
        <w:t>NOTE:</w:t>
      </w:r>
      <w:r w:rsidRPr="001F5285">
        <w:rPr>
          <w:rFonts w:ascii="Comic Sans MS" w:hAnsi="Comic Sans MS"/>
          <w:sz w:val="20"/>
        </w:rPr>
        <w:t xml:space="preserve">  Click</w:t>
      </w:r>
      <w:r>
        <w:rPr>
          <w:rFonts w:ascii="Comic Sans MS" w:hAnsi="Comic Sans MS"/>
          <w:sz w:val="20"/>
        </w:rPr>
        <w:t xml:space="preserve"> either of the </w:t>
      </w:r>
      <w:r w:rsidRPr="001F5285">
        <w:rPr>
          <w:rFonts w:ascii="Comic Sans MS" w:hAnsi="Comic Sans MS"/>
          <w:sz w:val="20"/>
        </w:rPr>
        <w:t xml:space="preserve">                      </w:t>
      </w:r>
      <w:r>
        <w:rPr>
          <w:rFonts w:ascii="Comic Sans MS" w:hAnsi="Comic Sans MS"/>
          <w:sz w:val="20"/>
        </w:rPr>
        <w:t xml:space="preserve">buttons </w:t>
      </w:r>
      <w:r w:rsidRPr="001F5285">
        <w:rPr>
          <w:rFonts w:ascii="Comic Sans MS" w:hAnsi="Comic Sans MS"/>
          <w:sz w:val="20"/>
        </w:rPr>
        <w:t xml:space="preserve">to cancel your entries and be directed back to the </w:t>
      </w:r>
      <w:r w:rsidRPr="001F5285">
        <w:rPr>
          <w:rFonts w:ascii="Comic Sans MS" w:hAnsi="Comic Sans MS"/>
          <w:b/>
          <w:sz w:val="20"/>
        </w:rPr>
        <w:t xml:space="preserve">Discharge Points </w:t>
      </w:r>
      <w:r w:rsidRPr="001F5285">
        <w:rPr>
          <w:rFonts w:ascii="Comic Sans MS" w:hAnsi="Comic Sans MS"/>
          <w:sz w:val="20"/>
        </w:rPr>
        <w:t>screen.</w:t>
      </w:r>
    </w:p>
    <w:p w:rsidR="0049488C" w:rsidRDefault="0049488C" w:rsidP="0049488C">
      <w:pPr>
        <w:spacing w:line="360" w:lineRule="auto"/>
        <w:ind w:left="360"/>
      </w:pPr>
    </w:p>
    <w:p w:rsidR="00C0684A" w:rsidRDefault="00A43D38" w:rsidP="00A44FE7">
      <w:pPr>
        <w:spacing w:line="360" w:lineRule="auto"/>
      </w:pPr>
      <w:r w:rsidRPr="00A43D38">
        <w:rPr>
          <w:noProof/>
          <w:szCs w:val="22"/>
          <w:u w:val="single"/>
        </w:rPr>
        <w:pict>
          <v:shape id="_x0000_s1128" type="#_x0000_t32" style="position:absolute;margin-left:142.1pt;margin-top:311.95pt;width:27.4pt;height:6.55pt;flip:y;z-index:251710464" o:connectortype="straight"/>
        </w:pict>
      </w:r>
      <w:r w:rsidRPr="00A43D38">
        <w:rPr>
          <w:noProof/>
          <w:szCs w:val="22"/>
          <w:u w:val="single"/>
        </w:rPr>
        <w:pict>
          <v:oval id="_x0000_s1124" style="position:absolute;margin-left:169.5pt;margin-top:305.1pt;width:63.4pt;height:23.2pt;z-index:251706368" strokecolor="red" strokeweight="1.5pt">
            <v:fill opacity="0"/>
          </v:oval>
        </w:pict>
      </w:r>
      <w:r w:rsidRPr="00A43D38">
        <w:rPr>
          <w:b/>
          <w:noProof/>
          <w:szCs w:val="22"/>
          <w:u w:val="single"/>
        </w:rPr>
        <w:pict>
          <v:shape id="_x0000_s1127" type="#_x0000_t47" style="position:absolute;margin-left:46.85pt;margin-top:301.3pt;width:95.25pt;height:28.7pt;z-index:251709440" adj="-4966,-22691,-1361,6774,-3186,-8467,-1678,-5118" fillcolor="#fde9d9">
            <v:textbox style="mso-next-textbox:#_x0000_s1127">
              <w:txbxContent>
                <w:p w:rsidR="00097761" w:rsidRPr="00467FCB" w:rsidRDefault="00097761" w:rsidP="0049488C">
                  <w:pPr>
                    <w:rPr>
                      <w:rFonts w:ascii="Calibri" w:hAnsi="Calibri" w:cs="Arial"/>
                      <w:sz w:val="18"/>
                      <w:szCs w:val="18"/>
                    </w:rPr>
                  </w:pPr>
                  <w:r w:rsidRPr="00467FCB">
                    <w:rPr>
                      <w:rFonts w:ascii="Calibri" w:hAnsi="Calibri" w:cs="Arial"/>
                      <w:sz w:val="18"/>
                      <w:szCs w:val="18"/>
                    </w:rPr>
                    <w:t xml:space="preserve">Click the radio button and then </w:t>
                  </w:r>
                  <w:proofErr w:type="gramStart"/>
                  <w:r w:rsidRPr="00467FCB">
                    <w:rPr>
                      <w:rFonts w:ascii="Calibri" w:hAnsi="Calibri" w:cs="Arial"/>
                      <w:b/>
                      <w:sz w:val="18"/>
                      <w:szCs w:val="18"/>
                    </w:rPr>
                    <w:t>Select</w:t>
                  </w:r>
                  <w:proofErr w:type="gramEnd"/>
                  <w:r w:rsidRPr="00467FCB">
                    <w:rPr>
                      <w:rFonts w:ascii="Calibri" w:hAnsi="Calibri" w:cs="Arial"/>
                      <w:sz w:val="18"/>
                      <w:szCs w:val="18"/>
                    </w:rPr>
                    <w:t>.</w:t>
                  </w:r>
                </w:p>
              </w:txbxContent>
            </v:textbox>
          </v:shape>
        </w:pict>
      </w:r>
      <w:r w:rsidRPr="00A43D38">
        <w:rPr>
          <w:noProof/>
          <w:szCs w:val="22"/>
          <w:u w:val="single"/>
        </w:rPr>
        <w:pict>
          <v:oval id="_x0000_s1123" style="position:absolute;margin-left:2.45pt;margin-top:254.8pt;width:50.5pt;height:15.45pt;z-index:251705344" strokecolor="red" strokeweight="1.5pt">
            <v:fill opacity="0"/>
          </v:oval>
        </w:pict>
      </w:r>
      <w:r w:rsidR="00F80BC4">
        <w:rPr>
          <w:noProof/>
          <w:color w:val="4F81BD" w:themeColor="accent1"/>
          <w:u w:val="single"/>
        </w:rPr>
        <w:drawing>
          <wp:inline distT="0" distB="0" distL="0" distR="0">
            <wp:extent cx="5871111" cy="4109186"/>
            <wp:effectExtent l="19050" t="0" r="0" b="0"/>
            <wp:docPr id="14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cstate="print"/>
                    <a:srcRect r="995" b="6705"/>
                    <a:stretch>
                      <a:fillRect/>
                    </a:stretch>
                  </pic:blipFill>
                  <pic:spPr bwMode="auto">
                    <a:xfrm>
                      <a:off x="0" y="0"/>
                      <a:ext cx="5871111" cy="4109186"/>
                    </a:xfrm>
                    <a:prstGeom prst="rect">
                      <a:avLst/>
                    </a:prstGeom>
                    <a:noFill/>
                    <a:ln w="9525">
                      <a:noFill/>
                      <a:miter lim="800000"/>
                      <a:headEnd/>
                      <a:tailEnd/>
                    </a:ln>
                  </pic:spPr>
                </pic:pic>
              </a:graphicData>
            </a:graphic>
          </wp:inline>
        </w:drawing>
      </w:r>
    </w:p>
    <w:p w:rsidR="0049488C" w:rsidRDefault="0049488C" w:rsidP="001848C6">
      <w:pPr>
        <w:spacing w:before="120"/>
        <w:jc w:val="center"/>
        <w:outlineLvl w:val="0"/>
        <w:rPr>
          <w:i/>
          <w:szCs w:val="22"/>
        </w:rPr>
      </w:pPr>
      <w:proofErr w:type="gramStart"/>
      <w:r>
        <w:rPr>
          <w:i/>
          <w:szCs w:val="22"/>
        </w:rPr>
        <w:t>Selecting an existing WAFR monitoring group site, “</w:t>
      </w:r>
      <w:r w:rsidR="009D7249">
        <w:rPr>
          <w:i/>
          <w:szCs w:val="22"/>
        </w:rPr>
        <w:t>G</w:t>
      </w:r>
      <w:r>
        <w:rPr>
          <w:i/>
          <w:szCs w:val="22"/>
        </w:rPr>
        <w:t>-1” in this example.</w:t>
      </w:r>
      <w:proofErr w:type="gramEnd"/>
    </w:p>
    <w:p w:rsidR="0049488C" w:rsidRDefault="0049488C" w:rsidP="0049488C">
      <w:pPr>
        <w:ind w:left="1080" w:hanging="720"/>
      </w:pPr>
    </w:p>
    <w:p w:rsidR="0049488C" w:rsidRPr="000174A8" w:rsidRDefault="0049488C" w:rsidP="0049488C">
      <w:pPr>
        <w:pBdr>
          <w:top w:val="single" w:sz="4" w:space="1" w:color="632423" w:themeColor="accent2" w:themeShade="80"/>
          <w:left w:val="single" w:sz="4" w:space="4" w:color="632423" w:themeColor="accent2" w:themeShade="80"/>
          <w:bottom w:val="single" w:sz="4" w:space="1" w:color="632423" w:themeColor="accent2" w:themeShade="80"/>
          <w:right w:val="single" w:sz="4" w:space="4" w:color="632423" w:themeColor="accent2" w:themeShade="80"/>
        </w:pBdr>
        <w:shd w:val="clear" w:color="auto" w:fill="FDE9D9" w:themeFill="accent6" w:themeFillTint="33"/>
        <w:ind w:left="270" w:right="360"/>
        <w:rPr>
          <w:rFonts w:ascii="Comic Sans MS" w:hAnsi="Comic Sans MS"/>
          <w:sz w:val="20"/>
        </w:rPr>
      </w:pPr>
      <w:r w:rsidRPr="001F5285">
        <w:rPr>
          <w:rFonts w:ascii="Comic Sans MS" w:hAnsi="Comic Sans MS"/>
          <w:b/>
          <w:sz w:val="20"/>
        </w:rPr>
        <w:t>NOTE:</w:t>
      </w:r>
      <w:r w:rsidRPr="001F5285">
        <w:rPr>
          <w:rFonts w:ascii="Comic Sans MS" w:hAnsi="Comic Sans MS"/>
          <w:sz w:val="20"/>
        </w:rPr>
        <w:t xml:space="preserve">  </w:t>
      </w:r>
      <w:r>
        <w:rPr>
          <w:rFonts w:ascii="Comic Sans MS" w:hAnsi="Comic Sans MS"/>
          <w:sz w:val="20"/>
        </w:rPr>
        <w:t xml:space="preserve">If the </w:t>
      </w:r>
      <w:r>
        <w:rPr>
          <w:rFonts w:ascii="Comic Sans MS" w:hAnsi="Comic Sans MS"/>
          <w:b/>
          <w:sz w:val="20"/>
        </w:rPr>
        <w:t xml:space="preserve">Select Existing WAFR Monitoring Group Site </w:t>
      </w:r>
      <w:r>
        <w:rPr>
          <w:rFonts w:ascii="Comic Sans MS" w:hAnsi="Comic Sans MS"/>
          <w:sz w:val="20"/>
        </w:rPr>
        <w:t>table is empty, then no sites have been entered into WAFR for the facility.  This may be the case for a new facility.</w:t>
      </w:r>
    </w:p>
    <w:p w:rsidR="0049488C" w:rsidRDefault="0049488C" w:rsidP="0049488C">
      <w:pPr>
        <w:ind w:right="720"/>
        <w:rPr>
          <w:rFonts w:ascii="Arial" w:hAnsi="Arial" w:cs="Arial"/>
          <w:szCs w:val="22"/>
          <w:u w:val="single"/>
        </w:rPr>
      </w:pPr>
    </w:p>
    <w:p w:rsidR="0049488C" w:rsidRPr="0082015E" w:rsidRDefault="0049488C" w:rsidP="001848C6">
      <w:pPr>
        <w:ind w:right="720"/>
        <w:outlineLvl w:val="0"/>
        <w:rPr>
          <w:rFonts w:ascii="Arial" w:hAnsi="Arial" w:cs="Arial"/>
          <w:szCs w:val="22"/>
          <w:u w:val="single"/>
        </w:rPr>
      </w:pPr>
      <w:r w:rsidRPr="0082015E">
        <w:rPr>
          <w:rFonts w:ascii="Arial" w:hAnsi="Arial" w:cs="Arial"/>
          <w:szCs w:val="22"/>
          <w:u w:val="single"/>
        </w:rPr>
        <w:t>Let’s pause a moment ….</w:t>
      </w:r>
    </w:p>
    <w:p w:rsidR="0049488C" w:rsidRDefault="0049488C" w:rsidP="0049488C">
      <w:pPr>
        <w:spacing w:before="120"/>
        <w:rPr>
          <w:szCs w:val="22"/>
        </w:rPr>
      </w:pPr>
      <w:r w:rsidRPr="005A49C0">
        <w:rPr>
          <w:szCs w:val="22"/>
        </w:rPr>
        <w:t xml:space="preserve">You have now completed the initial steps in creating a </w:t>
      </w:r>
      <w:r w:rsidR="00576104">
        <w:rPr>
          <w:szCs w:val="22"/>
        </w:rPr>
        <w:t>land a</w:t>
      </w:r>
      <w:r w:rsidR="006124F7">
        <w:rPr>
          <w:szCs w:val="22"/>
        </w:rPr>
        <w:t xml:space="preserve">pplication (reuse) </w:t>
      </w:r>
      <w:r w:rsidRPr="005A49C0">
        <w:rPr>
          <w:b/>
          <w:szCs w:val="22"/>
        </w:rPr>
        <w:t>Monitoring Group Site “R”</w:t>
      </w:r>
      <w:r w:rsidRPr="005A49C0">
        <w:rPr>
          <w:szCs w:val="22"/>
        </w:rPr>
        <w:t xml:space="preserve"> </w:t>
      </w:r>
      <w:r w:rsidR="00576104">
        <w:rPr>
          <w:szCs w:val="22"/>
        </w:rPr>
        <w:t>or a land a</w:t>
      </w:r>
      <w:r w:rsidR="006124F7">
        <w:rPr>
          <w:szCs w:val="22"/>
        </w:rPr>
        <w:t xml:space="preserve">pplication (disposal) </w:t>
      </w:r>
      <w:r w:rsidR="006124F7" w:rsidRPr="005A49C0">
        <w:rPr>
          <w:b/>
          <w:szCs w:val="22"/>
        </w:rPr>
        <w:t>Monitoring Group Site</w:t>
      </w:r>
      <w:r w:rsidR="006124F7">
        <w:rPr>
          <w:szCs w:val="22"/>
        </w:rPr>
        <w:t xml:space="preserve"> “</w:t>
      </w:r>
      <w:r w:rsidR="003A3E22" w:rsidRPr="003A3E22">
        <w:rPr>
          <w:b/>
          <w:szCs w:val="22"/>
        </w:rPr>
        <w:t>G</w:t>
      </w:r>
      <w:r w:rsidR="006124F7">
        <w:rPr>
          <w:b/>
          <w:szCs w:val="22"/>
        </w:rPr>
        <w:t>.</w:t>
      </w:r>
      <w:r w:rsidR="006124F7">
        <w:rPr>
          <w:szCs w:val="22"/>
        </w:rPr>
        <w:t>”</w:t>
      </w:r>
      <w:r w:rsidRPr="005A49C0">
        <w:rPr>
          <w:szCs w:val="22"/>
        </w:rPr>
        <w:t xml:space="preserve"> </w:t>
      </w:r>
    </w:p>
    <w:p w:rsidR="0049488C" w:rsidRPr="003E285E" w:rsidRDefault="0049488C" w:rsidP="0049488C">
      <w:pPr>
        <w:spacing w:before="120"/>
        <w:rPr>
          <w:b/>
          <w:szCs w:val="22"/>
        </w:rPr>
      </w:pPr>
      <w:r>
        <w:rPr>
          <w:szCs w:val="22"/>
        </w:rPr>
        <w:t xml:space="preserve">Once Permit Builder returns to the </w:t>
      </w:r>
      <w:r>
        <w:rPr>
          <w:b/>
          <w:szCs w:val="22"/>
        </w:rPr>
        <w:t xml:space="preserve">Discharge Points </w:t>
      </w:r>
      <w:r>
        <w:rPr>
          <w:szCs w:val="22"/>
        </w:rPr>
        <w:t xml:space="preserve">screen, you will have the option of creating any one of </w:t>
      </w:r>
      <w:r w:rsidR="00F01E3D">
        <w:rPr>
          <w:szCs w:val="22"/>
        </w:rPr>
        <w:t xml:space="preserve">five </w:t>
      </w:r>
      <w:r>
        <w:rPr>
          <w:szCs w:val="22"/>
        </w:rPr>
        <w:t xml:space="preserve">types of land application systems for your project.  Instructions on creating each of these systems are contained in </w:t>
      </w:r>
      <w:r w:rsidRPr="003E285E">
        <w:rPr>
          <w:b/>
          <w:szCs w:val="22"/>
        </w:rPr>
        <w:t xml:space="preserve">Section </w:t>
      </w:r>
      <w:r w:rsidR="003A3E22" w:rsidRPr="003A3E22">
        <w:rPr>
          <w:b/>
          <w:szCs w:val="22"/>
        </w:rPr>
        <w:t>4.4.4.</w:t>
      </w:r>
    </w:p>
    <w:p w:rsidR="00F80BC4" w:rsidRDefault="00F80BC4">
      <w:pPr>
        <w:overflowPunct/>
        <w:autoSpaceDE/>
        <w:autoSpaceDN/>
        <w:adjustRightInd/>
        <w:textAlignment w:val="auto"/>
        <w:rPr>
          <w:rFonts w:ascii="Arial" w:hAnsi="Arial" w:cs="Arial"/>
          <w:b/>
          <w:u w:val="single"/>
        </w:rPr>
      </w:pPr>
    </w:p>
    <w:p w:rsidR="0049488C" w:rsidRDefault="0049488C" w:rsidP="001848C6">
      <w:pPr>
        <w:ind w:left="720" w:right="720" w:hanging="720"/>
        <w:outlineLvl w:val="0"/>
        <w:rPr>
          <w:rFonts w:ascii="Arial" w:hAnsi="Arial" w:cs="Arial"/>
          <w:b/>
          <w:u w:val="single"/>
        </w:rPr>
      </w:pPr>
      <w:r w:rsidRPr="00FD0DC7">
        <w:rPr>
          <w:rFonts w:ascii="Arial" w:hAnsi="Arial" w:cs="Arial"/>
          <w:b/>
          <w:u w:val="single"/>
        </w:rPr>
        <w:t>4.</w:t>
      </w:r>
      <w:r>
        <w:rPr>
          <w:rFonts w:ascii="Arial" w:hAnsi="Arial" w:cs="Arial"/>
          <w:b/>
          <w:u w:val="single"/>
        </w:rPr>
        <w:t>4</w:t>
      </w:r>
      <w:r w:rsidRPr="00FD0DC7">
        <w:rPr>
          <w:rFonts w:ascii="Arial" w:hAnsi="Arial" w:cs="Arial"/>
          <w:b/>
          <w:u w:val="single"/>
        </w:rPr>
        <w:t>.</w:t>
      </w:r>
      <w:r>
        <w:rPr>
          <w:rFonts w:ascii="Arial" w:hAnsi="Arial" w:cs="Arial"/>
          <w:b/>
          <w:u w:val="single"/>
        </w:rPr>
        <w:t>3</w:t>
      </w:r>
      <w:r w:rsidRPr="00FD0DC7">
        <w:rPr>
          <w:rFonts w:ascii="Arial" w:hAnsi="Arial" w:cs="Arial"/>
          <w:b/>
          <w:u w:val="single"/>
        </w:rPr>
        <w:t>.</w:t>
      </w:r>
      <w:r w:rsidRPr="00FD0DC7">
        <w:rPr>
          <w:rFonts w:ascii="Arial" w:hAnsi="Arial" w:cs="Arial"/>
          <w:b/>
          <w:u w:val="single"/>
        </w:rPr>
        <w:tab/>
        <w:t>Returning to the “Discharge Points” screen</w:t>
      </w:r>
    </w:p>
    <w:p w:rsidR="0049488C" w:rsidRPr="0049488C" w:rsidRDefault="0049488C" w:rsidP="0049488C"/>
    <w:p w:rsidR="0049488C" w:rsidRDefault="0049488C" w:rsidP="0049488C">
      <w:r>
        <w:t xml:space="preserve">Once you have been directed back to the </w:t>
      </w:r>
      <w:r>
        <w:rPr>
          <w:b/>
        </w:rPr>
        <w:t xml:space="preserve">Discharge </w:t>
      </w:r>
      <w:r w:rsidRPr="00646BD9">
        <w:rPr>
          <w:b/>
        </w:rPr>
        <w:t xml:space="preserve">Points </w:t>
      </w:r>
      <w:r>
        <w:t>screen, Permit Builder will now allow you to i</w:t>
      </w:r>
      <w:r w:rsidR="00404361">
        <w:t>nput more information about the</w:t>
      </w:r>
      <w:r>
        <w:t xml:space="preserve"> land application monitoring group site you either created or selected from the </w:t>
      </w:r>
      <w:r w:rsidRPr="004E4295">
        <w:t>Site Selection</w:t>
      </w:r>
      <w:r>
        <w:t xml:space="preserve"> screen – </w:t>
      </w:r>
      <w:r w:rsidRPr="004E4295">
        <w:rPr>
          <w:b/>
        </w:rPr>
        <w:t>R</w:t>
      </w:r>
      <w:r w:rsidRPr="00A7159E">
        <w:rPr>
          <w:b/>
        </w:rPr>
        <w:t>-00</w:t>
      </w:r>
      <w:r w:rsidR="006A06F0">
        <w:rPr>
          <w:b/>
        </w:rPr>
        <w:t>1</w:t>
      </w:r>
      <w:r>
        <w:t xml:space="preserve"> in this example.</w:t>
      </w:r>
    </w:p>
    <w:p w:rsidR="0049488C" w:rsidRDefault="0049488C" w:rsidP="0049488C"/>
    <w:p w:rsidR="0049488C" w:rsidRDefault="0049488C" w:rsidP="0049488C">
      <w:r>
        <w:t xml:space="preserve">The </w:t>
      </w:r>
      <w:r>
        <w:rPr>
          <w:b/>
        </w:rPr>
        <w:t xml:space="preserve">Monitoring Group Description </w:t>
      </w:r>
      <w:r>
        <w:t>field will contain the description you typed into the similarly named field of the Create New Monitoring Group Site table.  Permit Builder will allow you to edit this information from the Discharges Points screen.</w:t>
      </w:r>
    </w:p>
    <w:p w:rsidR="00404361" w:rsidRDefault="00404361" w:rsidP="0049488C"/>
    <w:p w:rsidR="006A06F0" w:rsidRPr="00042CC1" w:rsidRDefault="00A43D38" w:rsidP="00042CC1">
      <w:pPr>
        <w:spacing w:before="120"/>
        <w:rPr>
          <w:u w:val="single"/>
        </w:rPr>
      </w:pPr>
      <w:r>
        <w:rPr>
          <w:noProof/>
          <w:u w:val="single"/>
        </w:rPr>
        <w:pict>
          <v:oval id="_x0000_s1129" style="position:absolute;margin-left:3.35pt;margin-top:101.6pt;width:278.6pt;height:21.2pt;z-index:251712512" strokecolor="red" strokeweight="1.5pt">
            <v:fill opacity="0"/>
          </v:oval>
        </w:pict>
      </w:r>
      <w:r w:rsidR="00F80BC4">
        <w:rPr>
          <w:noProof/>
          <w:u w:val="single"/>
        </w:rPr>
        <w:drawing>
          <wp:inline distT="0" distB="0" distL="0" distR="0">
            <wp:extent cx="5931898" cy="4056800"/>
            <wp:effectExtent l="19050" t="0" r="0" b="0"/>
            <wp:docPr id="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srcRect b="12502"/>
                    <a:stretch>
                      <a:fillRect/>
                    </a:stretch>
                  </pic:blipFill>
                  <pic:spPr bwMode="auto">
                    <a:xfrm>
                      <a:off x="0" y="0"/>
                      <a:ext cx="5931898" cy="4056800"/>
                    </a:xfrm>
                    <a:prstGeom prst="rect">
                      <a:avLst/>
                    </a:prstGeom>
                    <a:noFill/>
                    <a:ln w="9525">
                      <a:noFill/>
                      <a:miter lim="800000"/>
                      <a:headEnd/>
                      <a:tailEnd/>
                    </a:ln>
                  </pic:spPr>
                </pic:pic>
              </a:graphicData>
            </a:graphic>
          </wp:inline>
        </w:drawing>
      </w:r>
    </w:p>
    <w:p w:rsidR="0049488C" w:rsidRPr="009C06F8" w:rsidRDefault="0049488C" w:rsidP="0049488C">
      <w:pPr>
        <w:spacing w:before="120"/>
        <w:jc w:val="center"/>
        <w:rPr>
          <w:i/>
        </w:rPr>
      </w:pPr>
      <w:r w:rsidRPr="009C06F8">
        <w:rPr>
          <w:i/>
        </w:rPr>
        <w:t xml:space="preserve">Permit Builder returns to the “Discharge Points” screen.  </w:t>
      </w:r>
    </w:p>
    <w:p w:rsidR="0049488C" w:rsidRPr="00A23D5C" w:rsidRDefault="0049488C" w:rsidP="0049488C">
      <w:pPr>
        <w:jc w:val="center"/>
        <w:rPr>
          <w:i/>
        </w:rPr>
      </w:pPr>
      <w:r>
        <w:rPr>
          <w:i/>
        </w:rPr>
        <w:t>The “Monitoring Group Description” field which the permit writer may edit.</w:t>
      </w:r>
    </w:p>
    <w:p w:rsidR="0049488C" w:rsidRDefault="0049488C" w:rsidP="0049488C"/>
    <w:p w:rsidR="0049488C" w:rsidRPr="003B652D" w:rsidRDefault="0049488C" w:rsidP="0049488C">
      <w:pPr>
        <w:pBdr>
          <w:top w:val="single" w:sz="4" w:space="3" w:color="943634"/>
          <w:left w:val="single" w:sz="4" w:space="4" w:color="943634"/>
          <w:bottom w:val="single" w:sz="4" w:space="1" w:color="943634"/>
          <w:right w:val="single" w:sz="4" w:space="4" w:color="943634"/>
        </w:pBdr>
        <w:shd w:val="clear" w:color="auto" w:fill="FDE9D9" w:themeFill="accent6" w:themeFillTint="33"/>
        <w:ind w:left="720" w:right="720"/>
        <w:rPr>
          <w:rFonts w:ascii="Comic Sans MS" w:hAnsi="Comic Sans MS"/>
          <w:sz w:val="20"/>
        </w:rPr>
      </w:pPr>
      <w:r w:rsidRPr="003B652D">
        <w:rPr>
          <w:rFonts w:ascii="Comic Sans MS" w:hAnsi="Comic Sans MS"/>
          <w:b/>
          <w:sz w:val="20"/>
        </w:rPr>
        <w:t>NOTE:</w:t>
      </w:r>
      <w:r>
        <w:rPr>
          <w:rFonts w:ascii="Comic Sans MS" w:hAnsi="Comic Sans MS"/>
          <w:b/>
          <w:sz w:val="20"/>
        </w:rPr>
        <w:tab/>
      </w:r>
      <w:r w:rsidRPr="003B652D">
        <w:rPr>
          <w:rFonts w:ascii="Comic Sans MS" w:hAnsi="Comic Sans MS"/>
          <w:sz w:val="20"/>
        </w:rPr>
        <w:t xml:space="preserve">Although you will be able to edit information </w:t>
      </w:r>
      <w:r>
        <w:rPr>
          <w:rFonts w:ascii="Comic Sans MS" w:hAnsi="Comic Sans MS"/>
          <w:sz w:val="20"/>
        </w:rPr>
        <w:t xml:space="preserve">on the </w:t>
      </w:r>
      <w:r>
        <w:rPr>
          <w:rFonts w:ascii="Comic Sans MS" w:hAnsi="Comic Sans MS"/>
          <w:b/>
          <w:sz w:val="20"/>
        </w:rPr>
        <w:t xml:space="preserve">Discharge Points </w:t>
      </w:r>
      <w:r>
        <w:rPr>
          <w:rFonts w:ascii="Comic Sans MS" w:hAnsi="Comic Sans MS"/>
          <w:sz w:val="20"/>
        </w:rPr>
        <w:t xml:space="preserve">screen </w:t>
      </w:r>
      <w:r w:rsidRPr="003B652D">
        <w:rPr>
          <w:rFonts w:ascii="Comic Sans MS" w:hAnsi="Comic Sans MS"/>
          <w:sz w:val="20"/>
        </w:rPr>
        <w:t xml:space="preserve">in fields </w:t>
      </w:r>
      <w:r>
        <w:rPr>
          <w:rFonts w:ascii="Comic Sans MS" w:hAnsi="Comic Sans MS"/>
          <w:sz w:val="20"/>
        </w:rPr>
        <w:t>where</w:t>
      </w:r>
      <w:r w:rsidRPr="003B652D">
        <w:rPr>
          <w:rFonts w:ascii="Comic Sans MS" w:hAnsi="Comic Sans MS"/>
          <w:sz w:val="20"/>
        </w:rPr>
        <w:t xml:space="preserve"> text appears in </w:t>
      </w:r>
      <w:r w:rsidRPr="003B652D">
        <w:rPr>
          <w:rFonts w:ascii="Comic Sans MS" w:hAnsi="Comic Sans MS"/>
          <w:b/>
          <w:sz w:val="20"/>
        </w:rPr>
        <w:t>black lettering</w:t>
      </w:r>
      <w:r w:rsidRPr="003B652D">
        <w:rPr>
          <w:rFonts w:ascii="Comic Sans MS" w:hAnsi="Comic Sans MS"/>
          <w:sz w:val="20"/>
        </w:rPr>
        <w:t xml:space="preserve">, you will </w:t>
      </w:r>
      <w:r w:rsidRPr="003B652D">
        <w:rPr>
          <w:rFonts w:ascii="Comic Sans MS" w:hAnsi="Comic Sans MS"/>
          <w:sz w:val="20"/>
          <w:u w:val="single"/>
        </w:rPr>
        <w:t>not</w:t>
      </w:r>
      <w:r w:rsidRPr="003B652D">
        <w:rPr>
          <w:rFonts w:ascii="Comic Sans MS" w:hAnsi="Comic Sans MS"/>
          <w:sz w:val="20"/>
        </w:rPr>
        <w:t xml:space="preserve"> be able to edit information </w:t>
      </w:r>
      <w:r>
        <w:rPr>
          <w:rFonts w:ascii="Comic Sans MS" w:hAnsi="Comic Sans MS"/>
          <w:sz w:val="20"/>
        </w:rPr>
        <w:t>where text</w:t>
      </w:r>
      <w:r w:rsidRPr="003B652D">
        <w:rPr>
          <w:rFonts w:ascii="Comic Sans MS" w:hAnsi="Comic Sans MS"/>
          <w:sz w:val="20"/>
        </w:rPr>
        <w:t xml:space="preserve"> appears in </w:t>
      </w:r>
      <w:r w:rsidRPr="003B652D">
        <w:rPr>
          <w:rFonts w:ascii="Comic Sans MS" w:hAnsi="Comic Sans MS"/>
          <w:b/>
          <w:color w:val="7F7F7F"/>
          <w:sz w:val="20"/>
        </w:rPr>
        <w:t>grey lettering</w:t>
      </w:r>
      <w:r w:rsidRPr="003B652D">
        <w:rPr>
          <w:rFonts w:ascii="Comic Sans MS" w:hAnsi="Comic Sans MS"/>
          <w:sz w:val="20"/>
        </w:rPr>
        <w:t>.</w:t>
      </w:r>
      <w:r w:rsidRPr="003B652D">
        <w:rPr>
          <w:rFonts w:ascii="Comic Sans MS" w:hAnsi="Comic Sans MS"/>
          <w:b/>
          <w:sz w:val="20"/>
        </w:rPr>
        <w:t xml:space="preserve">  </w:t>
      </w:r>
    </w:p>
    <w:p w:rsidR="00042CC1" w:rsidRDefault="00042CC1" w:rsidP="0049488C"/>
    <w:p w:rsidR="0049488C" w:rsidRDefault="0049488C" w:rsidP="0049488C">
      <w:r>
        <w:t>Select the following information about the Monitoring Group site from the corresponding drop-down boxes, and fill-in the respective fields:</w:t>
      </w:r>
    </w:p>
    <w:p w:rsidR="0049488C" w:rsidRPr="00DD3995" w:rsidRDefault="0049488C" w:rsidP="0049488C">
      <w:pPr>
        <w:rPr>
          <w:sz w:val="18"/>
          <w:szCs w:val="18"/>
        </w:rPr>
      </w:pPr>
    </w:p>
    <w:p w:rsidR="0049488C" w:rsidRDefault="0049488C" w:rsidP="0049488C">
      <w:pPr>
        <w:numPr>
          <w:ilvl w:val="0"/>
          <w:numId w:val="15"/>
        </w:numPr>
        <w:ind w:left="720"/>
        <w:rPr>
          <w:b/>
        </w:rPr>
      </w:pPr>
      <w:r>
        <w:rPr>
          <w:b/>
        </w:rPr>
        <w:t xml:space="preserve">New/Existing </w:t>
      </w:r>
      <w:r>
        <w:t xml:space="preserve"> or </w:t>
      </w:r>
      <w:r>
        <w:rPr>
          <w:b/>
        </w:rPr>
        <w:t>Substantial Modification</w:t>
      </w:r>
    </w:p>
    <w:p w:rsidR="0049488C" w:rsidRPr="009C06F8" w:rsidRDefault="0049488C" w:rsidP="0049488C">
      <w:pPr>
        <w:tabs>
          <w:tab w:val="left" w:pos="720"/>
        </w:tabs>
        <w:rPr>
          <w:sz w:val="18"/>
          <w:szCs w:val="18"/>
        </w:rPr>
      </w:pPr>
    </w:p>
    <w:p w:rsidR="0049488C" w:rsidRDefault="0049488C" w:rsidP="0049488C">
      <w:pPr>
        <w:numPr>
          <w:ilvl w:val="0"/>
          <w:numId w:val="16"/>
        </w:numPr>
        <w:ind w:left="1080"/>
        <w:rPr>
          <w:b/>
        </w:rPr>
      </w:pPr>
      <w:r>
        <w:t xml:space="preserve">Select </w:t>
      </w:r>
      <w:r>
        <w:rPr>
          <w:b/>
        </w:rPr>
        <w:t xml:space="preserve">New </w:t>
      </w:r>
      <w:r>
        <w:t>if the Monitoring Group has not been previously permitted.</w:t>
      </w:r>
    </w:p>
    <w:p w:rsidR="0049488C" w:rsidRDefault="0049488C" w:rsidP="0049488C">
      <w:pPr>
        <w:numPr>
          <w:ilvl w:val="0"/>
          <w:numId w:val="16"/>
        </w:numPr>
        <w:ind w:left="1080"/>
      </w:pPr>
      <w:r>
        <w:t xml:space="preserve">Select </w:t>
      </w:r>
      <w:r>
        <w:rPr>
          <w:b/>
        </w:rPr>
        <w:t xml:space="preserve">Existing </w:t>
      </w:r>
      <w:r>
        <w:t>if the Monitoring Group has been previously permitted.</w:t>
      </w:r>
    </w:p>
    <w:p w:rsidR="0049488C" w:rsidRDefault="0049488C" w:rsidP="0049488C">
      <w:pPr>
        <w:numPr>
          <w:ilvl w:val="0"/>
          <w:numId w:val="16"/>
        </w:numPr>
        <w:ind w:left="1080"/>
      </w:pPr>
      <w:r>
        <w:t xml:space="preserve">Select </w:t>
      </w:r>
      <w:r w:rsidRPr="002E2792">
        <w:rPr>
          <w:b/>
        </w:rPr>
        <w:t xml:space="preserve">Substantial Modification </w:t>
      </w:r>
      <w:r>
        <w:t>if the Monitoring Group is associated with the facility’s substantial modification, as defined in Rule 62-620.200(49), F.A.C.</w:t>
      </w:r>
    </w:p>
    <w:p w:rsidR="00F80BC4" w:rsidRDefault="00F80BC4"/>
    <w:p w:rsidR="00F80BC4" w:rsidRDefault="00F80BC4">
      <w:pPr>
        <w:ind w:left="720"/>
      </w:pPr>
    </w:p>
    <w:p w:rsidR="00167BA9" w:rsidRPr="00167BA9" w:rsidRDefault="00167BA9" w:rsidP="00167BA9">
      <w:pPr>
        <w:numPr>
          <w:ilvl w:val="0"/>
          <w:numId w:val="15"/>
        </w:numPr>
        <w:ind w:left="720"/>
      </w:pPr>
      <w:r>
        <w:rPr>
          <w:b/>
        </w:rPr>
        <w:t xml:space="preserve">Permitted Capacity </w:t>
      </w:r>
      <w:r>
        <w:t xml:space="preserve">and </w:t>
      </w:r>
      <w:r>
        <w:rPr>
          <w:b/>
        </w:rPr>
        <w:t>Basis for Permitted Capacity</w:t>
      </w:r>
    </w:p>
    <w:p w:rsidR="00F80BC4" w:rsidRDefault="00F80BC4">
      <w:pPr>
        <w:ind w:left="720"/>
      </w:pPr>
    </w:p>
    <w:p w:rsidR="00167BA9" w:rsidRDefault="00167BA9" w:rsidP="00167BA9">
      <w:pPr>
        <w:numPr>
          <w:ilvl w:val="0"/>
          <w:numId w:val="18"/>
        </w:numPr>
        <w:ind w:left="1080"/>
      </w:pPr>
      <w:r>
        <w:t>Enter the permitted capacity (in million gallons per day, MGD).</w:t>
      </w:r>
    </w:p>
    <w:p w:rsidR="00167BA9" w:rsidRDefault="00167BA9" w:rsidP="00167BA9">
      <w:pPr>
        <w:numPr>
          <w:ilvl w:val="0"/>
          <w:numId w:val="18"/>
        </w:numPr>
        <w:ind w:left="1080"/>
      </w:pPr>
      <w:r>
        <w:t>Select the basis used to calculate the permitted capacity which will be either</w:t>
      </w:r>
    </w:p>
    <w:p w:rsidR="00167BA9" w:rsidRPr="00DD3995" w:rsidRDefault="00167BA9" w:rsidP="00167BA9">
      <w:pPr>
        <w:rPr>
          <w:sz w:val="18"/>
          <w:szCs w:val="18"/>
        </w:rPr>
      </w:pPr>
    </w:p>
    <w:p w:rsidR="00167BA9" w:rsidRPr="006A06F0" w:rsidRDefault="00167BA9" w:rsidP="00167BA9">
      <w:pPr>
        <w:numPr>
          <w:ilvl w:val="0"/>
          <w:numId w:val="17"/>
        </w:numPr>
        <w:ind w:left="1440"/>
      </w:pPr>
      <w:r w:rsidRPr="001848C6">
        <w:rPr>
          <w:b/>
        </w:rPr>
        <w:t>Daily Maximum Flow</w:t>
      </w:r>
      <w:r>
        <w:t xml:space="preserve">, </w:t>
      </w:r>
    </w:p>
    <w:p w:rsidR="00167BA9" w:rsidRDefault="00167BA9" w:rsidP="00167BA9">
      <w:pPr>
        <w:numPr>
          <w:ilvl w:val="0"/>
          <w:numId w:val="17"/>
        </w:numPr>
        <w:ind w:left="1440"/>
      </w:pPr>
      <w:r w:rsidRPr="001848C6">
        <w:rPr>
          <w:b/>
        </w:rPr>
        <w:t xml:space="preserve">Monthly Average Daily Flow, </w:t>
      </w:r>
      <w:r>
        <w:t xml:space="preserve">or </w:t>
      </w:r>
    </w:p>
    <w:p w:rsidR="00167BA9" w:rsidRPr="00F849B1" w:rsidRDefault="00167BA9" w:rsidP="00167BA9">
      <w:pPr>
        <w:numPr>
          <w:ilvl w:val="0"/>
          <w:numId w:val="17"/>
        </w:numPr>
        <w:ind w:left="1440"/>
      </w:pPr>
      <w:r w:rsidRPr="002E2792">
        <w:rPr>
          <w:b/>
        </w:rPr>
        <w:t>Annual Average Daily Flow</w:t>
      </w:r>
      <w:r w:rsidR="003B0D61">
        <w:rPr>
          <w:b/>
        </w:rPr>
        <w:t>.</w:t>
      </w:r>
    </w:p>
    <w:p w:rsidR="00F80BC4" w:rsidRDefault="00F80BC4"/>
    <w:p w:rsidR="00042CC1" w:rsidRDefault="00A43D38" w:rsidP="00042CC1">
      <w:pPr>
        <w:tabs>
          <w:tab w:val="left" w:pos="360"/>
        </w:tabs>
      </w:pPr>
      <w:r>
        <w:rPr>
          <w:noProof/>
        </w:rPr>
        <w:pict>
          <v:rect id="_x0000_s1242" style="position:absolute;margin-left:7.85pt;margin-top:109.1pt;width:141.75pt;height:19.45pt;z-index:251862016" strokecolor="red" strokeweight="1.5pt">
            <v:fill opacity="0"/>
          </v:rect>
        </w:pict>
      </w:r>
      <w:r w:rsidRPr="00A43D38">
        <w:rPr>
          <w:noProof/>
          <w:sz w:val="18"/>
          <w:szCs w:val="18"/>
        </w:rPr>
        <w:pict>
          <v:rect id="_x0000_s1243" style="position:absolute;margin-left:242.65pt;margin-top:69.7pt;width:156.7pt;height:34.4pt;z-index:251863040" strokecolor="red" strokeweight="1.5pt">
            <v:fill opacity="0"/>
          </v:rect>
        </w:pict>
      </w:r>
      <w:r>
        <w:rPr>
          <w:noProof/>
        </w:rPr>
        <w:pict>
          <v:rect id="_x0000_s1131" style="position:absolute;margin-left:154.3pt;margin-top:114.3pt;width:222.6pt;height:39.3pt;z-index:251715584" strokecolor="red" strokeweight="1.5pt">
            <v:fill opacity="0"/>
          </v:rect>
        </w:pict>
      </w:r>
      <w:r w:rsidR="00F849B1">
        <w:rPr>
          <w:b/>
          <w:noProof/>
        </w:rPr>
        <w:drawing>
          <wp:inline distT="0" distB="0" distL="0" distR="0">
            <wp:extent cx="5781634" cy="2674552"/>
            <wp:effectExtent l="1905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srcRect b="11293"/>
                    <a:stretch>
                      <a:fillRect/>
                    </a:stretch>
                  </pic:blipFill>
                  <pic:spPr bwMode="auto">
                    <a:xfrm>
                      <a:off x="0" y="0"/>
                      <a:ext cx="5781634" cy="2674552"/>
                    </a:xfrm>
                    <a:prstGeom prst="rect">
                      <a:avLst/>
                    </a:prstGeom>
                    <a:noFill/>
                    <a:ln w="9525">
                      <a:noFill/>
                      <a:miter lim="800000"/>
                      <a:headEnd/>
                      <a:tailEnd/>
                    </a:ln>
                  </pic:spPr>
                </pic:pic>
              </a:graphicData>
            </a:graphic>
          </wp:inline>
        </w:drawing>
      </w:r>
    </w:p>
    <w:p w:rsidR="00167BA9" w:rsidRDefault="002D46A6" w:rsidP="00167BA9">
      <w:pPr>
        <w:spacing w:before="120"/>
        <w:jc w:val="center"/>
        <w:rPr>
          <w:i/>
        </w:rPr>
      </w:pPr>
      <w:r>
        <w:rPr>
          <w:i/>
        </w:rPr>
        <w:t xml:space="preserve">Selecting either “New,” </w:t>
      </w:r>
      <w:r w:rsidR="00167BA9">
        <w:rPr>
          <w:i/>
        </w:rPr>
        <w:t>“Existing</w:t>
      </w:r>
      <w:r>
        <w:rPr>
          <w:i/>
        </w:rPr>
        <w:t>,</w:t>
      </w:r>
      <w:r w:rsidR="00167BA9">
        <w:rPr>
          <w:i/>
        </w:rPr>
        <w:t>”</w:t>
      </w:r>
      <w:r>
        <w:rPr>
          <w:i/>
        </w:rPr>
        <w:t xml:space="preserve"> or “Substantial Revision”</w:t>
      </w:r>
      <w:r w:rsidR="00167BA9">
        <w:rPr>
          <w:i/>
        </w:rPr>
        <w:t xml:space="preserve"> in the “New/Existing” field, entering the permitted capacity in the “Permitted Capacity” field, and selecting the basis for permitted capacity from the “Basis for Permitted Capacity” drop-down box.</w:t>
      </w:r>
    </w:p>
    <w:p w:rsidR="00F849B1" w:rsidRDefault="00F849B1" w:rsidP="00042CC1">
      <w:pPr>
        <w:tabs>
          <w:tab w:val="left" w:pos="360"/>
        </w:tabs>
      </w:pPr>
    </w:p>
    <w:p w:rsidR="00A93FC9" w:rsidRPr="00A93FC9" w:rsidRDefault="0049488C" w:rsidP="00EF573E">
      <w:pPr>
        <w:numPr>
          <w:ilvl w:val="0"/>
          <w:numId w:val="15"/>
        </w:numPr>
        <w:ind w:left="720"/>
      </w:pPr>
      <w:r w:rsidRPr="00EF573E">
        <w:rPr>
          <w:b/>
        </w:rPr>
        <w:t xml:space="preserve">Type of System </w:t>
      </w:r>
    </w:p>
    <w:p w:rsidR="0049488C" w:rsidRPr="009C06F8" w:rsidRDefault="0049488C" w:rsidP="0049488C">
      <w:pPr>
        <w:rPr>
          <w:sz w:val="16"/>
          <w:szCs w:val="16"/>
        </w:rPr>
      </w:pPr>
    </w:p>
    <w:p w:rsidR="00A93FC9" w:rsidRPr="00EF573E" w:rsidRDefault="00A93FC9" w:rsidP="00A93FC9">
      <w:pPr>
        <w:numPr>
          <w:ilvl w:val="0"/>
          <w:numId w:val="18"/>
        </w:numPr>
        <w:ind w:left="1080"/>
      </w:pPr>
      <w:r>
        <w:t xml:space="preserve">Select </w:t>
      </w:r>
      <w:r w:rsidR="00BA51D2">
        <w:t xml:space="preserve">reuse </w:t>
      </w:r>
      <w:r w:rsidR="003B0D61">
        <w:t xml:space="preserve">or disposal </w:t>
      </w:r>
      <w:r w:rsidR="00BA51D2">
        <w:t xml:space="preserve">land application system from the </w:t>
      </w:r>
      <w:r>
        <w:t xml:space="preserve">drop-down </w:t>
      </w:r>
      <w:r w:rsidR="00BA51D2">
        <w:t>box</w:t>
      </w:r>
      <w:r>
        <w:br/>
      </w:r>
    </w:p>
    <w:p w:rsidR="000447AD" w:rsidRDefault="000447AD" w:rsidP="00A93FC9">
      <w:pPr>
        <w:numPr>
          <w:ilvl w:val="0"/>
          <w:numId w:val="47"/>
        </w:numPr>
        <w:tabs>
          <w:tab w:val="left" w:pos="1080"/>
        </w:tabs>
        <w:ind w:left="1080" w:firstLine="0"/>
        <w:rPr>
          <w:b/>
        </w:rPr>
      </w:pPr>
      <w:proofErr w:type="spellStart"/>
      <w:r>
        <w:rPr>
          <w:b/>
        </w:rPr>
        <w:t>Sprayfield</w:t>
      </w:r>
      <w:proofErr w:type="spellEnd"/>
    </w:p>
    <w:p w:rsidR="000447AD" w:rsidRDefault="000447AD" w:rsidP="00A93FC9">
      <w:pPr>
        <w:numPr>
          <w:ilvl w:val="0"/>
          <w:numId w:val="47"/>
        </w:numPr>
        <w:tabs>
          <w:tab w:val="left" w:pos="1080"/>
        </w:tabs>
        <w:ind w:left="1080" w:firstLine="0"/>
        <w:rPr>
          <w:b/>
        </w:rPr>
      </w:pPr>
      <w:proofErr w:type="spellStart"/>
      <w:r>
        <w:rPr>
          <w:b/>
        </w:rPr>
        <w:t>Drainfield</w:t>
      </w:r>
      <w:proofErr w:type="spellEnd"/>
    </w:p>
    <w:p w:rsidR="000447AD" w:rsidRDefault="000447AD" w:rsidP="00A93FC9">
      <w:pPr>
        <w:numPr>
          <w:ilvl w:val="0"/>
          <w:numId w:val="47"/>
        </w:numPr>
        <w:tabs>
          <w:tab w:val="left" w:pos="1080"/>
        </w:tabs>
        <w:ind w:left="1080" w:firstLine="0"/>
        <w:rPr>
          <w:b/>
        </w:rPr>
      </w:pPr>
      <w:r>
        <w:rPr>
          <w:b/>
        </w:rPr>
        <w:t>Percolation Pond</w:t>
      </w:r>
    </w:p>
    <w:p w:rsidR="000447AD" w:rsidRDefault="000447AD" w:rsidP="00A93FC9">
      <w:pPr>
        <w:numPr>
          <w:ilvl w:val="0"/>
          <w:numId w:val="47"/>
        </w:numPr>
        <w:tabs>
          <w:tab w:val="left" w:pos="1080"/>
        </w:tabs>
        <w:ind w:left="1080" w:firstLine="0"/>
        <w:rPr>
          <w:b/>
        </w:rPr>
      </w:pPr>
      <w:r>
        <w:rPr>
          <w:b/>
        </w:rPr>
        <w:t>Infiltration Trench</w:t>
      </w:r>
    </w:p>
    <w:p w:rsidR="000447AD" w:rsidRDefault="000447AD" w:rsidP="00A93FC9">
      <w:pPr>
        <w:numPr>
          <w:ilvl w:val="0"/>
          <w:numId w:val="47"/>
        </w:numPr>
        <w:tabs>
          <w:tab w:val="left" w:pos="1080"/>
        </w:tabs>
        <w:ind w:left="1080" w:firstLine="0"/>
        <w:rPr>
          <w:b/>
        </w:rPr>
      </w:pPr>
      <w:r>
        <w:rPr>
          <w:b/>
        </w:rPr>
        <w:t>Evaporation Pond</w:t>
      </w:r>
    </w:p>
    <w:p w:rsidR="00CC4EC7" w:rsidRDefault="00CC4EC7" w:rsidP="00CC4EC7">
      <w:pPr>
        <w:spacing w:after="120"/>
        <w:ind w:left="720"/>
        <w:rPr>
          <w:b/>
        </w:rPr>
      </w:pPr>
    </w:p>
    <w:p w:rsidR="000447AD" w:rsidRDefault="00A43D38" w:rsidP="0038346B">
      <w:pPr>
        <w:rPr>
          <w:color w:val="000080"/>
        </w:rPr>
      </w:pPr>
      <w:r>
        <w:rPr>
          <w:noProof/>
          <w:color w:val="000080"/>
        </w:rPr>
        <w:pict>
          <v:oval id="_x0000_s1379" style="position:absolute;margin-left:-7.45pt;margin-top:34.5pt;width:161.75pt;height:70.15pt;z-index:251988992" strokecolor="red" strokeweight="1.5pt">
            <v:fill opacity="0"/>
          </v:oval>
        </w:pict>
      </w:r>
      <w:r w:rsidR="00F80BC4">
        <w:rPr>
          <w:noProof/>
          <w:color w:val="000080"/>
        </w:rPr>
        <w:drawing>
          <wp:inline distT="0" distB="0" distL="0" distR="0">
            <wp:extent cx="5919915" cy="1235034"/>
            <wp:effectExtent l="19050" t="0" r="4635" b="0"/>
            <wp:docPr id="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srcRect b="2000"/>
                    <a:stretch>
                      <a:fillRect/>
                    </a:stretch>
                  </pic:blipFill>
                  <pic:spPr bwMode="auto">
                    <a:xfrm>
                      <a:off x="0" y="0"/>
                      <a:ext cx="5935378" cy="1238260"/>
                    </a:xfrm>
                    <a:prstGeom prst="rect">
                      <a:avLst/>
                    </a:prstGeom>
                    <a:noFill/>
                    <a:ln w="9525">
                      <a:noFill/>
                      <a:miter lim="800000"/>
                      <a:headEnd/>
                      <a:tailEnd/>
                    </a:ln>
                  </pic:spPr>
                </pic:pic>
              </a:graphicData>
            </a:graphic>
          </wp:inline>
        </w:drawing>
      </w:r>
    </w:p>
    <w:p w:rsidR="00F80BC4" w:rsidRDefault="00A93FC9">
      <w:pPr>
        <w:spacing w:before="120"/>
        <w:jc w:val="center"/>
        <w:rPr>
          <w:i/>
        </w:rPr>
      </w:pPr>
      <w:r>
        <w:rPr>
          <w:i/>
        </w:rPr>
        <w:t xml:space="preserve">Selecting the </w:t>
      </w:r>
      <w:r w:rsidR="0049488C">
        <w:rPr>
          <w:i/>
        </w:rPr>
        <w:t xml:space="preserve">“Type of System” </w:t>
      </w:r>
      <w:r>
        <w:rPr>
          <w:i/>
        </w:rPr>
        <w:t>from the drop-down box</w:t>
      </w:r>
    </w:p>
    <w:p w:rsidR="001F00F5" w:rsidRPr="00DD4C6B" w:rsidRDefault="001F00F5" w:rsidP="001848C6">
      <w:pPr>
        <w:spacing w:before="120"/>
        <w:jc w:val="center"/>
        <w:outlineLvl w:val="0"/>
        <w:rPr>
          <w:i/>
        </w:rPr>
      </w:pPr>
    </w:p>
    <w:p w:rsidR="0049488C" w:rsidRPr="005560AD" w:rsidRDefault="00F80BC4" w:rsidP="0049488C">
      <w:pPr>
        <w:overflowPunct/>
        <w:autoSpaceDE/>
        <w:autoSpaceDN/>
        <w:adjustRightInd/>
        <w:textAlignment w:val="auto"/>
        <w:rPr>
          <w:szCs w:val="22"/>
        </w:rPr>
      </w:pPr>
      <w:r w:rsidRPr="00F80BC4">
        <w:rPr>
          <w:b/>
          <w:szCs w:val="22"/>
        </w:rPr>
        <w:t>Section 4.4.4</w:t>
      </w:r>
      <w:r>
        <w:rPr>
          <w:szCs w:val="22"/>
        </w:rPr>
        <w:t xml:space="preserve"> </w:t>
      </w:r>
      <w:r w:rsidR="003A3E22" w:rsidRPr="003A3E22">
        <w:rPr>
          <w:szCs w:val="22"/>
        </w:rPr>
        <w:t>will help you create the specific types of land application sites for your Permit Builder project</w:t>
      </w:r>
      <w:r w:rsidR="001F00F5">
        <w:rPr>
          <w:szCs w:val="22"/>
        </w:rPr>
        <w:t>.</w:t>
      </w:r>
    </w:p>
    <w:p w:rsidR="001F00F5" w:rsidRDefault="001F00F5" w:rsidP="00E91A22">
      <w:pPr>
        <w:ind w:left="720" w:hanging="720"/>
        <w:outlineLvl w:val="0"/>
        <w:rPr>
          <w:rFonts w:ascii="Arial" w:hAnsi="Arial" w:cs="Arial"/>
          <w:b/>
          <w:u w:val="single"/>
        </w:rPr>
      </w:pPr>
    </w:p>
    <w:p w:rsidR="00E91A22" w:rsidRDefault="00A24D4A" w:rsidP="00E91A22">
      <w:pPr>
        <w:ind w:left="720" w:hanging="720"/>
        <w:outlineLvl w:val="0"/>
      </w:pPr>
      <w:r w:rsidRPr="00EF2997">
        <w:rPr>
          <w:rFonts w:ascii="Arial" w:hAnsi="Arial" w:cs="Arial"/>
          <w:b/>
          <w:u w:val="single"/>
        </w:rPr>
        <w:t>4.</w:t>
      </w:r>
      <w:r>
        <w:rPr>
          <w:rFonts w:ascii="Arial" w:hAnsi="Arial" w:cs="Arial"/>
          <w:b/>
          <w:u w:val="single"/>
        </w:rPr>
        <w:t>4.4.</w:t>
      </w:r>
      <w:r>
        <w:rPr>
          <w:rFonts w:ascii="Arial" w:hAnsi="Arial" w:cs="Arial"/>
          <w:b/>
          <w:u w:val="single"/>
        </w:rPr>
        <w:tab/>
        <w:t>The land application system</w:t>
      </w:r>
    </w:p>
    <w:p w:rsidR="00E91A22" w:rsidRDefault="00E91A22" w:rsidP="00E91A22">
      <w:pPr>
        <w:ind w:left="720" w:hanging="720"/>
        <w:outlineLvl w:val="0"/>
      </w:pPr>
    </w:p>
    <w:p w:rsidR="00A24D4A" w:rsidRPr="00E91A22" w:rsidRDefault="00A24D4A" w:rsidP="00E91A22">
      <w:pPr>
        <w:ind w:left="720" w:hanging="720"/>
        <w:outlineLvl w:val="0"/>
        <w:rPr>
          <w:rFonts w:ascii="Arial" w:hAnsi="Arial" w:cs="Arial"/>
          <w:b/>
          <w:u w:val="single"/>
        </w:rPr>
      </w:pPr>
      <w:r>
        <w:t xml:space="preserve">From the </w:t>
      </w:r>
      <w:r>
        <w:rPr>
          <w:b/>
        </w:rPr>
        <w:t xml:space="preserve">Type of System </w:t>
      </w:r>
      <w:r>
        <w:t>drop</w:t>
      </w:r>
      <w:r w:rsidR="00E91A22">
        <w:t>-down box, select</w:t>
      </w:r>
      <w:r w:rsidR="001F00F5">
        <w:t xml:space="preserve"> the type of land application system you would like to create</w:t>
      </w:r>
      <w:r>
        <w:t>:</w:t>
      </w:r>
    </w:p>
    <w:p w:rsidR="00A24D4A" w:rsidRPr="00116A6C" w:rsidRDefault="00A24D4A" w:rsidP="00A24D4A"/>
    <w:p w:rsidR="001F00F5" w:rsidRDefault="003A3E22" w:rsidP="001F00F5">
      <w:pPr>
        <w:pStyle w:val="ListParagraph"/>
        <w:numPr>
          <w:ilvl w:val="0"/>
          <w:numId w:val="49"/>
        </w:numPr>
        <w:ind w:left="720"/>
        <w:rPr>
          <w:b/>
        </w:rPr>
      </w:pPr>
      <w:proofErr w:type="spellStart"/>
      <w:r w:rsidRPr="003A3E22">
        <w:rPr>
          <w:b/>
        </w:rPr>
        <w:t>Sprayfield</w:t>
      </w:r>
      <w:proofErr w:type="spellEnd"/>
      <w:r w:rsidR="001F00F5" w:rsidRPr="003B0D61">
        <w:t>,</w:t>
      </w:r>
      <w:r w:rsidR="001F00F5" w:rsidRPr="001F00F5">
        <w:rPr>
          <w:b/>
        </w:rPr>
        <w:tab/>
      </w:r>
    </w:p>
    <w:p w:rsidR="001F00F5" w:rsidRPr="001F00F5" w:rsidRDefault="001F00F5" w:rsidP="001F00F5">
      <w:pPr>
        <w:pStyle w:val="ListParagraph"/>
        <w:numPr>
          <w:ilvl w:val="0"/>
          <w:numId w:val="49"/>
        </w:numPr>
        <w:ind w:left="720"/>
        <w:rPr>
          <w:b/>
        </w:rPr>
      </w:pPr>
      <w:proofErr w:type="spellStart"/>
      <w:r w:rsidRPr="001F00F5">
        <w:rPr>
          <w:b/>
        </w:rPr>
        <w:t>Drainfield</w:t>
      </w:r>
      <w:proofErr w:type="spellEnd"/>
      <w:r w:rsidRPr="003B0D61">
        <w:t>,</w:t>
      </w:r>
    </w:p>
    <w:p w:rsidR="001F00F5" w:rsidRPr="001F00F5" w:rsidRDefault="001F00F5" w:rsidP="001F00F5">
      <w:pPr>
        <w:pStyle w:val="ListParagraph"/>
        <w:numPr>
          <w:ilvl w:val="0"/>
          <w:numId w:val="49"/>
        </w:numPr>
        <w:ind w:left="720"/>
        <w:rPr>
          <w:b/>
        </w:rPr>
      </w:pPr>
      <w:r w:rsidRPr="001F00F5">
        <w:rPr>
          <w:b/>
        </w:rPr>
        <w:t>Percolation Pond</w:t>
      </w:r>
      <w:r w:rsidRPr="003B0D61">
        <w:t>,</w:t>
      </w:r>
    </w:p>
    <w:p w:rsidR="001F00F5" w:rsidRPr="001F00F5" w:rsidRDefault="001F00F5" w:rsidP="001F00F5">
      <w:pPr>
        <w:pStyle w:val="ListParagraph"/>
        <w:numPr>
          <w:ilvl w:val="0"/>
          <w:numId w:val="49"/>
        </w:numPr>
        <w:ind w:left="720"/>
        <w:rPr>
          <w:b/>
        </w:rPr>
      </w:pPr>
      <w:r w:rsidRPr="001F00F5">
        <w:rPr>
          <w:b/>
        </w:rPr>
        <w:t>Infiltration Trench</w:t>
      </w:r>
      <w:r w:rsidRPr="003B0D61">
        <w:t>, or</w:t>
      </w:r>
    </w:p>
    <w:p w:rsidR="00F80BC4" w:rsidRPr="003B0D61" w:rsidRDefault="001F00F5" w:rsidP="001F00F5">
      <w:pPr>
        <w:pStyle w:val="ListParagraph"/>
        <w:numPr>
          <w:ilvl w:val="0"/>
          <w:numId w:val="49"/>
        </w:numPr>
        <w:ind w:left="720"/>
      </w:pPr>
      <w:r w:rsidRPr="001F00F5">
        <w:rPr>
          <w:b/>
        </w:rPr>
        <w:t>Evaporation Pond</w:t>
      </w:r>
      <w:r w:rsidRPr="003B0D61">
        <w:t>.</w:t>
      </w:r>
    </w:p>
    <w:p w:rsidR="00563BB5" w:rsidRPr="00116A6C" w:rsidRDefault="00563BB5" w:rsidP="00563BB5">
      <w:pPr>
        <w:ind w:left="360"/>
        <w:rPr>
          <w:b/>
        </w:rPr>
      </w:pPr>
    </w:p>
    <w:p w:rsidR="00A24D4A" w:rsidRDefault="00A24D4A" w:rsidP="00A24D4A">
      <w:r>
        <w:t>Permit Builder will display:</w:t>
      </w:r>
    </w:p>
    <w:p w:rsidR="00A24D4A" w:rsidRDefault="00A24D4A" w:rsidP="00A24D4A"/>
    <w:p w:rsidR="00A24D4A" w:rsidRDefault="00A24D4A" w:rsidP="00A24D4A">
      <w:pPr>
        <w:numPr>
          <w:ilvl w:val="0"/>
          <w:numId w:val="35"/>
        </w:numPr>
      </w:pPr>
      <w:r>
        <w:t xml:space="preserve">the </w:t>
      </w:r>
      <w:r w:rsidRPr="001B3B8D">
        <w:rPr>
          <w:b/>
        </w:rPr>
        <w:t>Application Site</w:t>
      </w:r>
      <w:r>
        <w:rPr>
          <w:b/>
        </w:rPr>
        <w:t>s</w:t>
      </w:r>
      <w:r>
        <w:t xml:space="preserve"> table, </w:t>
      </w:r>
    </w:p>
    <w:p w:rsidR="00A24D4A" w:rsidRDefault="00A24D4A" w:rsidP="00A24D4A">
      <w:pPr>
        <w:numPr>
          <w:ilvl w:val="0"/>
          <w:numId w:val="35"/>
        </w:numPr>
      </w:pPr>
      <w:r>
        <w:t xml:space="preserve">the </w:t>
      </w:r>
      <w:r w:rsidR="00366AF7">
        <w:rPr>
          <w:b/>
        </w:rPr>
        <w:t>Contributing Sources</w:t>
      </w:r>
      <w:r w:rsidR="00366AF7">
        <w:t xml:space="preserve"> </w:t>
      </w:r>
      <w:r w:rsidR="00D46386">
        <w:t>field</w:t>
      </w:r>
      <w:r>
        <w:t xml:space="preserve">, and </w:t>
      </w:r>
    </w:p>
    <w:p w:rsidR="00A24D4A" w:rsidRDefault="00A24D4A" w:rsidP="00A24D4A">
      <w:pPr>
        <w:numPr>
          <w:ilvl w:val="0"/>
          <w:numId w:val="35"/>
        </w:numPr>
      </w:pPr>
      <w:proofErr w:type="gramStart"/>
      <w:r>
        <w:t>the</w:t>
      </w:r>
      <w:proofErr w:type="gramEnd"/>
      <w:r>
        <w:t xml:space="preserve"> “</w:t>
      </w:r>
      <w:r w:rsidR="00366AF7" w:rsidRPr="00366AF7">
        <w:rPr>
          <w:b/>
        </w:rPr>
        <w:t>optional land application requirement</w:t>
      </w:r>
      <w:r w:rsidRPr="003C3FC5">
        <w:t>” check-</w:t>
      </w:r>
      <w:r>
        <w:t>box statements.</w:t>
      </w:r>
    </w:p>
    <w:p w:rsidR="00CC4EC7" w:rsidRDefault="00CC4EC7" w:rsidP="00CC4EC7"/>
    <w:p w:rsidR="00CC4EC7" w:rsidRDefault="00A43D38" w:rsidP="00CC4EC7">
      <w:r>
        <w:rPr>
          <w:noProof/>
        </w:rPr>
        <w:pict>
          <v:oval id="_x0000_s1132" style="position:absolute;margin-left:2.75pt;margin-top:43.35pt;width:152.25pt;height:24.9pt;z-index:251717632" strokecolor="red" strokeweight="1.5pt">
            <v:fill opacity="0"/>
          </v:oval>
        </w:pict>
      </w:r>
      <w:r w:rsidR="00F80BC4">
        <w:rPr>
          <w:noProof/>
        </w:rPr>
        <w:drawing>
          <wp:inline distT="0" distB="0" distL="0" distR="0">
            <wp:extent cx="5528822" cy="3800104"/>
            <wp:effectExtent l="19050" t="0" r="0" b="0"/>
            <wp:docPr id="18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cstate="print"/>
                    <a:srcRect/>
                    <a:stretch>
                      <a:fillRect/>
                    </a:stretch>
                  </pic:blipFill>
                  <pic:spPr bwMode="auto">
                    <a:xfrm>
                      <a:off x="0" y="0"/>
                      <a:ext cx="5538318" cy="3806631"/>
                    </a:xfrm>
                    <a:prstGeom prst="rect">
                      <a:avLst/>
                    </a:prstGeom>
                    <a:noFill/>
                    <a:ln w="9525">
                      <a:noFill/>
                      <a:miter lim="800000"/>
                      <a:headEnd/>
                      <a:tailEnd/>
                    </a:ln>
                  </pic:spPr>
                </pic:pic>
              </a:graphicData>
            </a:graphic>
          </wp:inline>
        </w:drawing>
      </w:r>
    </w:p>
    <w:p w:rsidR="006E0248" w:rsidRDefault="00A24D4A">
      <w:pPr>
        <w:spacing w:before="120"/>
        <w:jc w:val="center"/>
        <w:rPr>
          <w:i/>
        </w:rPr>
      </w:pPr>
      <w:r>
        <w:rPr>
          <w:i/>
        </w:rPr>
        <w:t xml:space="preserve">The Discharge Points screen </w:t>
      </w:r>
      <w:r w:rsidR="00366AF7">
        <w:rPr>
          <w:i/>
        </w:rPr>
        <w:t xml:space="preserve">when the </w:t>
      </w:r>
      <w:proofErr w:type="spellStart"/>
      <w:r w:rsidR="00AB7695">
        <w:rPr>
          <w:i/>
        </w:rPr>
        <w:t>Sprayfield</w:t>
      </w:r>
      <w:proofErr w:type="spellEnd"/>
      <w:r w:rsidR="00366AF7">
        <w:rPr>
          <w:i/>
        </w:rPr>
        <w:t xml:space="preserve"> option</w:t>
      </w:r>
      <w:r>
        <w:rPr>
          <w:i/>
        </w:rPr>
        <w:t xml:space="preserve"> is selected </w:t>
      </w:r>
    </w:p>
    <w:p w:rsidR="00F80BC4" w:rsidRDefault="00366AF7">
      <w:pPr>
        <w:jc w:val="center"/>
        <w:rPr>
          <w:i/>
        </w:rPr>
      </w:pPr>
      <w:proofErr w:type="gramStart"/>
      <w:r>
        <w:rPr>
          <w:i/>
        </w:rPr>
        <w:t>from</w:t>
      </w:r>
      <w:proofErr w:type="gramEnd"/>
      <w:r>
        <w:rPr>
          <w:i/>
        </w:rPr>
        <w:t xml:space="preserve"> the</w:t>
      </w:r>
      <w:r w:rsidR="00A24D4A">
        <w:rPr>
          <w:i/>
        </w:rPr>
        <w:t xml:space="preserve"> “Type of System” drop-down box.</w:t>
      </w:r>
    </w:p>
    <w:p w:rsidR="000257A8" w:rsidRDefault="000257A8" w:rsidP="00CC4EC7">
      <w:pPr>
        <w:spacing w:before="120"/>
        <w:jc w:val="center"/>
        <w:rPr>
          <w:i/>
        </w:rPr>
      </w:pPr>
    </w:p>
    <w:p w:rsidR="000257A8" w:rsidRDefault="000257A8" w:rsidP="000257A8">
      <w:pPr>
        <w:outlineLvl w:val="0"/>
      </w:pPr>
      <w:r>
        <w:t xml:space="preserve">First, look at the </w:t>
      </w:r>
      <w:r>
        <w:rPr>
          <w:b/>
        </w:rPr>
        <w:t xml:space="preserve">Application Site Number </w:t>
      </w:r>
      <w:r>
        <w:t xml:space="preserve">column in the </w:t>
      </w:r>
      <w:r>
        <w:rPr>
          <w:b/>
        </w:rPr>
        <w:t xml:space="preserve">Application Sites </w:t>
      </w:r>
      <w:r>
        <w:t>table.</w:t>
      </w:r>
    </w:p>
    <w:p w:rsidR="000257A8" w:rsidRDefault="00A43D38" w:rsidP="000257A8">
      <w:r>
        <w:rPr>
          <w:noProof/>
        </w:rPr>
        <w:pict>
          <v:roundrect id="_x0000_s1380" style="position:absolute;margin-left:5.65pt;margin-top:6.2pt;width:71.95pt;height:63.45pt;z-index:251991040" arcsize="10923f" strokecolor="red" strokeweight="1.5pt">
            <v:fill opacity="0"/>
          </v:roundrect>
        </w:pict>
      </w:r>
    </w:p>
    <w:p w:rsidR="000257A8" w:rsidRDefault="000257A8" w:rsidP="000257A8">
      <w:r>
        <w:rPr>
          <w:noProof/>
        </w:rPr>
        <w:drawing>
          <wp:inline distT="0" distB="0" distL="0" distR="0">
            <wp:extent cx="5586103" cy="929501"/>
            <wp:effectExtent l="19050" t="0" r="0" b="0"/>
            <wp:docPr id="2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srcRect t="31097" b="1944"/>
                    <a:stretch>
                      <a:fillRect/>
                    </a:stretch>
                  </pic:blipFill>
                  <pic:spPr bwMode="auto">
                    <a:xfrm>
                      <a:off x="0" y="0"/>
                      <a:ext cx="5586103" cy="929501"/>
                    </a:xfrm>
                    <a:prstGeom prst="rect">
                      <a:avLst/>
                    </a:prstGeom>
                    <a:noFill/>
                    <a:ln w="9525">
                      <a:noFill/>
                      <a:miter lim="800000"/>
                      <a:headEnd/>
                      <a:tailEnd/>
                    </a:ln>
                  </pic:spPr>
                </pic:pic>
              </a:graphicData>
            </a:graphic>
          </wp:inline>
        </w:drawing>
      </w:r>
    </w:p>
    <w:p w:rsidR="001F00F5" w:rsidRDefault="001F00F5" w:rsidP="00A24D4A"/>
    <w:p w:rsidR="00A24D4A" w:rsidRDefault="00A24D4A" w:rsidP="00A24D4A">
      <w:r>
        <w:t xml:space="preserve">If the </w:t>
      </w:r>
      <w:r>
        <w:rPr>
          <w:b/>
        </w:rPr>
        <w:t xml:space="preserve">Application Site Number </w:t>
      </w:r>
      <w:r>
        <w:t xml:space="preserve">drop down box in the </w:t>
      </w:r>
      <w:r>
        <w:rPr>
          <w:b/>
        </w:rPr>
        <w:t xml:space="preserve">Application Sites </w:t>
      </w:r>
      <w:r w:rsidR="00AB7695">
        <w:t>table is</w:t>
      </w:r>
      <w:r>
        <w:t xml:space="preserve"> narrow and empty when you click on it, then application sites have not yet been entered into Permit Builder for your project.  </w:t>
      </w:r>
    </w:p>
    <w:p w:rsidR="00A24D4A" w:rsidRDefault="00A24D4A" w:rsidP="00A24D4A"/>
    <w:p w:rsidR="00A24D4A" w:rsidRDefault="00A24D4A" w:rsidP="00A24D4A"/>
    <w:tbl>
      <w:tblPr>
        <w:tblW w:w="0" w:type="auto"/>
        <w:tblInd w:w="378" w:type="dxa"/>
        <w:tblLook w:val="01E0"/>
      </w:tblPr>
      <w:tblGrid>
        <w:gridCol w:w="3006"/>
        <w:gridCol w:w="3006"/>
        <w:gridCol w:w="3006"/>
      </w:tblGrid>
      <w:tr w:rsidR="00A24D4A" w:rsidTr="00677545">
        <w:trPr>
          <w:trHeight w:val="1602"/>
        </w:trPr>
        <w:tc>
          <w:tcPr>
            <w:tcW w:w="3006" w:type="dxa"/>
          </w:tcPr>
          <w:p w:rsidR="00A24D4A" w:rsidRDefault="00A24D4A" w:rsidP="00677545">
            <w:r>
              <w:tab/>
            </w:r>
            <w:r>
              <w:tab/>
            </w:r>
            <w:r>
              <w:rPr>
                <w:noProof/>
              </w:rPr>
              <w:drawing>
                <wp:inline distT="0" distB="0" distL="0" distR="0">
                  <wp:extent cx="1403985" cy="641985"/>
                  <wp:effectExtent l="19050" t="0" r="5715" b="0"/>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cstate="print"/>
                          <a:srcRect l="5809" t="50987" r="68291" b="33231"/>
                          <a:stretch>
                            <a:fillRect/>
                          </a:stretch>
                        </pic:blipFill>
                        <pic:spPr bwMode="auto">
                          <a:xfrm>
                            <a:off x="0" y="0"/>
                            <a:ext cx="1403985" cy="641985"/>
                          </a:xfrm>
                          <a:prstGeom prst="rect">
                            <a:avLst/>
                          </a:prstGeom>
                          <a:noFill/>
                          <a:ln w="9525">
                            <a:noFill/>
                            <a:miter lim="800000"/>
                            <a:headEnd/>
                            <a:tailEnd/>
                          </a:ln>
                        </pic:spPr>
                      </pic:pic>
                    </a:graphicData>
                  </a:graphic>
                </wp:inline>
              </w:drawing>
            </w:r>
          </w:p>
        </w:tc>
        <w:tc>
          <w:tcPr>
            <w:tcW w:w="3006" w:type="dxa"/>
          </w:tcPr>
          <w:p w:rsidR="00A24D4A" w:rsidRDefault="00A24D4A" w:rsidP="00677545">
            <w:r>
              <w:tab/>
            </w:r>
            <w:r>
              <w:tab/>
            </w:r>
            <w:r>
              <w:rPr>
                <w:noProof/>
              </w:rPr>
              <w:drawing>
                <wp:inline distT="0" distB="0" distL="0" distR="0">
                  <wp:extent cx="1327785" cy="620395"/>
                  <wp:effectExtent l="19050" t="0" r="5715" b="0"/>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cstate="print"/>
                          <a:srcRect l="6027" t="49469" r="69933" b="35355"/>
                          <a:stretch>
                            <a:fillRect/>
                          </a:stretch>
                        </pic:blipFill>
                        <pic:spPr bwMode="auto">
                          <a:xfrm>
                            <a:off x="0" y="0"/>
                            <a:ext cx="1327785" cy="620395"/>
                          </a:xfrm>
                          <a:prstGeom prst="rect">
                            <a:avLst/>
                          </a:prstGeom>
                          <a:noFill/>
                          <a:ln w="9525">
                            <a:noFill/>
                            <a:miter lim="800000"/>
                            <a:headEnd/>
                            <a:tailEnd/>
                          </a:ln>
                        </pic:spPr>
                      </pic:pic>
                    </a:graphicData>
                  </a:graphic>
                </wp:inline>
              </w:drawing>
            </w:r>
          </w:p>
        </w:tc>
        <w:tc>
          <w:tcPr>
            <w:tcW w:w="3006" w:type="dxa"/>
          </w:tcPr>
          <w:p w:rsidR="00A24D4A" w:rsidRDefault="00B92E9A" w:rsidP="00677545">
            <w:r>
              <w:object w:dxaOrig="3900" w:dyaOrig="3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1pt;height:77.6pt" o:ole="">
                  <v:imagedata r:id="rId58" o:title=""/>
                </v:shape>
                <o:OLEObject Type="Embed" ProgID="PBrush" ShapeID="_x0000_i1025" DrawAspect="Content" ObjectID="_1324375666" r:id="rId59"/>
              </w:object>
            </w:r>
          </w:p>
        </w:tc>
      </w:tr>
      <w:tr w:rsidR="00A24D4A" w:rsidRPr="00B56D0F" w:rsidTr="00677545">
        <w:tc>
          <w:tcPr>
            <w:tcW w:w="3006" w:type="dxa"/>
          </w:tcPr>
          <w:p w:rsidR="00A24D4A" w:rsidRPr="00B56D0F" w:rsidRDefault="00A24D4A" w:rsidP="00677545">
            <w:pPr>
              <w:spacing w:before="120" w:after="120"/>
              <w:rPr>
                <w:rFonts w:ascii="Arial" w:hAnsi="Arial" w:cs="Arial"/>
                <w:sz w:val="16"/>
                <w:szCs w:val="16"/>
              </w:rPr>
            </w:pPr>
            <w:r w:rsidRPr="00B56D0F">
              <w:rPr>
                <w:rFonts w:ascii="Arial" w:hAnsi="Arial" w:cs="Arial"/>
                <w:sz w:val="16"/>
                <w:szCs w:val="16"/>
              </w:rPr>
              <w:t>A narrow drop-down box indicates no application sites have been entered into the Permit Builder project.</w:t>
            </w:r>
          </w:p>
        </w:tc>
        <w:tc>
          <w:tcPr>
            <w:tcW w:w="3006" w:type="dxa"/>
          </w:tcPr>
          <w:p w:rsidR="00A24D4A" w:rsidRPr="00B56D0F" w:rsidRDefault="00A24D4A" w:rsidP="00677545">
            <w:pPr>
              <w:spacing w:before="120" w:after="120"/>
              <w:rPr>
                <w:rFonts w:ascii="Arial" w:hAnsi="Arial" w:cs="Arial"/>
                <w:sz w:val="16"/>
                <w:szCs w:val="16"/>
              </w:rPr>
            </w:pPr>
            <w:r w:rsidRPr="00B56D0F">
              <w:rPr>
                <w:rFonts w:ascii="Arial" w:hAnsi="Arial" w:cs="Arial"/>
                <w:sz w:val="16"/>
                <w:szCs w:val="16"/>
              </w:rPr>
              <w:t xml:space="preserve">A wide drop-down box indicates application sites have </w:t>
            </w:r>
            <w:r>
              <w:rPr>
                <w:rFonts w:ascii="Arial" w:hAnsi="Arial" w:cs="Arial"/>
                <w:sz w:val="16"/>
                <w:szCs w:val="16"/>
              </w:rPr>
              <w:t xml:space="preserve">already been </w:t>
            </w:r>
            <w:r w:rsidRPr="00B56D0F">
              <w:rPr>
                <w:rFonts w:ascii="Arial" w:hAnsi="Arial" w:cs="Arial"/>
                <w:sz w:val="16"/>
                <w:szCs w:val="16"/>
              </w:rPr>
              <w:t>entered into the Permit Builder project.</w:t>
            </w:r>
          </w:p>
        </w:tc>
        <w:tc>
          <w:tcPr>
            <w:tcW w:w="3006" w:type="dxa"/>
          </w:tcPr>
          <w:p w:rsidR="00A24D4A" w:rsidRPr="00B56D0F" w:rsidRDefault="00A24D4A" w:rsidP="00677545">
            <w:pPr>
              <w:spacing w:before="120" w:after="120"/>
              <w:rPr>
                <w:rFonts w:ascii="Arial" w:hAnsi="Arial" w:cs="Arial"/>
                <w:sz w:val="16"/>
                <w:szCs w:val="16"/>
              </w:rPr>
            </w:pPr>
            <w:r w:rsidRPr="00B56D0F">
              <w:rPr>
                <w:rFonts w:ascii="Arial" w:hAnsi="Arial" w:cs="Arial"/>
                <w:sz w:val="16"/>
                <w:szCs w:val="16"/>
              </w:rPr>
              <w:t>Clicking on the drop-down box arrow brings up the list of application sites already entered in</w:t>
            </w:r>
            <w:r>
              <w:rPr>
                <w:rFonts w:ascii="Arial" w:hAnsi="Arial" w:cs="Arial"/>
                <w:sz w:val="16"/>
                <w:szCs w:val="16"/>
              </w:rPr>
              <w:t>to</w:t>
            </w:r>
            <w:r w:rsidRPr="00B56D0F">
              <w:rPr>
                <w:rFonts w:ascii="Arial" w:hAnsi="Arial" w:cs="Arial"/>
                <w:sz w:val="16"/>
                <w:szCs w:val="16"/>
              </w:rPr>
              <w:t xml:space="preserve"> the Permit Builder project.</w:t>
            </w:r>
          </w:p>
        </w:tc>
      </w:tr>
    </w:tbl>
    <w:p w:rsidR="00E91A22" w:rsidRDefault="00E91A22" w:rsidP="00E91A22"/>
    <w:p w:rsidR="00A24D4A" w:rsidRPr="00E91A22" w:rsidRDefault="00A24D4A" w:rsidP="00E91A22">
      <w:r>
        <w:rPr>
          <w:rFonts w:ascii="Arial" w:hAnsi="Arial" w:cs="Arial"/>
          <w:b/>
          <w:u w:val="single"/>
        </w:rPr>
        <w:t>4.4.4.1.</w:t>
      </w:r>
      <w:r>
        <w:rPr>
          <w:rFonts w:ascii="Arial" w:hAnsi="Arial" w:cs="Arial"/>
          <w:b/>
          <w:u w:val="single"/>
        </w:rPr>
        <w:tab/>
      </w:r>
      <w:r w:rsidRPr="00170F4F">
        <w:rPr>
          <w:rFonts w:ascii="Arial" w:hAnsi="Arial" w:cs="Arial"/>
          <w:b/>
          <w:u w:val="single"/>
        </w:rPr>
        <w:t xml:space="preserve">Creating </w:t>
      </w:r>
      <w:r>
        <w:rPr>
          <w:rFonts w:ascii="Arial" w:hAnsi="Arial" w:cs="Arial"/>
          <w:b/>
          <w:u w:val="single"/>
        </w:rPr>
        <w:t>a</w:t>
      </w:r>
      <w:r w:rsidRPr="00170F4F">
        <w:rPr>
          <w:rFonts w:ascii="Arial" w:hAnsi="Arial" w:cs="Arial"/>
          <w:b/>
          <w:u w:val="single"/>
        </w:rPr>
        <w:t xml:space="preserve"> land application site</w:t>
      </w:r>
    </w:p>
    <w:p w:rsidR="00A24D4A" w:rsidRDefault="00A24D4A" w:rsidP="00A24D4A"/>
    <w:p w:rsidR="00A24D4A" w:rsidRDefault="00A24D4A" w:rsidP="00A24D4A">
      <w:r>
        <w:t xml:space="preserve">To create a land application site for your Permit Builder project, follow </w:t>
      </w:r>
      <w:r>
        <w:rPr>
          <w:b/>
        </w:rPr>
        <w:t xml:space="preserve">Steps 1 – </w:t>
      </w:r>
      <w:r w:rsidR="00790D2D">
        <w:rPr>
          <w:b/>
        </w:rPr>
        <w:t>9</w:t>
      </w:r>
      <w:r>
        <w:rPr>
          <w:b/>
        </w:rPr>
        <w:t xml:space="preserve"> </w:t>
      </w:r>
      <w:r>
        <w:t xml:space="preserve">below. </w:t>
      </w:r>
    </w:p>
    <w:p w:rsidR="00B92E9A" w:rsidRDefault="00B92E9A" w:rsidP="00A24D4A">
      <w:pPr>
        <w:ind w:left="1080" w:hanging="720"/>
        <w:rPr>
          <w:b/>
        </w:rPr>
      </w:pPr>
    </w:p>
    <w:p w:rsidR="00A24D4A" w:rsidRDefault="00A24D4A" w:rsidP="00A24D4A">
      <w:pPr>
        <w:ind w:left="1080" w:hanging="720"/>
        <w:rPr>
          <w:b/>
        </w:rPr>
      </w:pPr>
      <w:r>
        <w:rPr>
          <w:noProof/>
        </w:rPr>
        <w:drawing>
          <wp:anchor distT="0" distB="0" distL="114300" distR="114300" simplePos="0" relativeHeight="251720704" behindDoc="0" locked="0" layoutInCell="1" allowOverlap="1">
            <wp:simplePos x="0" y="0"/>
            <wp:positionH relativeFrom="column">
              <wp:posOffset>4931410</wp:posOffset>
            </wp:positionH>
            <wp:positionV relativeFrom="paragraph">
              <wp:posOffset>117475</wp:posOffset>
            </wp:positionV>
            <wp:extent cx="207010" cy="241300"/>
            <wp:effectExtent l="19050" t="0" r="2540" b="0"/>
            <wp:wrapNone/>
            <wp:docPr id="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srcRect l="26718" t="39250" r="66000" b="50500"/>
                    <a:stretch>
                      <a:fillRect/>
                    </a:stretch>
                  </pic:blipFill>
                  <pic:spPr bwMode="auto">
                    <a:xfrm>
                      <a:off x="0" y="0"/>
                      <a:ext cx="207010" cy="241300"/>
                    </a:xfrm>
                    <a:prstGeom prst="rect">
                      <a:avLst/>
                    </a:prstGeom>
                    <a:noFill/>
                    <a:ln w="9525">
                      <a:noFill/>
                      <a:miter lim="800000"/>
                      <a:headEnd/>
                      <a:tailEnd/>
                    </a:ln>
                  </pic:spPr>
                </pic:pic>
              </a:graphicData>
            </a:graphic>
          </wp:anchor>
        </w:drawing>
      </w:r>
    </w:p>
    <w:p w:rsidR="00A24D4A" w:rsidRDefault="00A24D4A" w:rsidP="00A24D4A">
      <w:pPr>
        <w:ind w:left="1080" w:hanging="720"/>
      </w:pPr>
      <w:r>
        <w:rPr>
          <w:b/>
        </w:rPr>
        <w:t>Step 1</w:t>
      </w:r>
      <w:r w:rsidRPr="00052F59">
        <w:rPr>
          <w:b/>
        </w:rPr>
        <w:t>:</w:t>
      </w:r>
      <w:r>
        <w:tab/>
        <w:t xml:space="preserve">Double-click anywhere in the </w:t>
      </w:r>
      <w:r w:rsidRPr="00052F59">
        <w:rPr>
          <w:b/>
        </w:rPr>
        <w:t>Application Sites</w:t>
      </w:r>
      <w:r>
        <w:t xml:space="preserve"> </w:t>
      </w:r>
      <w:r w:rsidRPr="00A207EF">
        <w:rPr>
          <w:u w:val="single"/>
        </w:rPr>
        <w:t>table</w:t>
      </w:r>
      <w:r>
        <w:t xml:space="preserve"> where the hand-icon          appears.  </w:t>
      </w:r>
    </w:p>
    <w:p w:rsidR="00C570DA" w:rsidRDefault="00C570DA" w:rsidP="00A24D4A">
      <w:pPr>
        <w:ind w:left="1080" w:hanging="720"/>
      </w:pPr>
    </w:p>
    <w:p w:rsidR="00A24D4A" w:rsidRDefault="000257A8" w:rsidP="00205ACC">
      <w:pPr>
        <w:ind w:left="1080" w:hanging="990"/>
      </w:pPr>
      <w:r>
        <w:rPr>
          <w:noProof/>
        </w:rPr>
        <w:drawing>
          <wp:anchor distT="0" distB="0" distL="114300" distR="114300" simplePos="0" relativeHeight="251719680" behindDoc="0" locked="0" layoutInCell="1" allowOverlap="1">
            <wp:simplePos x="0" y="0"/>
            <wp:positionH relativeFrom="column">
              <wp:posOffset>2244090</wp:posOffset>
            </wp:positionH>
            <wp:positionV relativeFrom="paragraph">
              <wp:posOffset>138430</wp:posOffset>
            </wp:positionV>
            <wp:extent cx="203835" cy="237490"/>
            <wp:effectExtent l="19050" t="0" r="5715" b="0"/>
            <wp:wrapNone/>
            <wp:docPr id="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srcRect l="26718" t="39250" r="66000" b="50500"/>
                    <a:stretch>
                      <a:fillRect/>
                    </a:stretch>
                  </pic:blipFill>
                  <pic:spPr bwMode="auto">
                    <a:xfrm>
                      <a:off x="0" y="0"/>
                      <a:ext cx="203835" cy="237490"/>
                    </a:xfrm>
                    <a:prstGeom prst="rect">
                      <a:avLst/>
                    </a:prstGeom>
                    <a:noFill/>
                    <a:ln w="9525">
                      <a:noFill/>
                      <a:miter lim="800000"/>
                      <a:headEnd/>
                      <a:tailEnd/>
                    </a:ln>
                  </pic:spPr>
                </pic:pic>
              </a:graphicData>
            </a:graphic>
          </wp:anchor>
        </w:drawing>
      </w:r>
      <w:r w:rsidR="00A43D38">
        <w:rPr>
          <w:noProof/>
        </w:rPr>
        <w:pict>
          <v:oval id="_x0000_s1134" style="position:absolute;left:0;text-align:left;margin-left:148.15pt;margin-top:1.65pt;width:68pt;height:40pt;z-index:251722752;mso-position-horizontal-relative:text;mso-position-vertical-relative:text" strokecolor="red" strokeweight="1.5pt">
            <v:fill opacity="0"/>
          </v:oval>
        </w:pict>
      </w:r>
      <w:r w:rsidR="00C570DA">
        <w:rPr>
          <w:noProof/>
        </w:rPr>
        <w:drawing>
          <wp:inline distT="0" distB="0" distL="0" distR="0">
            <wp:extent cx="5930487" cy="874353"/>
            <wp:effectExtent l="19050" t="0" r="0" b="0"/>
            <wp:docPr id="2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cstate="print"/>
                    <a:srcRect t="30411" b="2172"/>
                    <a:stretch>
                      <a:fillRect/>
                    </a:stretch>
                  </pic:blipFill>
                  <pic:spPr bwMode="auto">
                    <a:xfrm>
                      <a:off x="0" y="0"/>
                      <a:ext cx="5930487" cy="874353"/>
                    </a:xfrm>
                    <a:prstGeom prst="rect">
                      <a:avLst/>
                    </a:prstGeom>
                    <a:noFill/>
                    <a:ln w="9525">
                      <a:noFill/>
                      <a:miter lim="800000"/>
                      <a:headEnd/>
                      <a:tailEnd/>
                    </a:ln>
                  </pic:spPr>
                </pic:pic>
              </a:graphicData>
            </a:graphic>
          </wp:inline>
        </w:drawing>
      </w:r>
    </w:p>
    <w:p w:rsidR="00A24D4A" w:rsidRDefault="00A24D4A" w:rsidP="00A24D4A"/>
    <w:p w:rsidR="00A24D4A" w:rsidRPr="00132385" w:rsidRDefault="00A24D4A" w:rsidP="001848C6">
      <w:pPr>
        <w:ind w:left="1080"/>
        <w:outlineLvl w:val="0"/>
      </w:pPr>
      <w:r>
        <w:t xml:space="preserve">Permit Builder will then direct you to the </w:t>
      </w:r>
      <w:r>
        <w:rPr>
          <w:b/>
        </w:rPr>
        <w:t xml:space="preserve">Application Sites </w:t>
      </w:r>
      <w:r w:rsidRPr="00A207EF">
        <w:rPr>
          <w:u w:val="single"/>
        </w:rPr>
        <w:t>screen</w:t>
      </w:r>
      <w:r>
        <w:rPr>
          <w:b/>
        </w:rPr>
        <w:t xml:space="preserve"> </w:t>
      </w:r>
      <w:r w:rsidRPr="00A207EF">
        <w:t>shown below</w:t>
      </w:r>
      <w:r>
        <w:t>.</w:t>
      </w:r>
    </w:p>
    <w:p w:rsidR="00A24D4A" w:rsidRDefault="00A24D4A" w:rsidP="00A24D4A"/>
    <w:p w:rsidR="00A24D4A" w:rsidRDefault="00A43D38" w:rsidP="00A24D4A">
      <w:pPr>
        <w:rPr>
          <w:b/>
        </w:rPr>
      </w:pPr>
      <w:r w:rsidRPr="00A43D38">
        <w:rPr>
          <w:noProof/>
        </w:rPr>
        <w:pict>
          <v:roundrect id="_x0000_s1133" style="position:absolute;margin-left:238.8pt;margin-top:7.25pt;width:67.75pt;height:18pt;z-index:251721728" arcsize="10923f" fillcolor="#9cf">
            <v:textbox style="mso-next-textbox:#_x0000_s1133">
              <w:txbxContent>
                <w:p w:rsidR="00097761" w:rsidRPr="004F5F4D" w:rsidRDefault="00097761" w:rsidP="00A24D4A">
                  <w:pPr>
                    <w:jc w:val="center"/>
                    <w:rPr>
                      <w:rFonts w:ascii="Arial" w:hAnsi="Arial" w:cs="Arial"/>
                      <w:b/>
                      <w:shadow/>
                      <w:sz w:val="18"/>
                      <w:szCs w:val="18"/>
                    </w:rPr>
                  </w:pPr>
                  <w:r>
                    <w:rPr>
                      <w:rFonts w:ascii="Arial" w:hAnsi="Arial" w:cs="Arial"/>
                      <w:b/>
                      <w:shadow/>
                      <w:sz w:val="18"/>
                      <w:szCs w:val="18"/>
                    </w:rPr>
                    <w:t>Add Row</w:t>
                  </w:r>
                </w:p>
              </w:txbxContent>
            </v:textbox>
          </v:roundrect>
        </w:pict>
      </w:r>
    </w:p>
    <w:p w:rsidR="00A24D4A" w:rsidRDefault="00A24D4A" w:rsidP="00A24D4A">
      <w:pPr>
        <w:ind w:left="1080" w:hanging="720"/>
      </w:pPr>
      <w:r>
        <w:rPr>
          <w:b/>
        </w:rPr>
        <w:t>Step 2:</w:t>
      </w:r>
      <w:r>
        <w:rPr>
          <w:b/>
        </w:rPr>
        <w:tab/>
      </w:r>
      <w:r>
        <w:t xml:space="preserve">From the </w:t>
      </w:r>
      <w:r>
        <w:rPr>
          <w:b/>
        </w:rPr>
        <w:t xml:space="preserve">Application Sites </w:t>
      </w:r>
      <w:r>
        <w:t>screen click                            .</w:t>
      </w:r>
    </w:p>
    <w:p w:rsidR="000524A1" w:rsidRDefault="000524A1" w:rsidP="00A24D4A">
      <w:pPr>
        <w:ind w:left="1080" w:hanging="720"/>
      </w:pPr>
    </w:p>
    <w:p w:rsidR="00205ACC" w:rsidRDefault="00A43D38" w:rsidP="000524A1">
      <w:pPr>
        <w:ind w:left="1080" w:hanging="1080"/>
      </w:pPr>
      <w:r>
        <w:rPr>
          <w:noProof/>
        </w:rPr>
        <w:pict>
          <v:oval id="_x0000_s1135" style="position:absolute;left:0;text-align:left;margin-left:52.3pt;margin-top:152.45pt;width:68pt;height:20.6pt;z-index:251723776;mso-position-horizontal-relative:text;mso-position-vertical-relative:text" strokecolor="red" strokeweight="1.5pt">
            <v:fill opacity="0"/>
          </v:oval>
        </w:pict>
      </w:r>
      <w:r w:rsidR="00F80BC4">
        <w:rPr>
          <w:noProof/>
        </w:rPr>
        <w:drawing>
          <wp:inline distT="0" distB="0" distL="0" distR="0">
            <wp:extent cx="5942363" cy="2660073"/>
            <wp:effectExtent l="19050" t="0" r="1237" b="0"/>
            <wp:docPr id="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cstate="print"/>
                    <a:srcRect/>
                    <a:stretch>
                      <a:fillRect/>
                    </a:stretch>
                  </pic:blipFill>
                  <pic:spPr bwMode="auto">
                    <a:xfrm>
                      <a:off x="0" y="0"/>
                      <a:ext cx="5943600" cy="2660627"/>
                    </a:xfrm>
                    <a:prstGeom prst="rect">
                      <a:avLst/>
                    </a:prstGeom>
                    <a:noFill/>
                    <a:ln w="9525">
                      <a:noFill/>
                      <a:miter lim="800000"/>
                      <a:headEnd/>
                      <a:tailEnd/>
                    </a:ln>
                  </pic:spPr>
                </pic:pic>
              </a:graphicData>
            </a:graphic>
          </wp:inline>
        </w:drawing>
      </w:r>
    </w:p>
    <w:p w:rsidR="00A24D4A" w:rsidRDefault="00A24D4A" w:rsidP="00A24D4A">
      <w:pPr>
        <w:spacing w:before="120"/>
        <w:jc w:val="center"/>
        <w:rPr>
          <w:i/>
        </w:rPr>
      </w:pPr>
      <w:r>
        <w:rPr>
          <w:i/>
        </w:rPr>
        <w:t>From the “Application Sites” table, click the “Add Row” button.</w:t>
      </w:r>
    </w:p>
    <w:p w:rsidR="00A24D4A" w:rsidRDefault="00A24D4A" w:rsidP="00A24D4A">
      <w:pPr>
        <w:jc w:val="center"/>
        <w:rPr>
          <w:i/>
        </w:rPr>
      </w:pPr>
      <w:r>
        <w:rPr>
          <w:i/>
        </w:rPr>
        <w:t>In this example, the permit writer had already entere</w:t>
      </w:r>
      <w:r w:rsidR="00A45B0E">
        <w:rPr>
          <w:i/>
        </w:rPr>
        <w:t xml:space="preserve">d </w:t>
      </w:r>
      <w:r w:rsidR="003B0D61">
        <w:rPr>
          <w:i/>
        </w:rPr>
        <w:t xml:space="preserve">three </w:t>
      </w:r>
      <w:r w:rsidR="00A45B0E">
        <w:rPr>
          <w:i/>
        </w:rPr>
        <w:t>application site</w:t>
      </w:r>
      <w:r w:rsidR="003B0D61">
        <w:rPr>
          <w:i/>
        </w:rPr>
        <w:t>s</w:t>
      </w:r>
      <w:r>
        <w:rPr>
          <w:i/>
        </w:rPr>
        <w:t xml:space="preserve"> to this project during previous Permit Builder sessions.</w:t>
      </w:r>
    </w:p>
    <w:p w:rsidR="00A24D4A" w:rsidRDefault="00A24D4A" w:rsidP="00A24D4A"/>
    <w:p w:rsidR="00A24D4A" w:rsidRPr="003467FB" w:rsidRDefault="00A24D4A" w:rsidP="00A24D4A">
      <w:pPr>
        <w:ind w:left="1080" w:hanging="720"/>
      </w:pPr>
      <w:r>
        <w:rPr>
          <w:b/>
        </w:rPr>
        <w:t>Step 3:</w:t>
      </w:r>
      <w:r>
        <w:rPr>
          <w:b/>
        </w:rPr>
        <w:tab/>
      </w:r>
      <w:r>
        <w:t xml:space="preserve">Click on the </w:t>
      </w:r>
      <w:r>
        <w:rPr>
          <w:b/>
        </w:rPr>
        <w:t xml:space="preserve">Application Site Prefix </w:t>
      </w:r>
      <w:r>
        <w:t>drop-down box wh</w:t>
      </w:r>
      <w:r w:rsidR="0050469D">
        <w:t>ere you will see a list of five</w:t>
      </w:r>
      <w:r>
        <w:t xml:space="preserve"> prefixes corresponding to </w:t>
      </w:r>
      <w:r w:rsidR="0050469D">
        <w:t xml:space="preserve">five </w:t>
      </w:r>
      <w:r>
        <w:t xml:space="preserve">types of </w:t>
      </w:r>
      <w:r w:rsidRPr="00EE2D07">
        <w:rPr>
          <w:b/>
        </w:rPr>
        <w:t>land application systems</w:t>
      </w:r>
      <w:r>
        <w:t xml:space="preserve">.  </w:t>
      </w:r>
    </w:p>
    <w:p w:rsidR="00A24D4A" w:rsidRDefault="00A43D38" w:rsidP="00A24D4A">
      <w:r>
        <w:rPr>
          <w:noProof/>
        </w:rPr>
        <w:pict>
          <v:oval id="_x0000_s1136" style="position:absolute;margin-left:17.05pt;margin-top:170.75pt;width:43.5pt;height:70.8pt;z-index:251725824" strokecolor="red" strokeweight="1.5pt">
            <v:fill opacity="0"/>
          </v:oval>
        </w:pict>
      </w:r>
      <w:r w:rsidR="00A24D4A">
        <w:t xml:space="preserve">   </w:t>
      </w:r>
      <w:r w:rsidR="00F80BC4">
        <w:rPr>
          <w:noProof/>
        </w:rPr>
        <w:drawing>
          <wp:inline distT="0" distB="0" distL="0" distR="0">
            <wp:extent cx="5937885" cy="2968625"/>
            <wp:effectExtent l="19050" t="0" r="5715" b="0"/>
            <wp:docPr id="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srcRect/>
                    <a:stretch>
                      <a:fillRect/>
                    </a:stretch>
                  </pic:blipFill>
                  <pic:spPr bwMode="auto">
                    <a:xfrm>
                      <a:off x="0" y="0"/>
                      <a:ext cx="5937885" cy="2968625"/>
                    </a:xfrm>
                    <a:prstGeom prst="rect">
                      <a:avLst/>
                    </a:prstGeom>
                    <a:noFill/>
                    <a:ln w="9525">
                      <a:noFill/>
                      <a:miter lim="800000"/>
                      <a:headEnd/>
                      <a:tailEnd/>
                    </a:ln>
                  </pic:spPr>
                </pic:pic>
              </a:graphicData>
            </a:graphic>
          </wp:inline>
        </w:drawing>
      </w:r>
    </w:p>
    <w:p w:rsidR="0038346B" w:rsidRPr="0038346B" w:rsidRDefault="00A24D4A" w:rsidP="0038346B">
      <w:pPr>
        <w:spacing w:before="120"/>
        <w:jc w:val="center"/>
        <w:outlineLvl w:val="0"/>
        <w:rPr>
          <w:i/>
        </w:rPr>
      </w:pPr>
      <w:proofErr w:type="gramStart"/>
      <w:r>
        <w:rPr>
          <w:i/>
        </w:rPr>
        <w:t>The Application Site Prefix drop-down box.</w:t>
      </w:r>
      <w:proofErr w:type="gramEnd"/>
    </w:p>
    <w:p w:rsidR="00A24D4A" w:rsidRPr="00DF291F" w:rsidRDefault="00A24D4A" w:rsidP="00A24D4A">
      <w:pPr>
        <w:ind w:left="720"/>
      </w:pPr>
    </w:p>
    <w:p w:rsidR="00205ACC" w:rsidRPr="00002568" w:rsidRDefault="00A24D4A" w:rsidP="00002568">
      <w:pPr>
        <w:pBdr>
          <w:top w:val="single" w:sz="4" w:space="1" w:color="auto"/>
          <w:left w:val="single" w:sz="4" w:space="4" w:color="auto"/>
          <w:bottom w:val="single" w:sz="4" w:space="1" w:color="auto"/>
          <w:right w:val="single" w:sz="4" w:space="4" w:color="auto"/>
        </w:pBdr>
        <w:shd w:val="clear" w:color="auto" w:fill="FDE9D9" w:themeFill="accent6" w:themeFillTint="33"/>
        <w:ind w:left="720" w:right="720"/>
        <w:rPr>
          <w:rFonts w:ascii="Comic Sans MS" w:hAnsi="Comic Sans MS"/>
          <w:sz w:val="20"/>
        </w:rPr>
      </w:pPr>
      <w:r w:rsidRPr="005940FB">
        <w:rPr>
          <w:rFonts w:ascii="Comic Sans MS" w:hAnsi="Comic Sans MS"/>
          <w:b/>
          <w:sz w:val="20"/>
        </w:rPr>
        <w:t>NOTE:</w:t>
      </w:r>
      <w:r w:rsidR="0038346B">
        <w:rPr>
          <w:rFonts w:ascii="Comic Sans MS" w:hAnsi="Comic Sans MS"/>
          <w:sz w:val="20"/>
        </w:rPr>
        <w:t xml:space="preserve">  A </w:t>
      </w:r>
      <w:r w:rsidRPr="005940FB">
        <w:rPr>
          <w:rFonts w:ascii="Comic Sans MS" w:hAnsi="Comic Sans MS"/>
          <w:sz w:val="20"/>
        </w:rPr>
        <w:t xml:space="preserve">description of each prefix may be accessed by clicking on the blue question </w:t>
      </w:r>
      <w:proofErr w:type="gramStart"/>
      <w:r w:rsidRPr="005940FB">
        <w:rPr>
          <w:rFonts w:ascii="Comic Sans MS" w:hAnsi="Comic Sans MS"/>
          <w:sz w:val="20"/>
        </w:rPr>
        <w:t xml:space="preserve">mark </w:t>
      </w:r>
      <w:r w:rsidRPr="005940FB">
        <w:rPr>
          <w:rFonts w:ascii="Comic Sans MS" w:hAnsi="Comic Sans MS"/>
          <w:b/>
          <w:color w:val="3366FF"/>
          <w:sz w:val="24"/>
          <w:szCs w:val="24"/>
        </w:rPr>
        <w:t>?</w:t>
      </w:r>
      <w:proofErr w:type="gramEnd"/>
      <w:r w:rsidRPr="005940FB">
        <w:rPr>
          <w:rFonts w:ascii="Comic Sans MS" w:hAnsi="Comic Sans MS"/>
          <w:sz w:val="20"/>
        </w:rPr>
        <w:t xml:space="preserve"> </w:t>
      </w:r>
      <w:proofErr w:type="gramStart"/>
      <w:r w:rsidRPr="005940FB">
        <w:rPr>
          <w:rFonts w:ascii="Comic Sans MS" w:hAnsi="Comic Sans MS"/>
          <w:sz w:val="20"/>
        </w:rPr>
        <w:t>in</w:t>
      </w:r>
      <w:proofErr w:type="gramEnd"/>
      <w:r w:rsidRPr="005940FB">
        <w:rPr>
          <w:rFonts w:ascii="Comic Sans MS" w:hAnsi="Comic Sans MS"/>
          <w:sz w:val="20"/>
        </w:rPr>
        <w:t xml:space="preserve"> the </w:t>
      </w:r>
      <w:r w:rsidRPr="005940FB">
        <w:rPr>
          <w:rFonts w:ascii="Comic Sans MS" w:hAnsi="Comic Sans MS"/>
          <w:b/>
          <w:sz w:val="20"/>
        </w:rPr>
        <w:t xml:space="preserve">Application Site Prefix </w:t>
      </w:r>
      <w:r w:rsidRPr="005940FB">
        <w:rPr>
          <w:rFonts w:ascii="Comic Sans MS" w:hAnsi="Comic Sans MS"/>
          <w:sz w:val="20"/>
        </w:rPr>
        <w:t>header box.</w:t>
      </w:r>
    </w:p>
    <w:p w:rsidR="00002568" w:rsidRDefault="00002568" w:rsidP="00A24D4A">
      <w:pPr>
        <w:jc w:val="center"/>
      </w:pPr>
    </w:p>
    <w:p w:rsidR="00A24D4A" w:rsidRPr="00A469D6" w:rsidRDefault="00A43D38" w:rsidP="00AB2BD8">
      <w:pPr>
        <w:spacing w:before="120"/>
        <w:jc w:val="center"/>
        <w:rPr>
          <w:i/>
        </w:rPr>
      </w:pPr>
      <w:r w:rsidRPr="00A43D38">
        <w:rPr>
          <w:noProof/>
        </w:rPr>
        <w:pict>
          <v:oval id="_x0000_s1382" style="position:absolute;left:0;text-align:left;margin-left:151.7pt;margin-top:60.65pt;width:20.35pt;height:17.3pt;z-index:251993088" strokecolor="red" strokeweight="1.5pt">
            <v:fill opacity="0"/>
          </v:oval>
        </w:pict>
      </w:r>
      <w:r w:rsidR="00AB2BD8">
        <w:rPr>
          <w:noProof/>
        </w:rPr>
        <w:drawing>
          <wp:inline distT="0" distB="0" distL="0" distR="0">
            <wp:extent cx="3693160" cy="2826385"/>
            <wp:effectExtent l="19050" t="0" r="2540" b="0"/>
            <wp:docPr id="2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srcRect/>
                    <a:stretch>
                      <a:fillRect/>
                    </a:stretch>
                  </pic:blipFill>
                  <pic:spPr bwMode="auto">
                    <a:xfrm>
                      <a:off x="0" y="0"/>
                      <a:ext cx="3693160" cy="2826385"/>
                    </a:xfrm>
                    <a:prstGeom prst="rect">
                      <a:avLst/>
                    </a:prstGeom>
                    <a:noFill/>
                    <a:ln w="9525">
                      <a:noFill/>
                      <a:miter lim="800000"/>
                      <a:headEnd/>
                      <a:tailEnd/>
                    </a:ln>
                  </pic:spPr>
                </pic:pic>
              </a:graphicData>
            </a:graphic>
          </wp:inline>
        </w:drawing>
      </w:r>
      <w:r w:rsidR="00AB2BD8">
        <w:br w:type="textWrapping" w:clear="all"/>
      </w:r>
      <w:proofErr w:type="gramStart"/>
      <w:r w:rsidR="00A24D4A">
        <w:rPr>
          <w:i/>
        </w:rPr>
        <w:t>An information box for Application Site Prefix descriptions.</w:t>
      </w:r>
      <w:proofErr w:type="gramEnd"/>
    </w:p>
    <w:p w:rsidR="00A24D4A" w:rsidRPr="00794AE4" w:rsidRDefault="00A24D4A" w:rsidP="00A24D4A">
      <w:pPr>
        <w:rPr>
          <w:u w:val="single"/>
        </w:rPr>
      </w:pPr>
    </w:p>
    <w:p w:rsidR="00A24D4A" w:rsidRDefault="00A24D4A" w:rsidP="00A24D4A"/>
    <w:p w:rsidR="0038346B" w:rsidRDefault="0038346B" w:rsidP="00A24D4A"/>
    <w:p w:rsidR="0038346B" w:rsidRDefault="0038346B" w:rsidP="00A24D4A"/>
    <w:p w:rsidR="0038346B" w:rsidRDefault="0038346B" w:rsidP="00A24D4A"/>
    <w:p w:rsidR="0038346B" w:rsidRDefault="0038346B" w:rsidP="00A24D4A"/>
    <w:p w:rsidR="00E977FC" w:rsidRDefault="00E977FC" w:rsidP="00A24D4A">
      <w:pPr>
        <w:ind w:left="1080" w:hanging="720"/>
        <w:rPr>
          <w:b/>
        </w:rPr>
      </w:pPr>
    </w:p>
    <w:p w:rsidR="00A24D4A" w:rsidRDefault="00A24D4A" w:rsidP="00A24D4A">
      <w:pPr>
        <w:ind w:left="1080" w:hanging="720"/>
      </w:pPr>
      <w:r w:rsidRPr="004C3FEC">
        <w:rPr>
          <w:b/>
        </w:rPr>
        <w:lastRenderedPageBreak/>
        <w:t>Step 4:</w:t>
      </w:r>
      <w:r w:rsidRPr="00794AE4">
        <w:rPr>
          <w:b/>
        </w:rPr>
        <w:tab/>
      </w:r>
      <w:r>
        <w:t xml:space="preserve">Select the </w:t>
      </w:r>
      <w:r>
        <w:rPr>
          <w:b/>
        </w:rPr>
        <w:t xml:space="preserve">Application Site Prefix </w:t>
      </w:r>
      <w:r>
        <w:t xml:space="preserve">that is typical for the </w:t>
      </w:r>
      <w:r>
        <w:rPr>
          <w:b/>
        </w:rPr>
        <w:t xml:space="preserve">Type of System </w:t>
      </w:r>
      <w:r>
        <w:t xml:space="preserve">selected earlier on the Discharge Points screen.  </w:t>
      </w:r>
    </w:p>
    <w:p w:rsidR="00A24D4A" w:rsidRDefault="00A24D4A" w:rsidP="00A24D4A"/>
    <w:p w:rsidR="00AB2BD8" w:rsidRDefault="00AB2BD8" w:rsidP="00AC0AEE">
      <w:pPr>
        <w:pStyle w:val="ListParagraph"/>
        <w:numPr>
          <w:ilvl w:val="0"/>
          <w:numId w:val="45"/>
        </w:numPr>
        <w:ind w:left="1800"/>
        <w:rPr>
          <w:b/>
        </w:rPr>
      </w:pPr>
      <w:r>
        <w:rPr>
          <w:b/>
        </w:rPr>
        <w:t xml:space="preserve">SPF – </w:t>
      </w:r>
      <w:r w:rsidRPr="00AB2BD8">
        <w:t xml:space="preserve">for </w:t>
      </w:r>
      <w:proofErr w:type="spellStart"/>
      <w:r>
        <w:rPr>
          <w:b/>
        </w:rPr>
        <w:t>Sprayfield</w:t>
      </w:r>
      <w:proofErr w:type="spellEnd"/>
      <w:r w:rsidRPr="003B0D61">
        <w:t>,</w:t>
      </w:r>
    </w:p>
    <w:p w:rsidR="00AB2BD8" w:rsidRDefault="00AB2BD8" w:rsidP="00AC0AEE">
      <w:pPr>
        <w:pStyle w:val="ListParagraph"/>
        <w:numPr>
          <w:ilvl w:val="0"/>
          <w:numId w:val="45"/>
        </w:numPr>
        <w:ind w:left="1800"/>
        <w:rPr>
          <w:b/>
        </w:rPr>
      </w:pPr>
      <w:r>
        <w:rPr>
          <w:b/>
        </w:rPr>
        <w:t xml:space="preserve">DRF </w:t>
      </w:r>
      <w:r>
        <w:t xml:space="preserve">– for </w:t>
      </w:r>
      <w:proofErr w:type="spellStart"/>
      <w:r>
        <w:rPr>
          <w:b/>
        </w:rPr>
        <w:t>Drainfield</w:t>
      </w:r>
      <w:proofErr w:type="spellEnd"/>
      <w:r w:rsidRPr="003B0D61">
        <w:t>,</w:t>
      </w:r>
    </w:p>
    <w:p w:rsidR="00AB2BD8" w:rsidRDefault="00AB2BD8" w:rsidP="00AC0AEE">
      <w:pPr>
        <w:pStyle w:val="ListParagraph"/>
        <w:numPr>
          <w:ilvl w:val="0"/>
          <w:numId w:val="45"/>
        </w:numPr>
        <w:ind w:left="1800"/>
        <w:rPr>
          <w:b/>
        </w:rPr>
      </w:pPr>
      <w:r>
        <w:rPr>
          <w:b/>
        </w:rPr>
        <w:t xml:space="preserve">PER </w:t>
      </w:r>
      <w:r w:rsidRPr="00AB2BD8">
        <w:t xml:space="preserve">– for </w:t>
      </w:r>
      <w:r>
        <w:rPr>
          <w:b/>
        </w:rPr>
        <w:t>Percolation Pond</w:t>
      </w:r>
      <w:r w:rsidRPr="003B0D61">
        <w:t>,</w:t>
      </w:r>
    </w:p>
    <w:p w:rsidR="00AB2BD8" w:rsidRPr="00AB2BD8" w:rsidRDefault="00AB2BD8" w:rsidP="00AC0AEE">
      <w:pPr>
        <w:pStyle w:val="ListParagraph"/>
        <w:numPr>
          <w:ilvl w:val="0"/>
          <w:numId w:val="45"/>
        </w:numPr>
        <w:ind w:left="1800"/>
        <w:rPr>
          <w:b/>
        </w:rPr>
      </w:pPr>
      <w:r>
        <w:rPr>
          <w:b/>
        </w:rPr>
        <w:t xml:space="preserve">IFT </w:t>
      </w:r>
      <w:r w:rsidRPr="00AB2BD8">
        <w:t>– for</w:t>
      </w:r>
      <w:r w:rsidRPr="00AB2BD8">
        <w:rPr>
          <w:b/>
        </w:rPr>
        <w:t xml:space="preserve"> Infiltration Trench</w:t>
      </w:r>
      <w:r w:rsidRPr="003B0D61">
        <w:t>,</w:t>
      </w:r>
      <w:r>
        <w:rPr>
          <w:b/>
        </w:rPr>
        <w:t xml:space="preserve"> </w:t>
      </w:r>
      <w:r w:rsidRPr="00AB2BD8">
        <w:t>or</w:t>
      </w:r>
    </w:p>
    <w:p w:rsidR="00AB2BD8" w:rsidRPr="00AB2BD8" w:rsidRDefault="00AB2BD8" w:rsidP="00AC0AEE">
      <w:pPr>
        <w:pStyle w:val="ListParagraph"/>
        <w:numPr>
          <w:ilvl w:val="0"/>
          <w:numId w:val="45"/>
        </w:numPr>
        <w:ind w:left="1800"/>
        <w:rPr>
          <w:b/>
        </w:rPr>
      </w:pPr>
      <w:r>
        <w:rPr>
          <w:b/>
        </w:rPr>
        <w:t xml:space="preserve">EVP </w:t>
      </w:r>
      <w:r w:rsidRPr="00AB2BD8">
        <w:t>– for</w:t>
      </w:r>
      <w:r w:rsidRPr="00AB2BD8">
        <w:rPr>
          <w:b/>
        </w:rPr>
        <w:t xml:space="preserve"> Evaporation Pond</w:t>
      </w:r>
      <w:r w:rsidRPr="003B0D61">
        <w:t>.</w:t>
      </w:r>
    </w:p>
    <w:p w:rsidR="00AB2BD8" w:rsidRDefault="00AB2BD8" w:rsidP="00A24D4A">
      <w:pPr>
        <w:ind w:left="1080"/>
      </w:pPr>
    </w:p>
    <w:p w:rsidR="00A24D4A" w:rsidRPr="00794AE4" w:rsidRDefault="003A3E22" w:rsidP="00A24D4A">
      <w:pPr>
        <w:ind w:left="1080"/>
      </w:pPr>
      <w:r w:rsidRPr="003A3E22">
        <w:t xml:space="preserve">In this example, the permit writer is selecting prefix </w:t>
      </w:r>
      <w:r w:rsidRPr="003A3E22">
        <w:rPr>
          <w:b/>
        </w:rPr>
        <w:t>SPF</w:t>
      </w:r>
      <w:r w:rsidRPr="003A3E22">
        <w:t xml:space="preserve"> which is compatible with a </w:t>
      </w:r>
      <w:proofErr w:type="spellStart"/>
      <w:r w:rsidRPr="003A3E22">
        <w:rPr>
          <w:b/>
        </w:rPr>
        <w:t>sprayfield</w:t>
      </w:r>
      <w:proofErr w:type="spellEnd"/>
      <w:r w:rsidRPr="003A3E22">
        <w:rPr>
          <w:b/>
        </w:rPr>
        <w:t xml:space="preserve"> </w:t>
      </w:r>
      <w:r w:rsidRPr="003A3E22">
        <w:t>system.</w:t>
      </w:r>
      <w:r w:rsidR="00A24D4A">
        <w:t xml:space="preserve">  </w:t>
      </w:r>
    </w:p>
    <w:p w:rsidR="00A24D4A" w:rsidRPr="00794AE4" w:rsidRDefault="00A24D4A" w:rsidP="00A24D4A">
      <w:pPr>
        <w:rPr>
          <w:u w:val="single"/>
        </w:rPr>
      </w:pPr>
    </w:p>
    <w:p w:rsidR="00A24D4A" w:rsidRDefault="00A43D38" w:rsidP="00A24D4A">
      <w:r>
        <w:rPr>
          <w:noProof/>
        </w:rPr>
        <w:pict>
          <v:oval id="_x0000_s1137" style="position:absolute;margin-left:12.45pt;margin-top:183.35pt;width:61.25pt;height:25.75pt;z-index:251727872" strokecolor="red" strokeweight="1.5pt">
            <v:fill opacity="0"/>
          </v:oval>
        </w:pict>
      </w:r>
      <w:r w:rsidR="00F80BC4">
        <w:rPr>
          <w:noProof/>
        </w:rPr>
        <w:drawing>
          <wp:inline distT="0" distB="0" distL="0" distR="0">
            <wp:extent cx="5926972" cy="2961564"/>
            <wp:effectExtent l="19050" t="0" r="0" b="0"/>
            <wp:docPr id="5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cstate="print"/>
                    <a:srcRect/>
                    <a:stretch>
                      <a:fillRect/>
                    </a:stretch>
                  </pic:blipFill>
                  <pic:spPr bwMode="auto">
                    <a:xfrm>
                      <a:off x="0" y="0"/>
                      <a:ext cx="5926972" cy="2961564"/>
                    </a:xfrm>
                    <a:prstGeom prst="rect">
                      <a:avLst/>
                    </a:prstGeom>
                    <a:noFill/>
                    <a:ln w="9525">
                      <a:noFill/>
                      <a:miter lim="800000"/>
                      <a:headEnd/>
                      <a:tailEnd/>
                    </a:ln>
                  </pic:spPr>
                </pic:pic>
              </a:graphicData>
            </a:graphic>
          </wp:inline>
        </w:drawing>
      </w:r>
    </w:p>
    <w:p w:rsidR="00A24D4A" w:rsidRDefault="00A24D4A" w:rsidP="001848C6">
      <w:pPr>
        <w:spacing w:before="120"/>
        <w:jc w:val="center"/>
        <w:outlineLvl w:val="0"/>
        <w:rPr>
          <w:i/>
        </w:rPr>
      </w:pPr>
      <w:r>
        <w:rPr>
          <w:i/>
        </w:rPr>
        <w:t>Select the Application Site Prefix that is typical of the Type of System.</w:t>
      </w:r>
    </w:p>
    <w:p w:rsidR="00A24D4A" w:rsidRDefault="00A24D4A" w:rsidP="00A24D4A"/>
    <w:p w:rsidR="00AC0AEE" w:rsidRDefault="00AC0AEE">
      <w:pPr>
        <w:overflowPunct/>
        <w:autoSpaceDE/>
        <w:autoSpaceDN/>
        <w:adjustRightInd/>
        <w:textAlignment w:val="auto"/>
      </w:pPr>
      <w:r>
        <w:br w:type="page"/>
      </w:r>
    </w:p>
    <w:p w:rsidR="00AC0AEE" w:rsidRDefault="00AC0AEE" w:rsidP="00A24D4A"/>
    <w:p w:rsidR="00AC0AEE" w:rsidRDefault="00A24D4A" w:rsidP="00AC0AEE">
      <w:pPr>
        <w:ind w:left="1080" w:hanging="720"/>
      </w:pPr>
      <w:r w:rsidRPr="004C3FEC">
        <w:rPr>
          <w:b/>
        </w:rPr>
        <w:t>Step</w:t>
      </w:r>
      <w:r>
        <w:rPr>
          <w:b/>
        </w:rPr>
        <w:t xml:space="preserve"> 5</w:t>
      </w:r>
      <w:r w:rsidRPr="004C3FEC">
        <w:rPr>
          <w:b/>
        </w:rPr>
        <w:t>:</w:t>
      </w:r>
      <w:r>
        <w:rPr>
          <w:b/>
        </w:rPr>
        <w:t xml:space="preserve">  </w:t>
      </w:r>
      <w:r>
        <w:t xml:space="preserve">Enter the </w:t>
      </w:r>
      <w:r>
        <w:rPr>
          <w:b/>
        </w:rPr>
        <w:t xml:space="preserve">Application Site Number, Description, </w:t>
      </w:r>
      <w:r>
        <w:t xml:space="preserve">and the </w:t>
      </w:r>
      <w:r>
        <w:rPr>
          <w:b/>
        </w:rPr>
        <w:t xml:space="preserve">Latitude </w:t>
      </w:r>
      <w:r>
        <w:t xml:space="preserve">and </w:t>
      </w:r>
      <w:r>
        <w:rPr>
          <w:b/>
        </w:rPr>
        <w:t xml:space="preserve">Longitude </w:t>
      </w:r>
      <w:r w:rsidRPr="002D51A0">
        <w:t>coor</w:t>
      </w:r>
      <w:r>
        <w:t>d</w:t>
      </w:r>
      <w:r w:rsidRPr="002D51A0">
        <w:t>inates</w:t>
      </w:r>
      <w:r>
        <w:rPr>
          <w:rStyle w:val="FootnoteReference"/>
          <w:b/>
        </w:rPr>
        <w:footnoteReference w:id="11"/>
      </w:r>
      <w:r>
        <w:t xml:space="preserve"> for the new</w:t>
      </w:r>
      <w:r w:rsidR="0038346B">
        <w:t>ly created application site (SPF</w:t>
      </w:r>
      <w:r>
        <w:t>-002 in this example).</w:t>
      </w:r>
    </w:p>
    <w:p w:rsidR="00AC0AEE" w:rsidRDefault="00AC0AEE" w:rsidP="00A24D4A">
      <w:pPr>
        <w:ind w:left="1080" w:hanging="720"/>
      </w:pPr>
    </w:p>
    <w:p w:rsidR="00A24D4A" w:rsidRPr="002D51A0" w:rsidRDefault="00F80BC4" w:rsidP="00A24D4A">
      <w:r>
        <w:rPr>
          <w:noProof/>
        </w:rPr>
        <w:drawing>
          <wp:inline distT="0" distB="0" distL="0" distR="0">
            <wp:extent cx="5936648" cy="2671948"/>
            <wp:effectExtent l="19050" t="0" r="6952" b="0"/>
            <wp:docPr id="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srcRect/>
                    <a:stretch>
                      <a:fillRect/>
                    </a:stretch>
                  </pic:blipFill>
                  <pic:spPr bwMode="auto">
                    <a:xfrm>
                      <a:off x="0" y="0"/>
                      <a:ext cx="5936648" cy="2671948"/>
                    </a:xfrm>
                    <a:prstGeom prst="rect">
                      <a:avLst/>
                    </a:prstGeom>
                    <a:noFill/>
                    <a:ln w="9525">
                      <a:noFill/>
                      <a:miter lim="800000"/>
                      <a:headEnd/>
                      <a:tailEnd/>
                    </a:ln>
                  </pic:spPr>
                </pic:pic>
              </a:graphicData>
            </a:graphic>
          </wp:inline>
        </w:drawing>
      </w:r>
    </w:p>
    <w:p w:rsidR="00F80BC4" w:rsidRDefault="00A24D4A">
      <w:pPr>
        <w:spacing w:before="120"/>
        <w:jc w:val="center"/>
        <w:outlineLvl w:val="0"/>
        <w:rPr>
          <w:i/>
        </w:rPr>
      </w:pPr>
      <w:r>
        <w:rPr>
          <w:i/>
        </w:rPr>
        <w:t>Entering the Application Site Number, Description, and Latitude and Longitude coordinates.</w:t>
      </w:r>
    </w:p>
    <w:p w:rsidR="00A24D4A" w:rsidRPr="00511EFE" w:rsidRDefault="00A24D4A" w:rsidP="00A24D4A">
      <w:pPr>
        <w:rPr>
          <w:b/>
        </w:rPr>
      </w:pPr>
    </w:p>
    <w:p w:rsidR="008231C9" w:rsidRDefault="00A43D38" w:rsidP="00A24D4A">
      <w:pPr>
        <w:ind w:left="1080" w:hanging="720"/>
        <w:rPr>
          <w:b/>
        </w:rPr>
      </w:pPr>
      <w:r>
        <w:rPr>
          <w:b/>
          <w:noProof/>
        </w:rPr>
        <w:pict>
          <v:roundrect id="_x0000_s1138" style="position:absolute;left:0;text-align:left;margin-left:85.05pt;margin-top:5.25pt;width:60.65pt;height:17.25pt;z-index:251729920" arcsize="10923f" fillcolor="#9cf">
            <v:textbox>
              <w:txbxContent>
                <w:p w:rsidR="00097761" w:rsidRPr="0058592E" w:rsidRDefault="00097761" w:rsidP="00A24D4A">
                  <w:pPr>
                    <w:jc w:val="center"/>
                    <w:rPr>
                      <w:rFonts w:ascii="Arial" w:hAnsi="Arial" w:cs="Arial"/>
                      <w:b/>
                      <w:sz w:val="18"/>
                      <w:szCs w:val="18"/>
                    </w:rPr>
                  </w:pPr>
                  <w:r w:rsidRPr="0058592E">
                    <w:rPr>
                      <w:rFonts w:ascii="Arial" w:hAnsi="Arial" w:cs="Arial"/>
                      <w:b/>
                      <w:sz w:val="18"/>
                      <w:szCs w:val="18"/>
                    </w:rPr>
                    <w:t>Save</w:t>
                  </w:r>
                </w:p>
              </w:txbxContent>
            </v:textbox>
          </v:roundrect>
        </w:pict>
      </w:r>
    </w:p>
    <w:p w:rsidR="00A24D4A" w:rsidRDefault="00A24D4A" w:rsidP="00A24D4A">
      <w:pPr>
        <w:ind w:left="1080" w:hanging="720"/>
      </w:pPr>
      <w:r w:rsidRPr="00511EFE">
        <w:rPr>
          <w:b/>
        </w:rPr>
        <w:t xml:space="preserve">Step 6:  </w:t>
      </w:r>
      <w:r w:rsidRPr="00511EFE">
        <w:t>Click</w:t>
      </w:r>
      <w:r w:rsidR="00DF291F">
        <w:t xml:space="preserve">                          .  </w:t>
      </w:r>
      <w:r w:rsidRPr="00511EFE">
        <w:t xml:space="preserve">Permit Builder will then return to </w:t>
      </w:r>
      <w:r w:rsidR="003A3E22" w:rsidRPr="003A3E22">
        <w:rPr>
          <w:b/>
        </w:rPr>
        <w:t>Discharge Points</w:t>
      </w:r>
      <w:r>
        <w:t xml:space="preserve"> screen where you will now see your latest application site entry listed in the </w:t>
      </w:r>
      <w:r>
        <w:rPr>
          <w:b/>
        </w:rPr>
        <w:t xml:space="preserve">Application Site Number </w:t>
      </w:r>
      <w:r>
        <w:t>drop-down box.</w:t>
      </w:r>
    </w:p>
    <w:p w:rsidR="000C139D" w:rsidRDefault="000C139D" w:rsidP="00A24D4A">
      <w:pPr>
        <w:ind w:left="1080" w:hanging="720"/>
      </w:pPr>
    </w:p>
    <w:p w:rsidR="009550AE" w:rsidRPr="00511EFE" w:rsidRDefault="00A43D38" w:rsidP="000C139D">
      <w:pPr>
        <w:jc w:val="center"/>
      </w:pPr>
      <w:r>
        <w:rPr>
          <w:noProof/>
        </w:rPr>
        <w:pict>
          <v:oval id="_x0000_s1139" style="position:absolute;left:0;text-align:left;margin-left:23.8pt;margin-top:224.35pt;width:61.25pt;height:19.15pt;z-index:251730944" strokecolor="red" strokeweight="1.5pt">
            <v:fill opacity="0"/>
          </v:oval>
        </w:pict>
      </w:r>
      <w:r w:rsidR="00F80BC4">
        <w:rPr>
          <w:noProof/>
          <w:color w:val="4F81BD" w:themeColor="accent1"/>
          <w:u w:val="single"/>
        </w:rPr>
        <w:drawing>
          <wp:inline distT="0" distB="0" distL="0" distR="0">
            <wp:extent cx="5937885" cy="3420110"/>
            <wp:effectExtent l="19050" t="0" r="5715" b="0"/>
            <wp:docPr id="18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7" cstate="print"/>
                    <a:srcRect/>
                    <a:stretch>
                      <a:fillRect/>
                    </a:stretch>
                  </pic:blipFill>
                  <pic:spPr bwMode="auto">
                    <a:xfrm>
                      <a:off x="0" y="0"/>
                      <a:ext cx="5937885" cy="3420110"/>
                    </a:xfrm>
                    <a:prstGeom prst="rect">
                      <a:avLst/>
                    </a:prstGeom>
                    <a:noFill/>
                    <a:ln w="9525">
                      <a:noFill/>
                      <a:miter lim="800000"/>
                      <a:headEnd/>
                      <a:tailEnd/>
                    </a:ln>
                  </pic:spPr>
                </pic:pic>
              </a:graphicData>
            </a:graphic>
          </wp:inline>
        </w:drawing>
      </w:r>
    </w:p>
    <w:p w:rsidR="00F80BC4" w:rsidRDefault="00A24D4A">
      <w:pPr>
        <w:spacing w:before="120"/>
        <w:jc w:val="center"/>
        <w:outlineLvl w:val="0"/>
        <w:rPr>
          <w:i/>
        </w:rPr>
      </w:pPr>
      <w:r>
        <w:rPr>
          <w:i/>
        </w:rPr>
        <w:t>The Application Sites table now displays the permi</w:t>
      </w:r>
      <w:r w:rsidR="009550AE">
        <w:rPr>
          <w:i/>
        </w:rPr>
        <w:t>t writer’s latest entry (SPF-00</w:t>
      </w:r>
      <w:r w:rsidR="00790D2D">
        <w:rPr>
          <w:i/>
        </w:rPr>
        <w:t>2</w:t>
      </w:r>
      <w:r>
        <w:rPr>
          <w:i/>
        </w:rPr>
        <w:t xml:space="preserve"> in this example).</w:t>
      </w:r>
    </w:p>
    <w:p w:rsidR="00A24D4A" w:rsidRDefault="00A24D4A" w:rsidP="00A24D4A"/>
    <w:p w:rsidR="00AC0AEE" w:rsidRDefault="00AC0AEE" w:rsidP="00A24D4A">
      <w:pPr>
        <w:ind w:left="1080" w:hanging="720"/>
      </w:pPr>
    </w:p>
    <w:p w:rsidR="00A24D4A" w:rsidRDefault="00A24D4A" w:rsidP="00A24D4A">
      <w:pPr>
        <w:ind w:left="1080" w:hanging="720"/>
      </w:pPr>
      <w:r w:rsidRPr="004C3FEC">
        <w:rPr>
          <w:b/>
        </w:rPr>
        <w:t>Step</w:t>
      </w:r>
      <w:r>
        <w:rPr>
          <w:b/>
        </w:rPr>
        <w:t xml:space="preserve"> 7</w:t>
      </w:r>
      <w:r w:rsidRPr="004C3FEC">
        <w:rPr>
          <w:b/>
        </w:rPr>
        <w:t>:</w:t>
      </w:r>
      <w:r>
        <w:rPr>
          <w:b/>
        </w:rPr>
        <w:tab/>
      </w:r>
      <w:r>
        <w:t xml:space="preserve">After selecting the application site from the </w:t>
      </w:r>
      <w:r>
        <w:rPr>
          <w:b/>
        </w:rPr>
        <w:t xml:space="preserve">Application Site Number </w:t>
      </w:r>
      <w:r>
        <w:t xml:space="preserve">drop-down box, Permit Builder will populate the table with the Application Site Description, and the Latitude and Longitude coordinates you entered from the Application Sites screen.  </w:t>
      </w:r>
    </w:p>
    <w:p w:rsidR="00AC0AEE" w:rsidRDefault="00AC0AEE" w:rsidP="00A24D4A">
      <w:pPr>
        <w:ind w:left="1080" w:hanging="720"/>
      </w:pPr>
    </w:p>
    <w:p w:rsidR="00A24D4A" w:rsidRPr="00A91FFC" w:rsidRDefault="00A24D4A" w:rsidP="00A24D4A">
      <w:pPr>
        <w:pBdr>
          <w:top w:val="single" w:sz="4" w:space="1" w:color="auto"/>
          <w:left w:val="single" w:sz="4" w:space="4" w:color="auto"/>
          <w:bottom w:val="single" w:sz="4" w:space="1" w:color="auto"/>
          <w:right w:val="single" w:sz="4" w:space="4" w:color="auto"/>
        </w:pBdr>
        <w:shd w:val="clear" w:color="auto" w:fill="FDE9D9" w:themeFill="accent6" w:themeFillTint="33"/>
        <w:ind w:left="1080" w:right="720"/>
        <w:rPr>
          <w:rFonts w:ascii="Comic Sans MS" w:hAnsi="Comic Sans MS"/>
          <w:sz w:val="20"/>
        </w:rPr>
      </w:pPr>
      <w:r w:rsidRPr="00E13D85">
        <w:rPr>
          <w:rFonts w:ascii="Comic Sans MS" w:hAnsi="Comic Sans MS"/>
          <w:b/>
          <w:sz w:val="20"/>
        </w:rPr>
        <w:t>NOTE:</w:t>
      </w:r>
      <w:r w:rsidRPr="00E13D85">
        <w:rPr>
          <w:rFonts w:ascii="Comic Sans MS" w:hAnsi="Comic Sans MS"/>
          <w:sz w:val="20"/>
        </w:rPr>
        <w:t xml:space="preserve">  This information is in </w:t>
      </w:r>
      <w:r w:rsidRPr="00E669CD">
        <w:rPr>
          <w:rFonts w:ascii="Comic Sans MS" w:hAnsi="Comic Sans MS"/>
          <w:b/>
          <w:color w:val="7F7F7F" w:themeColor="text1" w:themeTint="80"/>
          <w:sz w:val="20"/>
        </w:rPr>
        <w:t>grey lettering</w:t>
      </w:r>
      <w:r w:rsidRPr="00E13D85">
        <w:rPr>
          <w:rFonts w:ascii="Comic Sans MS" w:hAnsi="Comic Sans MS"/>
          <w:b/>
          <w:sz w:val="20"/>
        </w:rPr>
        <w:t xml:space="preserve"> </w:t>
      </w:r>
      <w:r w:rsidRPr="00E13D85">
        <w:rPr>
          <w:rFonts w:ascii="Comic Sans MS" w:hAnsi="Comic Sans MS"/>
          <w:sz w:val="20"/>
        </w:rPr>
        <w:t>indicating that you will be unable to edit it from this screen.</w:t>
      </w:r>
      <w:r>
        <w:rPr>
          <w:rFonts w:ascii="Comic Sans MS" w:hAnsi="Comic Sans MS"/>
          <w:sz w:val="20"/>
        </w:rPr>
        <w:t xml:space="preserve">  To edit you must return to the </w:t>
      </w:r>
      <w:r>
        <w:rPr>
          <w:rFonts w:ascii="Comic Sans MS" w:hAnsi="Comic Sans MS"/>
          <w:b/>
          <w:sz w:val="20"/>
        </w:rPr>
        <w:t xml:space="preserve">Application Sites </w:t>
      </w:r>
      <w:r>
        <w:rPr>
          <w:rFonts w:ascii="Comic Sans MS" w:hAnsi="Comic Sans MS"/>
          <w:sz w:val="20"/>
        </w:rPr>
        <w:t>table.</w:t>
      </w:r>
    </w:p>
    <w:p w:rsidR="00A24D4A" w:rsidRDefault="00A24D4A" w:rsidP="00A24D4A"/>
    <w:p w:rsidR="0038346B" w:rsidRDefault="0038346B" w:rsidP="00A24D4A">
      <w:pPr>
        <w:ind w:left="1080" w:hanging="720"/>
        <w:rPr>
          <w:b/>
        </w:rPr>
      </w:pPr>
    </w:p>
    <w:p w:rsidR="00A24D4A" w:rsidRDefault="00A24D4A" w:rsidP="00A24D4A">
      <w:pPr>
        <w:ind w:left="1080" w:hanging="720"/>
      </w:pPr>
      <w:r w:rsidRPr="004F4EEB">
        <w:rPr>
          <w:b/>
        </w:rPr>
        <w:t>Step 8:</w:t>
      </w:r>
      <w:r>
        <w:tab/>
        <w:t xml:space="preserve">Enter the </w:t>
      </w:r>
      <w:r>
        <w:rPr>
          <w:b/>
        </w:rPr>
        <w:t xml:space="preserve">Permitted Capacity </w:t>
      </w:r>
      <w:r>
        <w:t xml:space="preserve">and the </w:t>
      </w:r>
      <w:r>
        <w:rPr>
          <w:b/>
        </w:rPr>
        <w:t>Hydraulic Loading Limit</w:t>
      </w:r>
      <w:r w:rsidR="003A3E22" w:rsidRPr="003A3E22">
        <w:t xml:space="preserve">, and select the </w:t>
      </w:r>
      <w:r w:rsidR="00093031">
        <w:rPr>
          <w:b/>
        </w:rPr>
        <w:t>U</w:t>
      </w:r>
      <w:r w:rsidR="003A3E22" w:rsidRPr="003A3E22">
        <w:rPr>
          <w:b/>
        </w:rPr>
        <w:t>nits</w:t>
      </w:r>
      <w:r w:rsidR="003A3E22" w:rsidRPr="003A3E22">
        <w:t xml:space="preserve"> from the drop-down box.</w:t>
      </w:r>
    </w:p>
    <w:p w:rsidR="00564DEE" w:rsidRPr="00DB7571" w:rsidRDefault="00564DEE" w:rsidP="00A24D4A">
      <w:pPr>
        <w:ind w:left="1080" w:hanging="720"/>
      </w:pPr>
    </w:p>
    <w:p w:rsidR="00A24D4A" w:rsidRDefault="00F80BC4" w:rsidP="00A24D4A">
      <w:r>
        <w:rPr>
          <w:noProof/>
        </w:rPr>
        <w:drawing>
          <wp:inline distT="0" distB="0" distL="0" distR="0">
            <wp:extent cx="5943600" cy="1410970"/>
            <wp:effectExtent l="19050" t="0" r="0" b="0"/>
            <wp:docPr id="6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cstate="print"/>
                    <a:srcRect/>
                    <a:stretch>
                      <a:fillRect/>
                    </a:stretch>
                  </pic:blipFill>
                  <pic:spPr bwMode="auto">
                    <a:xfrm>
                      <a:off x="0" y="0"/>
                      <a:ext cx="5943600" cy="1410970"/>
                    </a:xfrm>
                    <a:prstGeom prst="rect">
                      <a:avLst/>
                    </a:prstGeom>
                    <a:noFill/>
                    <a:ln w="9525">
                      <a:noFill/>
                      <a:miter lim="800000"/>
                      <a:headEnd/>
                      <a:tailEnd/>
                    </a:ln>
                  </pic:spPr>
                </pic:pic>
              </a:graphicData>
            </a:graphic>
          </wp:inline>
        </w:drawing>
      </w:r>
    </w:p>
    <w:p w:rsidR="00F80BC4" w:rsidRDefault="00A24D4A">
      <w:pPr>
        <w:spacing w:before="120"/>
        <w:jc w:val="center"/>
        <w:outlineLvl w:val="0"/>
        <w:rPr>
          <w:i/>
        </w:rPr>
      </w:pPr>
      <w:r>
        <w:rPr>
          <w:i/>
        </w:rPr>
        <w:t>Entering Permitted Capacity and Hydraulic Loading Limit.</w:t>
      </w:r>
    </w:p>
    <w:p w:rsidR="00A24D4A" w:rsidRDefault="00A24D4A" w:rsidP="00A24D4A"/>
    <w:p w:rsidR="00A24D4A" w:rsidRDefault="00A24D4A" w:rsidP="001848C6">
      <w:pPr>
        <w:ind w:left="1080" w:hanging="720"/>
        <w:outlineLvl w:val="0"/>
      </w:pPr>
      <w:r w:rsidRPr="004C3FEC">
        <w:rPr>
          <w:b/>
        </w:rPr>
        <w:t>Step</w:t>
      </w:r>
      <w:r>
        <w:rPr>
          <w:b/>
        </w:rPr>
        <w:t xml:space="preserve"> 9</w:t>
      </w:r>
      <w:r w:rsidRPr="004C3FEC">
        <w:rPr>
          <w:b/>
        </w:rPr>
        <w:t>:</w:t>
      </w:r>
      <w:r>
        <w:rPr>
          <w:b/>
        </w:rPr>
        <w:tab/>
      </w:r>
      <w:r>
        <w:t xml:space="preserve">To add another application site to the table, repeat </w:t>
      </w:r>
      <w:r w:rsidRPr="00F96B42">
        <w:rPr>
          <w:b/>
        </w:rPr>
        <w:t>Steps 1 – 8</w:t>
      </w:r>
      <w:r>
        <w:t>.</w:t>
      </w:r>
    </w:p>
    <w:p w:rsidR="00D61AC4" w:rsidRDefault="00D61AC4" w:rsidP="001848C6">
      <w:pPr>
        <w:ind w:left="1080" w:hanging="720"/>
        <w:outlineLvl w:val="0"/>
      </w:pPr>
    </w:p>
    <w:p w:rsidR="00B123CA" w:rsidRDefault="00F80BC4" w:rsidP="00D61AC4">
      <w:pPr>
        <w:ind w:left="1080" w:hanging="1080"/>
        <w:outlineLvl w:val="0"/>
      </w:pPr>
      <w:r>
        <w:rPr>
          <w:noProof/>
        </w:rPr>
        <w:drawing>
          <wp:inline distT="0" distB="0" distL="0" distR="0">
            <wp:extent cx="5930265" cy="1580515"/>
            <wp:effectExtent l="19050" t="0" r="0" b="0"/>
            <wp:docPr id="6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9" cstate="print"/>
                    <a:srcRect/>
                    <a:stretch>
                      <a:fillRect/>
                    </a:stretch>
                  </pic:blipFill>
                  <pic:spPr bwMode="auto">
                    <a:xfrm>
                      <a:off x="0" y="0"/>
                      <a:ext cx="5930265" cy="1580515"/>
                    </a:xfrm>
                    <a:prstGeom prst="rect">
                      <a:avLst/>
                    </a:prstGeom>
                    <a:noFill/>
                    <a:ln w="9525">
                      <a:noFill/>
                      <a:miter lim="800000"/>
                      <a:headEnd/>
                      <a:tailEnd/>
                    </a:ln>
                  </pic:spPr>
                </pic:pic>
              </a:graphicData>
            </a:graphic>
          </wp:inline>
        </w:drawing>
      </w:r>
    </w:p>
    <w:p w:rsidR="00A24D4A" w:rsidRPr="00B3770B" w:rsidRDefault="00A24D4A" w:rsidP="001848C6">
      <w:pPr>
        <w:spacing w:before="120"/>
        <w:jc w:val="center"/>
        <w:outlineLvl w:val="0"/>
        <w:rPr>
          <w:i/>
        </w:rPr>
      </w:pPr>
      <w:r>
        <w:rPr>
          <w:i/>
        </w:rPr>
        <w:t>An application sites table with more than one application site.</w:t>
      </w:r>
    </w:p>
    <w:p w:rsidR="00A24D4A" w:rsidRDefault="00A24D4A" w:rsidP="00A24D4A">
      <w:pPr>
        <w:rPr>
          <w:b/>
        </w:rPr>
      </w:pPr>
    </w:p>
    <w:p w:rsidR="00A24D4A" w:rsidRDefault="00A24D4A" w:rsidP="00A24D4A">
      <w:r>
        <w:br w:type="page"/>
      </w:r>
    </w:p>
    <w:p w:rsidR="00677545" w:rsidRPr="004C4315" w:rsidRDefault="00677545" w:rsidP="00677545">
      <w:pPr>
        <w:ind w:left="1080" w:hanging="1080"/>
        <w:rPr>
          <w:rFonts w:ascii="Arial" w:hAnsi="Arial" w:cs="Arial"/>
          <w:b/>
          <w:sz w:val="16"/>
          <w:szCs w:val="16"/>
          <w:u w:val="single"/>
        </w:rPr>
      </w:pPr>
    </w:p>
    <w:p w:rsidR="00677545" w:rsidRDefault="00677545" w:rsidP="001848C6">
      <w:pPr>
        <w:ind w:left="1080" w:hanging="1080"/>
        <w:outlineLvl w:val="0"/>
        <w:rPr>
          <w:rFonts w:ascii="Arial" w:hAnsi="Arial" w:cs="Arial"/>
          <w:b/>
          <w:u w:val="single"/>
        </w:rPr>
      </w:pPr>
      <w:r>
        <w:rPr>
          <w:rFonts w:ascii="Arial" w:hAnsi="Arial" w:cs="Arial"/>
          <w:b/>
          <w:u w:val="single"/>
        </w:rPr>
        <w:t>4.4.4.2.</w:t>
      </w:r>
      <w:r>
        <w:rPr>
          <w:rFonts w:ascii="Arial" w:hAnsi="Arial" w:cs="Arial"/>
          <w:b/>
          <w:u w:val="single"/>
        </w:rPr>
        <w:tab/>
        <w:t>SELECTING an Existing WAFR Site from the “Application</w:t>
      </w:r>
      <w:r w:rsidRPr="003E46CD">
        <w:rPr>
          <w:rFonts w:ascii="Arial" w:hAnsi="Arial" w:cs="Arial"/>
          <w:b/>
          <w:u w:val="single"/>
        </w:rPr>
        <w:t xml:space="preserve"> Sites</w:t>
      </w:r>
      <w:r>
        <w:rPr>
          <w:rFonts w:ascii="Arial" w:hAnsi="Arial" w:cs="Arial"/>
          <w:b/>
          <w:u w:val="single"/>
        </w:rPr>
        <w:t>”</w:t>
      </w:r>
      <w:r w:rsidRPr="003E46CD">
        <w:rPr>
          <w:rFonts w:ascii="Arial" w:hAnsi="Arial" w:cs="Arial"/>
          <w:b/>
          <w:u w:val="single"/>
        </w:rPr>
        <w:t xml:space="preserve"> screen</w:t>
      </w:r>
    </w:p>
    <w:p w:rsidR="00677545" w:rsidRPr="004C4315" w:rsidRDefault="00677545" w:rsidP="00677545">
      <w:pPr>
        <w:rPr>
          <w:b/>
          <w:sz w:val="16"/>
          <w:szCs w:val="16"/>
          <w:u w:val="single"/>
        </w:rPr>
      </w:pPr>
    </w:p>
    <w:p w:rsidR="00677545" w:rsidRDefault="00677545" w:rsidP="001848C6">
      <w:pPr>
        <w:outlineLvl w:val="0"/>
      </w:pPr>
      <w:r w:rsidRPr="00EE57A7">
        <w:t xml:space="preserve">To </w:t>
      </w:r>
      <w:r>
        <w:rPr>
          <w:b/>
        </w:rPr>
        <w:t xml:space="preserve">Select </w:t>
      </w:r>
      <w:r>
        <w:t xml:space="preserve">an </w:t>
      </w:r>
      <w:r>
        <w:rPr>
          <w:b/>
        </w:rPr>
        <w:t>Existing WAFR Site</w:t>
      </w:r>
      <w:r w:rsidRPr="00DF291F">
        <w:t>,</w:t>
      </w:r>
      <w:r>
        <w:rPr>
          <w:b/>
        </w:rPr>
        <w:t xml:space="preserve"> </w:t>
      </w:r>
      <w:r>
        <w:t xml:space="preserve">follow </w:t>
      </w:r>
      <w:r>
        <w:rPr>
          <w:b/>
        </w:rPr>
        <w:t xml:space="preserve">Steps 1 – 3 </w:t>
      </w:r>
      <w:r>
        <w:t>below.</w:t>
      </w:r>
    </w:p>
    <w:p w:rsidR="00677545" w:rsidRDefault="00A43D38" w:rsidP="00677545">
      <w:r>
        <w:rPr>
          <w:noProof/>
        </w:rPr>
        <w:pict>
          <v:roundrect id="_x0000_s1141" style="position:absolute;margin-left:82.65pt;margin-top:6.9pt;width:58.3pt;height:22.55pt;z-index:251734016" arcsize="10923f" fillcolor="#9cf">
            <v:textbox>
              <w:txbxContent>
                <w:p w:rsidR="00097761" w:rsidRPr="00EE57A7" w:rsidRDefault="00097761" w:rsidP="00677545">
                  <w:pPr>
                    <w:jc w:val="center"/>
                    <w:rPr>
                      <w:rFonts w:ascii="Arial" w:hAnsi="Arial" w:cs="Arial"/>
                      <w:b/>
                      <w:sz w:val="18"/>
                      <w:szCs w:val="18"/>
                    </w:rPr>
                  </w:pPr>
                  <w:r>
                    <w:rPr>
                      <w:rFonts w:ascii="Arial" w:hAnsi="Arial" w:cs="Arial"/>
                      <w:b/>
                      <w:sz w:val="18"/>
                      <w:szCs w:val="18"/>
                    </w:rPr>
                    <w:t>Add Row</w:t>
                  </w:r>
                </w:p>
              </w:txbxContent>
            </v:textbox>
          </v:roundrect>
        </w:pict>
      </w:r>
    </w:p>
    <w:p w:rsidR="00677545" w:rsidRDefault="00677545" w:rsidP="00677545">
      <w:pPr>
        <w:ind w:left="1080" w:hanging="720"/>
      </w:pPr>
      <w:r w:rsidRPr="00B82553">
        <w:rPr>
          <w:b/>
        </w:rPr>
        <w:t>Step 1:</w:t>
      </w:r>
      <w:r w:rsidRPr="00B82553">
        <w:rPr>
          <w:b/>
        </w:rPr>
        <w:tab/>
      </w:r>
      <w:r>
        <w:t xml:space="preserve">Click                         located under the </w:t>
      </w:r>
      <w:r>
        <w:rPr>
          <w:b/>
        </w:rPr>
        <w:t>Application Sites</w:t>
      </w:r>
      <w:r>
        <w:t xml:space="preserve"> table.</w:t>
      </w:r>
    </w:p>
    <w:p w:rsidR="00677545" w:rsidRDefault="00677545" w:rsidP="00677545">
      <w:pPr>
        <w:ind w:left="1080" w:hanging="720"/>
      </w:pPr>
    </w:p>
    <w:p w:rsidR="00677545" w:rsidRDefault="00A43D38" w:rsidP="00677545">
      <w:pPr>
        <w:ind w:left="1080" w:hanging="720"/>
      </w:pPr>
      <w:r>
        <w:rPr>
          <w:noProof/>
        </w:rPr>
        <w:pict>
          <v:oval id="_x0000_s1142" style="position:absolute;left:0;text-align:left;margin-left:73.5pt;margin-top:152.9pt;width:61.25pt;height:25.75pt;z-index:251735040" strokecolor="red" strokeweight="1.5pt">
            <v:fill opacity="0"/>
          </v:oval>
        </w:pict>
      </w:r>
      <w:r w:rsidR="00F80BC4">
        <w:rPr>
          <w:noProof/>
        </w:rPr>
        <w:drawing>
          <wp:inline distT="0" distB="0" distL="0" distR="0">
            <wp:extent cx="5702482" cy="3317966"/>
            <wp:effectExtent l="19050" t="0" r="0" b="0"/>
            <wp:docPr id="6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0" cstate="print"/>
                    <a:srcRect/>
                    <a:stretch>
                      <a:fillRect/>
                    </a:stretch>
                  </pic:blipFill>
                  <pic:spPr bwMode="auto">
                    <a:xfrm>
                      <a:off x="0" y="0"/>
                      <a:ext cx="5708232" cy="3321312"/>
                    </a:xfrm>
                    <a:prstGeom prst="rect">
                      <a:avLst/>
                    </a:prstGeom>
                    <a:noFill/>
                    <a:ln w="9525">
                      <a:noFill/>
                      <a:miter lim="800000"/>
                      <a:headEnd/>
                      <a:tailEnd/>
                    </a:ln>
                  </pic:spPr>
                </pic:pic>
              </a:graphicData>
            </a:graphic>
          </wp:inline>
        </w:drawing>
      </w:r>
    </w:p>
    <w:p w:rsidR="00677545" w:rsidRDefault="00677545" w:rsidP="00677545">
      <w:pPr>
        <w:ind w:left="1080" w:hanging="720"/>
      </w:pPr>
    </w:p>
    <w:p w:rsidR="00677545" w:rsidRDefault="00677545" w:rsidP="001848C6">
      <w:pPr>
        <w:ind w:left="1080" w:hanging="720"/>
        <w:outlineLvl w:val="0"/>
        <w:rPr>
          <w:b/>
        </w:rPr>
      </w:pPr>
      <w:r>
        <w:rPr>
          <w:b/>
        </w:rPr>
        <w:t>Step 2:</w:t>
      </w:r>
      <w:r>
        <w:rPr>
          <w:b/>
        </w:rPr>
        <w:tab/>
      </w:r>
      <w:r>
        <w:t xml:space="preserve">Click the radio-button corresponding to the WAFR site you wish to select from the </w:t>
      </w:r>
      <w:r>
        <w:rPr>
          <w:b/>
        </w:rPr>
        <w:t xml:space="preserve">Select </w:t>
      </w:r>
    </w:p>
    <w:p w:rsidR="00677545" w:rsidRDefault="00A43D38" w:rsidP="00677545">
      <w:pPr>
        <w:spacing w:before="120"/>
        <w:ind w:left="1080"/>
      </w:pPr>
      <w:r>
        <w:rPr>
          <w:noProof/>
        </w:rPr>
        <w:pict>
          <v:roundrect id="_x0000_s1140" style="position:absolute;left:0;text-align:left;margin-left:251.35pt;margin-top:2.9pt;width:58.3pt;height:22.55pt;z-index:251732992" arcsize="10923f" fillcolor="#9cf">
            <v:textbox>
              <w:txbxContent>
                <w:p w:rsidR="00097761" w:rsidRPr="00EE57A7" w:rsidRDefault="00097761" w:rsidP="00677545">
                  <w:pPr>
                    <w:jc w:val="center"/>
                    <w:rPr>
                      <w:rFonts w:ascii="Arial" w:hAnsi="Arial" w:cs="Arial"/>
                      <w:b/>
                      <w:sz w:val="18"/>
                      <w:szCs w:val="18"/>
                    </w:rPr>
                  </w:pPr>
                  <w:r w:rsidRPr="00EE57A7">
                    <w:rPr>
                      <w:rFonts w:ascii="Arial" w:hAnsi="Arial" w:cs="Arial"/>
                      <w:b/>
                      <w:sz w:val="18"/>
                      <w:szCs w:val="18"/>
                    </w:rPr>
                    <w:t>Select</w:t>
                  </w:r>
                </w:p>
              </w:txbxContent>
            </v:textbox>
          </v:roundrect>
        </w:pict>
      </w:r>
      <w:r w:rsidR="00677545">
        <w:rPr>
          <w:b/>
        </w:rPr>
        <w:t xml:space="preserve">Existing WAFR Site </w:t>
      </w:r>
      <w:proofErr w:type="gramStart"/>
      <w:r w:rsidR="00677545">
        <w:t xml:space="preserve">table, and then click                         </w:t>
      </w:r>
      <w:r w:rsidR="008E3073">
        <w:t xml:space="preserve"> .</w:t>
      </w:r>
      <w:proofErr w:type="gramEnd"/>
    </w:p>
    <w:p w:rsidR="00677545" w:rsidRDefault="00677545" w:rsidP="00677545"/>
    <w:p w:rsidR="00677545" w:rsidRPr="004C4315" w:rsidRDefault="00677545" w:rsidP="00677545">
      <w:pPr>
        <w:rPr>
          <w:sz w:val="16"/>
          <w:szCs w:val="16"/>
        </w:rPr>
      </w:pPr>
    </w:p>
    <w:p w:rsidR="00677545" w:rsidRDefault="00A43D38" w:rsidP="00677545">
      <w:pPr>
        <w:jc w:val="center"/>
      </w:pPr>
      <w:r>
        <w:rPr>
          <w:noProof/>
        </w:rPr>
        <w:pict>
          <v:oval id="_x0000_s1144" style="position:absolute;left:0;text-align:left;margin-left:175.8pt;margin-top:57.35pt;width:61.25pt;height:25.75pt;z-index:251737088" strokecolor="red" strokeweight="1.5pt">
            <v:fill opacity="0"/>
          </v:oval>
        </w:pict>
      </w:r>
      <w:r>
        <w:rPr>
          <w:noProof/>
        </w:rPr>
        <w:pict>
          <v:oval id="_x0000_s1143" style="position:absolute;left:0;text-align:left;margin-left:14.3pt;margin-top:36.75pt;width:59.2pt;height:13.7pt;z-index:251736064" strokecolor="red" strokeweight="1.5pt">
            <v:fill opacity="0"/>
          </v:oval>
        </w:pict>
      </w:r>
      <w:r w:rsidR="00F80BC4">
        <w:rPr>
          <w:noProof/>
        </w:rPr>
        <w:drawing>
          <wp:inline distT="0" distB="0" distL="0" distR="0">
            <wp:extent cx="5650230" cy="1030442"/>
            <wp:effectExtent l="19050" t="0" r="7620" b="0"/>
            <wp:docPr id="7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 cstate="print"/>
                    <a:srcRect/>
                    <a:stretch>
                      <a:fillRect/>
                    </a:stretch>
                  </pic:blipFill>
                  <pic:spPr bwMode="auto">
                    <a:xfrm>
                      <a:off x="0" y="0"/>
                      <a:ext cx="5655927" cy="1031481"/>
                    </a:xfrm>
                    <a:prstGeom prst="rect">
                      <a:avLst/>
                    </a:prstGeom>
                    <a:noFill/>
                    <a:ln w="9525">
                      <a:noFill/>
                      <a:miter lim="800000"/>
                      <a:headEnd/>
                      <a:tailEnd/>
                    </a:ln>
                  </pic:spPr>
                </pic:pic>
              </a:graphicData>
            </a:graphic>
          </wp:inline>
        </w:drawing>
      </w:r>
    </w:p>
    <w:p w:rsidR="00677545" w:rsidRDefault="00677545" w:rsidP="00677545"/>
    <w:p w:rsidR="00677545" w:rsidRDefault="00677545" w:rsidP="00677545">
      <w:pPr>
        <w:ind w:left="1080"/>
      </w:pPr>
      <w:r>
        <w:t>Permit Builder will then move the WAFR site you selected (</w:t>
      </w:r>
      <w:r w:rsidR="008E3073">
        <w:t>SPF</w:t>
      </w:r>
      <w:r>
        <w:t>-</w:t>
      </w:r>
      <w:r w:rsidR="008E3073">
        <w:t>1</w:t>
      </w:r>
      <w:r>
        <w:t xml:space="preserve"> in this example) to the </w:t>
      </w:r>
      <w:r>
        <w:rPr>
          <w:b/>
        </w:rPr>
        <w:t xml:space="preserve">Application Sites </w:t>
      </w:r>
      <w:r>
        <w:t>table.</w:t>
      </w:r>
    </w:p>
    <w:p w:rsidR="00EF5089" w:rsidRDefault="00EF5089" w:rsidP="00677545">
      <w:pPr>
        <w:jc w:val="center"/>
        <w:rPr>
          <w:noProof/>
        </w:rPr>
      </w:pPr>
    </w:p>
    <w:p w:rsidR="00EF5089" w:rsidRDefault="00EF5089" w:rsidP="00677545">
      <w:pPr>
        <w:jc w:val="center"/>
        <w:rPr>
          <w:noProof/>
        </w:rPr>
      </w:pPr>
    </w:p>
    <w:p w:rsidR="00EF5089" w:rsidRDefault="00EF5089" w:rsidP="00677545">
      <w:pPr>
        <w:jc w:val="center"/>
        <w:rPr>
          <w:noProof/>
        </w:rPr>
      </w:pPr>
    </w:p>
    <w:p w:rsidR="00EF5089" w:rsidRDefault="00EF5089" w:rsidP="00677545">
      <w:pPr>
        <w:jc w:val="center"/>
        <w:rPr>
          <w:noProof/>
        </w:rPr>
      </w:pPr>
    </w:p>
    <w:p w:rsidR="00EF5089" w:rsidRDefault="00EF5089" w:rsidP="00677545">
      <w:pPr>
        <w:jc w:val="center"/>
        <w:rPr>
          <w:noProof/>
        </w:rPr>
      </w:pPr>
    </w:p>
    <w:p w:rsidR="00EF5089" w:rsidRDefault="00EF5089" w:rsidP="00677545">
      <w:pPr>
        <w:jc w:val="center"/>
        <w:rPr>
          <w:noProof/>
        </w:rPr>
      </w:pPr>
    </w:p>
    <w:p w:rsidR="00EF5089" w:rsidRDefault="00EF5089" w:rsidP="00677545">
      <w:pPr>
        <w:jc w:val="center"/>
        <w:rPr>
          <w:noProof/>
        </w:rPr>
      </w:pPr>
    </w:p>
    <w:p w:rsidR="00EF5089" w:rsidRDefault="00EF5089" w:rsidP="00677545">
      <w:pPr>
        <w:jc w:val="center"/>
        <w:rPr>
          <w:noProof/>
        </w:rPr>
      </w:pPr>
    </w:p>
    <w:p w:rsidR="00EF5089" w:rsidRDefault="00EF5089" w:rsidP="00677545">
      <w:pPr>
        <w:jc w:val="center"/>
        <w:rPr>
          <w:noProof/>
        </w:rPr>
      </w:pPr>
    </w:p>
    <w:p w:rsidR="00AC0AEE" w:rsidRDefault="00AC0AEE" w:rsidP="00677545">
      <w:pPr>
        <w:jc w:val="center"/>
        <w:rPr>
          <w:noProof/>
        </w:rPr>
      </w:pPr>
    </w:p>
    <w:p w:rsidR="00AC0AEE" w:rsidRDefault="00AC0AEE" w:rsidP="00677545">
      <w:pPr>
        <w:jc w:val="center"/>
        <w:rPr>
          <w:noProof/>
        </w:rPr>
      </w:pPr>
    </w:p>
    <w:p w:rsidR="00AC0AEE" w:rsidRDefault="00AC0AEE" w:rsidP="00677545">
      <w:pPr>
        <w:jc w:val="center"/>
        <w:rPr>
          <w:noProof/>
        </w:rPr>
      </w:pPr>
    </w:p>
    <w:p w:rsidR="00AC0AEE" w:rsidRDefault="00AC0AEE" w:rsidP="00677545">
      <w:pPr>
        <w:jc w:val="center"/>
        <w:rPr>
          <w:noProof/>
        </w:rPr>
      </w:pPr>
    </w:p>
    <w:p w:rsidR="00AC0AEE" w:rsidRDefault="00AC0AEE" w:rsidP="00677545">
      <w:pPr>
        <w:jc w:val="center"/>
        <w:rPr>
          <w:noProof/>
        </w:rPr>
      </w:pPr>
    </w:p>
    <w:p w:rsidR="00EF5089" w:rsidRDefault="00A43D38" w:rsidP="00677545">
      <w:pPr>
        <w:jc w:val="center"/>
      </w:pPr>
      <w:r>
        <w:rPr>
          <w:noProof/>
        </w:rPr>
        <w:pict>
          <v:oval id="_x0000_s1372" style="position:absolute;left:0;text-align:left;margin-left:257.65pt;margin-top:130.3pt;width:61.25pt;height:25.75pt;z-index:251987968" strokecolor="red" strokeweight="1.5pt">
            <v:fill opacity="0"/>
          </v:oval>
        </w:pict>
      </w:r>
      <w:r w:rsidR="00F80BC4">
        <w:rPr>
          <w:noProof/>
        </w:rPr>
        <w:drawing>
          <wp:inline distT="0" distB="0" distL="0" distR="0">
            <wp:extent cx="5931898" cy="1907177"/>
            <wp:effectExtent l="19050" t="0" r="0" b="0"/>
            <wp:docPr id="7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2" cstate="print"/>
                    <a:srcRect/>
                    <a:stretch>
                      <a:fillRect/>
                    </a:stretch>
                  </pic:blipFill>
                  <pic:spPr bwMode="auto">
                    <a:xfrm>
                      <a:off x="0" y="0"/>
                      <a:ext cx="5943600" cy="1910939"/>
                    </a:xfrm>
                    <a:prstGeom prst="rect">
                      <a:avLst/>
                    </a:prstGeom>
                    <a:noFill/>
                    <a:ln w="9525">
                      <a:noFill/>
                      <a:miter lim="800000"/>
                      <a:headEnd/>
                      <a:tailEnd/>
                    </a:ln>
                  </pic:spPr>
                </pic:pic>
              </a:graphicData>
            </a:graphic>
          </wp:inline>
        </w:drawing>
      </w:r>
    </w:p>
    <w:p w:rsidR="00677545" w:rsidRDefault="00677545" w:rsidP="00677545">
      <w:pPr>
        <w:jc w:val="center"/>
      </w:pPr>
    </w:p>
    <w:p w:rsidR="00F80BC4" w:rsidRDefault="00A43D38">
      <w:pPr>
        <w:rPr>
          <w:b/>
        </w:rPr>
      </w:pPr>
      <w:r w:rsidRPr="00A43D38">
        <w:rPr>
          <w:noProof/>
        </w:rPr>
        <w:pict>
          <v:roundrect id="_x0000_s1148" style="position:absolute;margin-left:82.8pt;margin-top:4pt;width:58.3pt;height:22.65pt;z-index:251742208" arcsize="10923f" fillcolor="#9cf">
            <v:textbox style="mso-next-textbox:#_x0000_s1148">
              <w:txbxContent>
                <w:p w:rsidR="00097761" w:rsidRPr="00EE57A7" w:rsidRDefault="00097761" w:rsidP="00677545">
                  <w:pPr>
                    <w:jc w:val="center"/>
                    <w:rPr>
                      <w:rFonts w:ascii="Arial" w:hAnsi="Arial" w:cs="Arial"/>
                      <w:b/>
                      <w:sz w:val="18"/>
                      <w:szCs w:val="18"/>
                    </w:rPr>
                  </w:pPr>
                  <w:r>
                    <w:rPr>
                      <w:rFonts w:ascii="Arial" w:hAnsi="Arial" w:cs="Arial"/>
                      <w:b/>
                      <w:sz w:val="18"/>
                      <w:szCs w:val="18"/>
                    </w:rPr>
                    <w:t>Save</w:t>
                  </w:r>
                </w:p>
              </w:txbxContent>
            </v:textbox>
          </v:roundrect>
        </w:pict>
      </w:r>
    </w:p>
    <w:p w:rsidR="00677545" w:rsidRPr="003E42A6" w:rsidRDefault="00677545" w:rsidP="001848C6">
      <w:pPr>
        <w:ind w:left="1080" w:hanging="720"/>
        <w:outlineLvl w:val="0"/>
      </w:pPr>
      <w:r>
        <w:rPr>
          <w:b/>
        </w:rPr>
        <w:t>Step 3:</w:t>
      </w:r>
      <w:r>
        <w:rPr>
          <w:b/>
        </w:rPr>
        <w:tab/>
      </w:r>
      <w:r>
        <w:t>Click</w:t>
      </w:r>
      <w:r w:rsidR="00DF291F">
        <w:t xml:space="preserve">                         </w:t>
      </w:r>
      <w:r w:rsidR="008E3073">
        <w:t>.</w:t>
      </w:r>
    </w:p>
    <w:p w:rsidR="00677545" w:rsidRDefault="00677545" w:rsidP="00677545"/>
    <w:p w:rsidR="00677545" w:rsidRDefault="00677545" w:rsidP="00677545">
      <w:pPr>
        <w:ind w:left="1080"/>
      </w:pPr>
      <w:r>
        <w:t xml:space="preserve">Permit Builder will then return to the </w:t>
      </w:r>
      <w:r>
        <w:rPr>
          <w:b/>
        </w:rPr>
        <w:t xml:space="preserve">Discharge Points </w:t>
      </w:r>
      <w:r>
        <w:t>screen where you can resume completing other entries about the land application site.</w:t>
      </w:r>
    </w:p>
    <w:p w:rsidR="00677545" w:rsidRDefault="00677545" w:rsidP="00677545">
      <w:pPr>
        <w:ind w:left="720"/>
      </w:pPr>
    </w:p>
    <w:p w:rsidR="00EF5089" w:rsidRDefault="00EF5089" w:rsidP="00677545">
      <w:pPr>
        <w:ind w:left="720"/>
      </w:pPr>
    </w:p>
    <w:p w:rsidR="00677545" w:rsidRDefault="00A43D38" w:rsidP="00677545">
      <w:pPr>
        <w:pBdr>
          <w:top w:val="single" w:sz="4" w:space="4" w:color="auto"/>
          <w:left w:val="single" w:sz="4" w:space="4" w:color="auto"/>
          <w:bottom w:val="single" w:sz="4" w:space="4" w:color="auto"/>
          <w:right w:val="single" w:sz="4" w:space="4" w:color="auto"/>
        </w:pBdr>
        <w:shd w:val="clear" w:color="auto" w:fill="FDE9D9" w:themeFill="accent6" w:themeFillTint="33"/>
        <w:ind w:left="720" w:right="810"/>
        <w:rPr>
          <w:rFonts w:ascii="Comic Sans MS" w:hAnsi="Comic Sans MS"/>
          <w:b/>
          <w:sz w:val="20"/>
        </w:rPr>
      </w:pPr>
      <w:r w:rsidRPr="00A43D38">
        <w:rPr>
          <w:noProof/>
        </w:rPr>
        <w:pict>
          <v:roundrect id="_x0000_s1145" style="position:absolute;left:0;text-align:left;margin-left:178.4pt;margin-top:5.35pt;width:58.3pt;height:22.65pt;z-index:251739136" arcsize="10923f" fillcolor="#9cf">
            <v:textbox style="mso-next-textbox:#_x0000_s1145">
              <w:txbxContent>
                <w:p w:rsidR="00097761" w:rsidRPr="00EE57A7" w:rsidRDefault="00097761" w:rsidP="00677545">
                  <w:pPr>
                    <w:jc w:val="center"/>
                    <w:rPr>
                      <w:rFonts w:ascii="Arial" w:hAnsi="Arial" w:cs="Arial"/>
                      <w:b/>
                      <w:sz w:val="18"/>
                      <w:szCs w:val="18"/>
                    </w:rPr>
                  </w:pPr>
                  <w:r>
                    <w:rPr>
                      <w:rFonts w:ascii="Arial" w:hAnsi="Arial" w:cs="Arial"/>
                      <w:b/>
                      <w:sz w:val="18"/>
                      <w:szCs w:val="18"/>
                    </w:rPr>
                    <w:t>Back</w:t>
                  </w:r>
                </w:p>
              </w:txbxContent>
            </v:textbox>
          </v:roundrect>
        </w:pict>
      </w:r>
    </w:p>
    <w:p w:rsidR="00677545" w:rsidRPr="00E13D85" w:rsidRDefault="00677545" w:rsidP="00677545">
      <w:pPr>
        <w:pBdr>
          <w:top w:val="single" w:sz="4" w:space="4" w:color="auto"/>
          <w:left w:val="single" w:sz="4" w:space="4" w:color="auto"/>
          <w:bottom w:val="single" w:sz="4" w:space="4" w:color="auto"/>
          <w:right w:val="single" w:sz="4" w:space="4" w:color="auto"/>
        </w:pBdr>
        <w:shd w:val="clear" w:color="auto" w:fill="FDE9D9" w:themeFill="accent6" w:themeFillTint="33"/>
        <w:ind w:left="720" w:right="810"/>
        <w:rPr>
          <w:rFonts w:ascii="Comic Sans MS" w:hAnsi="Comic Sans MS"/>
          <w:sz w:val="20"/>
        </w:rPr>
      </w:pPr>
      <w:r w:rsidRPr="00E13D85">
        <w:rPr>
          <w:rFonts w:ascii="Comic Sans MS" w:hAnsi="Comic Sans MS"/>
          <w:b/>
          <w:sz w:val="20"/>
        </w:rPr>
        <w:t>NOTE:</w:t>
      </w:r>
      <w:r w:rsidRPr="00E13D85">
        <w:rPr>
          <w:rFonts w:ascii="Comic Sans MS" w:hAnsi="Comic Sans MS"/>
          <w:sz w:val="20"/>
        </w:rPr>
        <w:t xml:space="preserve">  Clicking either of the    </w:t>
      </w:r>
      <w:r>
        <w:rPr>
          <w:rFonts w:ascii="Comic Sans MS" w:hAnsi="Comic Sans MS"/>
          <w:sz w:val="20"/>
        </w:rPr>
        <w:t xml:space="preserve">                  </w:t>
      </w:r>
      <w:r w:rsidRPr="00E13D85">
        <w:rPr>
          <w:rFonts w:ascii="Comic Sans MS" w:hAnsi="Comic Sans MS"/>
          <w:sz w:val="20"/>
        </w:rPr>
        <w:t xml:space="preserve">buttons will return you to the </w:t>
      </w:r>
      <w:r w:rsidRPr="00E13D85">
        <w:rPr>
          <w:rFonts w:ascii="Comic Sans MS" w:hAnsi="Comic Sans MS"/>
          <w:b/>
          <w:sz w:val="20"/>
        </w:rPr>
        <w:t xml:space="preserve">Discharge Points </w:t>
      </w:r>
      <w:r w:rsidRPr="00E13D85">
        <w:rPr>
          <w:rFonts w:ascii="Comic Sans MS" w:hAnsi="Comic Sans MS"/>
          <w:sz w:val="20"/>
        </w:rPr>
        <w:t xml:space="preserve">screen but without </w:t>
      </w:r>
      <w:r>
        <w:rPr>
          <w:rFonts w:ascii="Comic Sans MS" w:hAnsi="Comic Sans MS"/>
          <w:sz w:val="20"/>
        </w:rPr>
        <w:t xml:space="preserve">adding </w:t>
      </w:r>
      <w:r w:rsidRPr="00E13D85">
        <w:rPr>
          <w:rFonts w:ascii="Comic Sans MS" w:hAnsi="Comic Sans MS"/>
          <w:sz w:val="20"/>
        </w:rPr>
        <w:t xml:space="preserve">any of the entries you may have made from the </w:t>
      </w:r>
      <w:r w:rsidRPr="00A91FFC">
        <w:rPr>
          <w:rFonts w:ascii="Comic Sans MS" w:hAnsi="Comic Sans MS"/>
          <w:b/>
          <w:sz w:val="20"/>
        </w:rPr>
        <w:t>Application Sites</w:t>
      </w:r>
      <w:r w:rsidRPr="00E13D85">
        <w:rPr>
          <w:rFonts w:ascii="Comic Sans MS" w:hAnsi="Comic Sans MS"/>
          <w:sz w:val="20"/>
        </w:rPr>
        <w:t xml:space="preserve"> screen</w:t>
      </w:r>
      <w:r>
        <w:rPr>
          <w:rFonts w:ascii="Comic Sans MS" w:hAnsi="Comic Sans MS"/>
          <w:sz w:val="20"/>
        </w:rPr>
        <w:t>.</w:t>
      </w:r>
    </w:p>
    <w:p w:rsidR="00677545" w:rsidRPr="003E46CD" w:rsidRDefault="00677545" w:rsidP="00677545">
      <w:pPr>
        <w:rPr>
          <w:rFonts w:ascii="Arial" w:hAnsi="Arial" w:cs="Arial"/>
          <w:b/>
          <w:u w:val="single"/>
        </w:rPr>
      </w:pPr>
    </w:p>
    <w:p w:rsidR="00677545" w:rsidRDefault="00677545" w:rsidP="00677545">
      <w:pPr>
        <w:overflowPunct/>
        <w:autoSpaceDE/>
        <w:autoSpaceDN/>
        <w:adjustRightInd/>
        <w:textAlignment w:val="auto"/>
      </w:pPr>
    </w:p>
    <w:p w:rsidR="00677545" w:rsidRDefault="00A43D38" w:rsidP="00677545">
      <w:pPr>
        <w:overflowPunct/>
        <w:autoSpaceDE/>
        <w:autoSpaceDN/>
        <w:adjustRightInd/>
        <w:jc w:val="center"/>
        <w:textAlignment w:val="auto"/>
      </w:pPr>
      <w:r>
        <w:rPr>
          <w:noProof/>
        </w:rPr>
        <w:pict>
          <v:oval id="_x0000_s1147" style="position:absolute;left:0;text-align:left;margin-left:236.7pt;margin-top:252.75pt;width:51.45pt;height:25.75pt;z-index:251741184" strokecolor="red" strokeweight="1.5pt">
            <v:fill opacity="0"/>
          </v:oval>
        </w:pict>
      </w:r>
      <w:r>
        <w:rPr>
          <w:noProof/>
        </w:rPr>
        <w:pict>
          <v:oval id="_x0000_s1146" style="position:absolute;left:0;text-align:left;margin-left:359.8pt;margin-top:163.75pt;width:53.6pt;height:25.75pt;z-index:251740160" strokecolor="red" strokeweight="1.5pt">
            <v:fill opacity="0"/>
          </v:oval>
        </w:pict>
      </w:r>
      <w:r w:rsidR="00F80BC4">
        <w:rPr>
          <w:noProof/>
        </w:rPr>
        <w:drawing>
          <wp:inline distT="0" distB="0" distL="0" distR="0">
            <wp:extent cx="5943600" cy="3579495"/>
            <wp:effectExtent l="19050" t="0" r="0" b="0"/>
            <wp:docPr id="7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3" cstate="print"/>
                    <a:srcRect/>
                    <a:stretch>
                      <a:fillRect/>
                    </a:stretch>
                  </pic:blipFill>
                  <pic:spPr bwMode="auto">
                    <a:xfrm>
                      <a:off x="0" y="0"/>
                      <a:ext cx="5943600" cy="3579495"/>
                    </a:xfrm>
                    <a:prstGeom prst="rect">
                      <a:avLst/>
                    </a:prstGeom>
                    <a:noFill/>
                    <a:ln w="9525">
                      <a:noFill/>
                      <a:miter lim="800000"/>
                      <a:headEnd/>
                      <a:tailEnd/>
                    </a:ln>
                  </pic:spPr>
                </pic:pic>
              </a:graphicData>
            </a:graphic>
          </wp:inline>
        </w:drawing>
      </w:r>
    </w:p>
    <w:p w:rsidR="00677545" w:rsidRDefault="00677545" w:rsidP="00677545">
      <w:pPr>
        <w:overflowPunct/>
        <w:autoSpaceDE/>
        <w:autoSpaceDN/>
        <w:adjustRightInd/>
        <w:textAlignment w:val="auto"/>
      </w:pPr>
    </w:p>
    <w:p w:rsidR="00677545" w:rsidRDefault="00677545" w:rsidP="00677545">
      <w:pPr>
        <w:overflowPunct/>
        <w:autoSpaceDE/>
        <w:autoSpaceDN/>
        <w:adjustRightInd/>
        <w:textAlignment w:val="auto"/>
      </w:pPr>
      <w:r>
        <w:br w:type="page"/>
      </w:r>
    </w:p>
    <w:p w:rsidR="00677545" w:rsidRDefault="00677545" w:rsidP="00677545">
      <w:pPr>
        <w:rPr>
          <w:rFonts w:ascii="Arial" w:hAnsi="Arial" w:cs="Arial"/>
          <w:b/>
          <w:u w:val="single"/>
        </w:rPr>
      </w:pPr>
    </w:p>
    <w:p w:rsidR="00677545" w:rsidRPr="00E13D85" w:rsidRDefault="00677545" w:rsidP="001848C6">
      <w:pPr>
        <w:ind w:left="1080" w:hanging="1080"/>
        <w:outlineLvl w:val="0"/>
        <w:rPr>
          <w:rFonts w:ascii="Arial" w:hAnsi="Arial" w:cs="Arial"/>
          <w:b/>
          <w:u w:val="single"/>
        </w:rPr>
      </w:pPr>
      <w:r w:rsidRPr="00E13D85">
        <w:rPr>
          <w:rFonts w:ascii="Arial" w:hAnsi="Arial" w:cs="Arial"/>
          <w:b/>
          <w:u w:val="single"/>
        </w:rPr>
        <w:t>4.</w:t>
      </w:r>
      <w:r>
        <w:rPr>
          <w:rFonts w:ascii="Arial" w:hAnsi="Arial" w:cs="Arial"/>
          <w:b/>
          <w:u w:val="single"/>
        </w:rPr>
        <w:t>4.4.3.</w:t>
      </w:r>
      <w:r>
        <w:rPr>
          <w:rFonts w:ascii="Arial" w:hAnsi="Arial" w:cs="Arial"/>
          <w:b/>
          <w:u w:val="single"/>
        </w:rPr>
        <w:tab/>
      </w:r>
      <w:r w:rsidRPr="00E13D85">
        <w:rPr>
          <w:rFonts w:ascii="Arial" w:hAnsi="Arial" w:cs="Arial"/>
          <w:b/>
          <w:u w:val="single"/>
        </w:rPr>
        <w:t>DELETING an application site from the Application Sites screen</w:t>
      </w:r>
    </w:p>
    <w:p w:rsidR="00677545" w:rsidRPr="003E46CD" w:rsidRDefault="00A43D38" w:rsidP="00677545">
      <w:r>
        <w:rPr>
          <w:noProof/>
        </w:rPr>
        <w:pict>
          <v:roundrect id="_x0000_s1149" style="position:absolute;margin-left:335.15pt;margin-top:5.1pt;width:76.95pt;height:21pt;z-index:251744256" arcsize="10923f" fillcolor="#9cf">
            <v:textbox>
              <w:txbxContent>
                <w:p w:rsidR="00097761" w:rsidRPr="00D443B3" w:rsidRDefault="00097761" w:rsidP="00DF291F">
                  <w:pPr>
                    <w:jc w:val="center"/>
                    <w:rPr>
                      <w:rFonts w:ascii="Arial" w:hAnsi="Arial" w:cs="Arial"/>
                      <w:b/>
                    </w:rPr>
                  </w:pPr>
                  <w:r w:rsidRPr="009240CE">
                    <w:rPr>
                      <w:rFonts w:ascii="Arial" w:hAnsi="Arial" w:cs="Arial"/>
                      <w:b/>
                      <w:sz w:val="18"/>
                      <w:szCs w:val="18"/>
                    </w:rPr>
                    <w:t>Delete Row</w:t>
                  </w:r>
                </w:p>
              </w:txbxContent>
            </v:textbox>
          </v:roundrect>
        </w:pict>
      </w:r>
    </w:p>
    <w:p w:rsidR="00677545" w:rsidRDefault="00677545" w:rsidP="001848C6">
      <w:pPr>
        <w:outlineLvl w:val="0"/>
      </w:pPr>
      <w:r w:rsidRPr="003E46CD">
        <w:t xml:space="preserve">To </w:t>
      </w:r>
      <w:r w:rsidRPr="003E46CD">
        <w:rPr>
          <w:b/>
          <w:u w:val="single"/>
        </w:rPr>
        <w:t>delete</w:t>
      </w:r>
      <w:r w:rsidRPr="003E46CD">
        <w:rPr>
          <w:b/>
        </w:rPr>
        <w:t xml:space="preserve"> </w:t>
      </w:r>
      <w:r w:rsidRPr="003E46CD">
        <w:t>an application site, check the corresponding check-box and click</w:t>
      </w:r>
      <w:r>
        <w:t xml:space="preserve">                                </w:t>
      </w:r>
      <w:r w:rsidR="00411D71">
        <w:t>.</w:t>
      </w:r>
      <w:r w:rsidRPr="003E46CD">
        <w:t xml:space="preserve">  </w:t>
      </w:r>
    </w:p>
    <w:p w:rsidR="00677545" w:rsidRDefault="00677545" w:rsidP="00677545"/>
    <w:p w:rsidR="00677545" w:rsidRDefault="00677545" w:rsidP="00677545">
      <w:pPr>
        <w:pBdr>
          <w:top w:val="single" w:sz="4" w:space="1" w:color="auto"/>
          <w:left w:val="single" w:sz="4" w:space="4" w:color="auto"/>
          <w:bottom w:val="single" w:sz="4" w:space="1" w:color="auto"/>
          <w:right w:val="single" w:sz="4" w:space="4" w:color="auto"/>
        </w:pBdr>
        <w:shd w:val="clear" w:color="auto" w:fill="FDE9D9" w:themeFill="accent6" w:themeFillTint="33"/>
        <w:ind w:left="720" w:right="720"/>
        <w:rPr>
          <w:rFonts w:ascii="Comic Sans MS" w:hAnsi="Comic Sans MS"/>
          <w:sz w:val="20"/>
        </w:rPr>
      </w:pPr>
      <w:r w:rsidRPr="00E13D85">
        <w:rPr>
          <w:rFonts w:ascii="Comic Sans MS" w:hAnsi="Comic Sans MS"/>
          <w:b/>
          <w:sz w:val="20"/>
        </w:rPr>
        <w:t>NOTE:</w:t>
      </w:r>
      <w:r w:rsidRPr="00E13D85">
        <w:rPr>
          <w:rFonts w:ascii="Comic Sans MS" w:hAnsi="Comic Sans MS"/>
          <w:sz w:val="20"/>
        </w:rPr>
        <w:t xml:space="preserve">  Although Permit Builder allows you to add and delete application sites, it will not allow you to add or delete existing WAFR sites.  This can only be done through WAFR-PA.</w:t>
      </w:r>
    </w:p>
    <w:p w:rsidR="00677545" w:rsidRPr="00A91FFC" w:rsidRDefault="00677545" w:rsidP="00677545">
      <w:pPr>
        <w:pBdr>
          <w:top w:val="single" w:sz="4" w:space="1" w:color="auto"/>
          <w:left w:val="single" w:sz="4" w:space="4" w:color="auto"/>
          <w:bottom w:val="single" w:sz="4" w:space="1" w:color="auto"/>
          <w:right w:val="single" w:sz="4" w:space="4" w:color="auto"/>
        </w:pBdr>
        <w:shd w:val="clear" w:color="auto" w:fill="FDE9D9" w:themeFill="accent6" w:themeFillTint="33"/>
        <w:spacing w:before="120"/>
        <w:ind w:left="720" w:right="720"/>
        <w:rPr>
          <w:rFonts w:ascii="Comic Sans MS" w:hAnsi="Comic Sans MS"/>
          <w:sz w:val="20"/>
        </w:rPr>
      </w:pPr>
      <w:r>
        <w:rPr>
          <w:rFonts w:ascii="Comic Sans MS" w:hAnsi="Comic Sans MS"/>
          <w:sz w:val="20"/>
        </w:rPr>
        <w:t xml:space="preserve">If you should delete an application site that you added to the </w:t>
      </w:r>
      <w:r>
        <w:rPr>
          <w:rFonts w:ascii="Comic Sans MS" w:hAnsi="Comic Sans MS"/>
          <w:b/>
          <w:sz w:val="20"/>
        </w:rPr>
        <w:t xml:space="preserve">Application Sites </w:t>
      </w:r>
      <w:r>
        <w:rPr>
          <w:rFonts w:ascii="Comic Sans MS" w:hAnsi="Comic Sans MS"/>
          <w:sz w:val="20"/>
        </w:rPr>
        <w:t xml:space="preserve">table by moving it from the </w:t>
      </w:r>
      <w:r>
        <w:rPr>
          <w:rFonts w:ascii="Comic Sans MS" w:hAnsi="Comic Sans MS"/>
          <w:b/>
          <w:sz w:val="20"/>
        </w:rPr>
        <w:t xml:space="preserve">Select Existing WAFR Site </w:t>
      </w:r>
      <w:r>
        <w:rPr>
          <w:rFonts w:ascii="Comic Sans MS" w:hAnsi="Comic Sans MS"/>
          <w:sz w:val="20"/>
        </w:rPr>
        <w:t xml:space="preserve">table, the site will reappear in the </w:t>
      </w:r>
      <w:r>
        <w:rPr>
          <w:rFonts w:ascii="Comic Sans MS" w:hAnsi="Comic Sans MS"/>
          <w:b/>
          <w:sz w:val="20"/>
        </w:rPr>
        <w:t xml:space="preserve">Select Existing WAFR Site </w:t>
      </w:r>
      <w:r>
        <w:rPr>
          <w:rFonts w:ascii="Comic Sans MS" w:hAnsi="Comic Sans MS"/>
          <w:sz w:val="20"/>
        </w:rPr>
        <w:t>table.</w:t>
      </w:r>
    </w:p>
    <w:p w:rsidR="00677545" w:rsidRDefault="00677545" w:rsidP="00677545"/>
    <w:p w:rsidR="00677545" w:rsidRPr="003E46CD" w:rsidRDefault="00A43D38" w:rsidP="00677545">
      <w:pPr>
        <w:jc w:val="center"/>
      </w:pPr>
      <w:r>
        <w:rPr>
          <w:noProof/>
        </w:rPr>
        <w:pict>
          <v:oval id="_x0000_s1151" style="position:absolute;left:0;text-align:left;margin-left:3.65pt;margin-top:83.6pt;width:27.45pt;height:25.75pt;z-index:251746304" strokecolor="red" strokeweight="1.5pt">
            <v:fill opacity="0"/>
          </v:oval>
        </w:pict>
      </w:r>
      <w:r>
        <w:rPr>
          <w:noProof/>
        </w:rPr>
        <w:pict>
          <v:oval id="_x0000_s1150" style="position:absolute;left:0;text-align:left;margin-left:154.05pt;margin-top:169.7pt;width:61.25pt;height:25.75pt;z-index:251745280" strokecolor="red" strokeweight="1.5pt">
            <v:fill opacity="0"/>
          </v:oval>
        </w:pict>
      </w:r>
      <w:r w:rsidR="00F80BC4">
        <w:rPr>
          <w:noProof/>
        </w:rPr>
        <w:drawing>
          <wp:inline distT="0" distB="0" distL="0" distR="0">
            <wp:extent cx="5943600" cy="3566160"/>
            <wp:effectExtent l="19050" t="0" r="0" b="0"/>
            <wp:docPr id="7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4" cstate="print"/>
                    <a:srcRect/>
                    <a:stretch>
                      <a:fillRect/>
                    </a:stretch>
                  </pic:blipFill>
                  <pic:spPr bwMode="auto">
                    <a:xfrm>
                      <a:off x="0" y="0"/>
                      <a:ext cx="5943600" cy="3566160"/>
                    </a:xfrm>
                    <a:prstGeom prst="rect">
                      <a:avLst/>
                    </a:prstGeom>
                    <a:noFill/>
                    <a:ln w="9525">
                      <a:noFill/>
                      <a:miter lim="800000"/>
                      <a:headEnd/>
                      <a:tailEnd/>
                    </a:ln>
                  </pic:spPr>
                </pic:pic>
              </a:graphicData>
            </a:graphic>
          </wp:inline>
        </w:drawing>
      </w:r>
    </w:p>
    <w:p w:rsidR="00677545" w:rsidRDefault="00677545" w:rsidP="001848C6">
      <w:pPr>
        <w:spacing w:before="120"/>
        <w:jc w:val="center"/>
        <w:outlineLvl w:val="0"/>
        <w:rPr>
          <w:i/>
        </w:rPr>
      </w:pPr>
      <w:proofErr w:type="gramStart"/>
      <w:r w:rsidRPr="003E46CD">
        <w:rPr>
          <w:i/>
        </w:rPr>
        <w:t>Deleting an application site from the Application Sites table.</w:t>
      </w:r>
      <w:proofErr w:type="gramEnd"/>
    </w:p>
    <w:p w:rsidR="00677545" w:rsidRDefault="00677545" w:rsidP="00677545">
      <w:pPr>
        <w:spacing w:before="120"/>
        <w:rPr>
          <w:i/>
        </w:rPr>
      </w:pPr>
    </w:p>
    <w:p w:rsidR="00677545" w:rsidRDefault="00677545" w:rsidP="00677545">
      <w:pPr>
        <w:overflowPunct/>
        <w:autoSpaceDE/>
        <w:autoSpaceDN/>
        <w:adjustRightInd/>
        <w:textAlignment w:val="auto"/>
        <w:rPr>
          <w:szCs w:val="22"/>
        </w:rPr>
      </w:pPr>
      <w:r>
        <w:br w:type="page"/>
      </w:r>
    </w:p>
    <w:p w:rsidR="00677545" w:rsidRDefault="00677545" w:rsidP="00677545">
      <w:pPr>
        <w:rPr>
          <w:szCs w:val="22"/>
        </w:rPr>
      </w:pPr>
    </w:p>
    <w:p w:rsidR="00677545" w:rsidRPr="00801F96" w:rsidRDefault="00677545" w:rsidP="001848C6">
      <w:pPr>
        <w:ind w:left="1080" w:hanging="1080"/>
        <w:outlineLvl w:val="0"/>
        <w:rPr>
          <w:rFonts w:ascii="Arial" w:hAnsi="Arial" w:cs="Arial"/>
          <w:b/>
          <w:u w:val="single"/>
        </w:rPr>
      </w:pPr>
      <w:r>
        <w:rPr>
          <w:rFonts w:ascii="Arial" w:hAnsi="Arial" w:cs="Arial"/>
          <w:b/>
          <w:u w:val="single"/>
        </w:rPr>
        <w:t>4.4.4.4.</w:t>
      </w:r>
      <w:r>
        <w:rPr>
          <w:rFonts w:ascii="Arial" w:hAnsi="Arial" w:cs="Arial"/>
          <w:b/>
          <w:u w:val="single"/>
        </w:rPr>
        <w:tab/>
      </w:r>
      <w:r w:rsidRPr="00801F96">
        <w:rPr>
          <w:rFonts w:ascii="Arial" w:hAnsi="Arial" w:cs="Arial"/>
          <w:b/>
          <w:u w:val="single"/>
        </w:rPr>
        <w:t>Selecting a</w:t>
      </w:r>
      <w:r>
        <w:rPr>
          <w:rFonts w:ascii="Arial" w:hAnsi="Arial" w:cs="Arial"/>
          <w:b/>
          <w:u w:val="single"/>
        </w:rPr>
        <w:t xml:space="preserve"> non-typical</w:t>
      </w:r>
      <w:r w:rsidRPr="00801F96">
        <w:rPr>
          <w:rFonts w:ascii="Arial" w:hAnsi="Arial" w:cs="Arial"/>
          <w:b/>
          <w:u w:val="single"/>
        </w:rPr>
        <w:t xml:space="preserve"> application site</w:t>
      </w:r>
    </w:p>
    <w:p w:rsidR="00677545" w:rsidRDefault="00677545" w:rsidP="00677545"/>
    <w:p w:rsidR="00677545" w:rsidRDefault="00677545" w:rsidP="00677545">
      <w:r>
        <w:t xml:space="preserve">If you choose an application site that is </w:t>
      </w:r>
      <w:r w:rsidRPr="00665767">
        <w:rPr>
          <w:u w:val="single"/>
        </w:rPr>
        <w:t>non-typical</w:t>
      </w:r>
      <w:r>
        <w:t xml:space="preserve"> for the </w:t>
      </w:r>
      <w:r>
        <w:rPr>
          <w:b/>
        </w:rPr>
        <w:t>Type of System</w:t>
      </w:r>
      <w:r>
        <w:t>, Permit Builder will give you the following message:</w:t>
      </w:r>
    </w:p>
    <w:p w:rsidR="002E41EC" w:rsidRDefault="002E41EC" w:rsidP="00677545"/>
    <w:p w:rsidR="00677545" w:rsidRDefault="002E41EC" w:rsidP="00677545">
      <w:r>
        <w:rPr>
          <w:noProof/>
        </w:rPr>
        <w:drawing>
          <wp:inline distT="0" distB="0" distL="0" distR="0">
            <wp:extent cx="5940425" cy="1675130"/>
            <wp:effectExtent l="19050" t="0" r="317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srcRect/>
                    <a:stretch>
                      <a:fillRect/>
                    </a:stretch>
                  </pic:blipFill>
                  <pic:spPr bwMode="auto">
                    <a:xfrm>
                      <a:off x="0" y="0"/>
                      <a:ext cx="5940425" cy="1675130"/>
                    </a:xfrm>
                    <a:prstGeom prst="rect">
                      <a:avLst/>
                    </a:prstGeom>
                    <a:noFill/>
                    <a:ln w="9525">
                      <a:noFill/>
                      <a:miter lim="800000"/>
                      <a:headEnd/>
                      <a:tailEnd/>
                    </a:ln>
                  </pic:spPr>
                </pic:pic>
              </a:graphicData>
            </a:graphic>
          </wp:inline>
        </w:drawing>
      </w:r>
    </w:p>
    <w:p w:rsidR="00677545" w:rsidRPr="00B877D3" w:rsidRDefault="00677545" w:rsidP="00677545">
      <w:r>
        <w:tab/>
      </w:r>
    </w:p>
    <w:p w:rsidR="00677545" w:rsidRDefault="00677545" w:rsidP="00677545">
      <w:r>
        <w:t xml:space="preserve">Although Permit Builder will allow you to select a non-typical land application system for a particular system type, always check the </w:t>
      </w:r>
      <w:proofErr w:type="spellStart"/>
      <w:r>
        <w:t>permittee’s</w:t>
      </w:r>
      <w:proofErr w:type="spellEnd"/>
      <w:r>
        <w:t xml:space="preserve"> application as well as your own entries to confirm that you want to continue with a non-typical land application system.</w:t>
      </w:r>
    </w:p>
    <w:p w:rsidR="00677545" w:rsidRDefault="00677545" w:rsidP="00677545"/>
    <w:p w:rsidR="00677545" w:rsidRDefault="00677545" w:rsidP="00677545"/>
    <w:p w:rsidR="00677545" w:rsidRPr="009240CE" w:rsidRDefault="00677545" w:rsidP="001848C6">
      <w:pPr>
        <w:ind w:left="1080" w:hanging="1080"/>
        <w:outlineLvl w:val="0"/>
        <w:rPr>
          <w:rFonts w:ascii="Arial" w:hAnsi="Arial" w:cs="Arial"/>
          <w:b/>
          <w:u w:val="single"/>
        </w:rPr>
      </w:pPr>
      <w:r>
        <w:rPr>
          <w:rFonts w:ascii="Arial" w:hAnsi="Arial" w:cs="Arial"/>
          <w:b/>
          <w:u w:val="single"/>
        </w:rPr>
        <w:t>4.4.4.5.</w:t>
      </w:r>
      <w:r>
        <w:rPr>
          <w:rFonts w:ascii="Arial" w:hAnsi="Arial" w:cs="Arial"/>
          <w:b/>
          <w:u w:val="single"/>
        </w:rPr>
        <w:tab/>
        <w:t>The</w:t>
      </w:r>
      <w:r w:rsidRPr="00B40F00">
        <w:rPr>
          <w:rFonts w:ascii="Arial" w:hAnsi="Arial" w:cs="Arial"/>
          <w:b/>
          <w:u w:val="single"/>
        </w:rPr>
        <w:t xml:space="preserve"> “</w:t>
      </w:r>
      <w:r w:rsidR="002E41EC">
        <w:rPr>
          <w:rFonts w:ascii="Arial" w:hAnsi="Arial" w:cs="Arial"/>
          <w:b/>
          <w:u w:val="single"/>
        </w:rPr>
        <w:t>Contributing Sources</w:t>
      </w:r>
      <w:proofErr w:type="gramStart"/>
      <w:r w:rsidR="00E20ABF">
        <w:rPr>
          <w:rFonts w:ascii="Arial" w:hAnsi="Arial" w:cs="Arial"/>
          <w:b/>
          <w:u w:val="single"/>
        </w:rPr>
        <w:t>”</w:t>
      </w:r>
      <w:r w:rsidR="002E41EC">
        <w:rPr>
          <w:rFonts w:ascii="Arial" w:hAnsi="Arial" w:cs="Arial"/>
          <w:b/>
          <w:u w:val="single"/>
        </w:rPr>
        <w:t xml:space="preserve">  field</w:t>
      </w:r>
      <w:proofErr w:type="gramEnd"/>
    </w:p>
    <w:p w:rsidR="00677545" w:rsidRDefault="00677545" w:rsidP="00677545"/>
    <w:p w:rsidR="001544C3" w:rsidRPr="00FB0907" w:rsidRDefault="001544C3" w:rsidP="001544C3">
      <w:r w:rsidRPr="006F7622">
        <w:t xml:space="preserve">The </w:t>
      </w:r>
      <w:r w:rsidRPr="006F7622">
        <w:rPr>
          <w:b/>
        </w:rPr>
        <w:t xml:space="preserve">Contributing Sources </w:t>
      </w:r>
      <w:r w:rsidRPr="006F7622">
        <w:t xml:space="preserve">field contains a list of the most common waste streams contributing to the </w:t>
      </w:r>
      <w:r>
        <w:t>discharge</w:t>
      </w:r>
      <w:r w:rsidRPr="006F7622">
        <w:t xml:space="preserve"> of industrial wastewater facilities.</w:t>
      </w:r>
    </w:p>
    <w:p w:rsidR="001544C3" w:rsidRPr="00FB0907" w:rsidRDefault="00A43D38" w:rsidP="001544C3">
      <w:r>
        <w:rPr>
          <w:noProof/>
        </w:rPr>
        <w:pict>
          <v:roundrect id="_x0000_s1262" style="position:absolute;margin-left:258.75pt;margin-top:6.75pt;width:61.05pt;height:18pt;z-index:251880448" arcsize="10923f" fillcolor="#9cf">
            <v:textbox style="mso-next-textbox:#_x0000_s1262">
              <w:txbxContent>
                <w:p w:rsidR="00097761" w:rsidRPr="0046776F" w:rsidRDefault="00097761" w:rsidP="001544C3">
                  <w:pPr>
                    <w:jc w:val="center"/>
                    <w:rPr>
                      <w:rFonts w:ascii="Arial" w:hAnsi="Arial" w:cs="Arial"/>
                      <w:b/>
                      <w:sz w:val="18"/>
                      <w:szCs w:val="18"/>
                    </w:rPr>
                  </w:pPr>
                  <w:r w:rsidRPr="0046776F">
                    <w:rPr>
                      <w:rFonts w:ascii="Arial" w:hAnsi="Arial" w:cs="Arial"/>
                      <w:b/>
                      <w:sz w:val="18"/>
                      <w:szCs w:val="18"/>
                    </w:rPr>
                    <w:t>&gt;</w:t>
                  </w:r>
                </w:p>
              </w:txbxContent>
            </v:textbox>
          </v:roundrect>
        </w:pict>
      </w:r>
    </w:p>
    <w:p w:rsidR="001544C3" w:rsidRDefault="001544C3" w:rsidP="001544C3">
      <w:pPr>
        <w:spacing w:line="360" w:lineRule="auto"/>
      </w:pPr>
      <w:r>
        <w:t>By highlighting any one of the sources listed and clicking                           you can create a list of contributing sources specific to the land application</w:t>
      </w:r>
      <w:r w:rsidR="003F6BFD">
        <w:t xml:space="preserve"> monitoring group</w:t>
      </w:r>
      <w:r>
        <w:t>.</w:t>
      </w:r>
    </w:p>
    <w:p w:rsidR="001544C3" w:rsidRPr="00FB0907" w:rsidRDefault="00F80BC4" w:rsidP="001544C3">
      <w:pPr>
        <w:jc w:val="center"/>
      </w:pPr>
      <w:r>
        <w:rPr>
          <w:noProof/>
        </w:rPr>
        <w:drawing>
          <wp:inline distT="0" distB="0" distL="0" distR="0">
            <wp:extent cx="5943600" cy="815340"/>
            <wp:effectExtent l="1905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5943600" cy="815340"/>
                    </a:xfrm>
                    <a:prstGeom prst="rect">
                      <a:avLst/>
                    </a:prstGeom>
                    <a:noFill/>
                    <a:ln w="9525">
                      <a:noFill/>
                      <a:miter lim="800000"/>
                      <a:headEnd/>
                      <a:tailEnd/>
                    </a:ln>
                  </pic:spPr>
                </pic:pic>
              </a:graphicData>
            </a:graphic>
          </wp:inline>
        </w:drawing>
      </w:r>
    </w:p>
    <w:p w:rsidR="00F80BC4" w:rsidRDefault="001544C3">
      <w:pPr>
        <w:spacing w:before="120"/>
        <w:jc w:val="center"/>
      </w:pPr>
      <w:proofErr w:type="gramStart"/>
      <w:r>
        <w:rPr>
          <w:i/>
        </w:rPr>
        <w:t>Selecting a source from the “Contributing Sources” list.</w:t>
      </w:r>
      <w:proofErr w:type="gramEnd"/>
    </w:p>
    <w:p w:rsidR="001544C3" w:rsidRPr="00FB0907" w:rsidRDefault="001544C3" w:rsidP="001544C3">
      <w:pPr>
        <w:jc w:val="center"/>
      </w:pPr>
    </w:p>
    <w:p w:rsidR="001544C3" w:rsidRDefault="001544C3" w:rsidP="001544C3">
      <w:pPr>
        <w:spacing w:line="360" w:lineRule="auto"/>
      </w:pPr>
    </w:p>
    <w:p w:rsidR="001544C3" w:rsidRDefault="00A43D38" w:rsidP="001544C3">
      <w:pPr>
        <w:spacing w:line="360" w:lineRule="auto"/>
      </w:pPr>
      <w:r>
        <w:rPr>
          <w:noProof/>
        </w:rPr>
        <w:pict>
          <v:roundrect id="_x0000_s1260" style="position:absolute;margin-left:364.7pt;margin-top:14.15pt;width:58.15pt;height:18pt;z-index:251878400" arcsize="10923f" fillcolor="#9cf">
            <v:textbox style="mso-next-textbox:#_x0000_s1260">
              <w:txbxContent>
                <w:p w:rsidR="00097761" w:rsidRPr="00BC3488" w:rsidRDefault="00097761" w:rsidP="001544C3">
                  <w:pPr>
                    <w:jc w:val="center"/>
                    <w:rPr>
                      <w:rFonts w:ascii="Arial" w:hAnsi="Arial" w:cs="Arial"/>
                      <w:b/>
                      <w:shadow/>
                      <w:sz w:val="18"/>
                      <w:szCs w:val="18"/>
                    </w:rPr>
                  </w:pPr>
                  <w:r w:rsidRPr="00BC3488">
                    <w:rPr>
                      <w:rFonts w:ascii="Arial" w:hAnsi="Arial" w:cs="Arial"/>
                      <w:b/>
                      <w:shadow/>
                      <w:sz w:val="18"/>
                      <w:szCs w:val="18"/>
                    </w:rPr>
                    <w:t>Add</w:t>
                  </w:r>
                </w:p>
              </w:txbxContent>
            </v:textbox>
          </v:roundrect>
        </w:pict>
      </w:r>
      <w:r w:rsidR="001544C3" w:rsidRPr="006F7622">
        <w:t xml:space="preserve">If the source is not on the list displayed in the </w:t>
      </w:r>
      <w:r w:rsidR="001544C3" w:rsidRPr="006F7622">
        <w:rPr>
          <w:b/>
        </w:rPr>
        <w:t xml:space="preserve">Contributing Source </w:t>
      </w:r>
      <w:r w:rsidR="001544C3" w:rsidRPr="006F7622">
        <w:t xml:space="preserve">field, you may type in the appropriate source in the window located left of the “Add” button, and then click                         </w:t>
      </w:r>
      <w:r w:rsidR="001544C3">
        <w:t>.</w:t>
      </w:r>
      <w:r w:rsidR="001544C3" w:rsidRPr="006F7622">
        <w:t xml:space="preserve"> </w:t>
      </w:r>
      <w:r w:rsidR="001544C3">
        <w:t xml:space="preserve"> </w:t>
      </w:r>
      <w:r w:rsidR="001544C3" w:rsidRPr="006F7622">
        <w:t xml:space="preserve">This action will include your typed entry on the list of contributing sources specific to </w:t>
      </w:r>
      <w:r w:rsidR="003F6BFD">
        <w:t>your land application m</w:t>
      </w:r>
      <w:r w:rsidR="001544C3" w:rsidRPr="006F7622">
        <w:t xml:space="preserve">onitoring </w:t>
      </w:r>
      <w:r w:rsidR="003F6BFD">
        <w:t>group</w:t>
      </w:r>
      <w:r w:rsidR="001544C3" w:rsidRPr="006F7622">
        <w:t>.</w:t>
      </w:r>
    </w:p>
    <w:p w:rsidR="001544C3" w:rsidRDefault="001544C3" w:rsidP="001544C3"/>
    <w:p w:rsidR="001544C3" w:rsidRDefault="00F80BC4" w:rsidP="001544C3">
      <w:r>
        <w:rPr>
          <w:noProof/>
        </w:rPr>
        <w:drawing>
          <wp:inline distT="0" distB="0" distL="0" distR="0">
            <wp:extent cx="5943600" cy="840105"/>
            <wp:effectExtent l="19050" t="0" r="0" b="0"/>
            <wp:docPr id="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5943600" cy="840105"/>
                    </a:xfrm>
                    <a:prstGeom prst="rect">
                      <a:avLst/>
                    </a:prstGeom>
                    <a:noFill/>
                    <a:ln w="9525">
                      <a:noFill/>
                      <a:miter lim="800000"/>
                      <a:headEnd/>
                      <a:tailEnd/>
                    </a:ln>
                  </pic:spPr>
                </pic:pic>
              </a:graphicData>
            </a:graphic>
          </wp:inline>
        </w:drawing>
      </w:r>
    </w:p>
    <w:p w:rsidR="00F80BC4" w:rsidRDefault="001544C3">
      <w:pPr>
        <w:spacing w:before="120"/>
        <w:jc w:val="center"/>
        <w:outlineLvl w:val="0"/>
        <w:rPr>
          <w:i/>
        </w:rPr>
      </w:pPr>
      <w:proofErr w:type="gramStart"/>
      <w:r>
        <w:rPr>
          <w:i/>
        </w:rPr>
        <w:t>Adding a source that is not on the “Contributing Source” list.</w:t>
      </w:r>
      <w:proofErr w:type="gramEnd"/>
    </w:p>
    <w:p w:rsidR="001544C3" w:rsidRDefault="001544C3" w:rsidP="001544C3"/>
    <w:p w:rsidR="001544C3" w:rsidRDefault="001544C3" w:rsidP="001544C3"/>
    <w:p w:rsidR="001544C3" w:rsidRDefault="00F80BC4" w:rsidP="001544C3">
      <w:r>
        <w:rPr>
          <w:noProof/>
        </w:rPr>
        <w:drawing>
          <wp:inline distT="0" distB="0" distL="0" distR="0">
            <wp:extent cx="5943600" cy="790575"/>
            <wp:effectExtent l="19050" t="0" r="0" b="0"/>
            <wp:docPr id="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a:stretch>
                      <a:fillRect/>
                    </a:stretch>
                  </pic:blipFill>
                  <pic:spPr bwMode="auto">
                    <a:xfrm>
                      <a:off x="0" y="0"/>
                      <a:ext cx="5943600" cy="790575"/>
                    </a:xfrm>
                    <a:prstGeom prst="rect">
                      <a:avLst/>
                    </a:prstGeom>
                    <a:noFill/>
                    <a:ln w="9525">
                      <a:noFill/>
                      <a:miter lim="800000"/>
                      <a:headEnd/>
                      <a:tailEnd/>
                    </a:ln>
                  </pic:spPr>
                </pic:pic>
              </a:graphicData>
            </a:graphic>
          </wp:inline>
        </w:drawing>
      </w:r>
    </w:p>
    <w:p w:rsidR="00F80BC4" w:rsidRDefault="001544C3">
      <w:pPr>
        <w:spacing w:before="120"/>
        <w:jc w:val="center"/>
        <w:rPr>
          <w:i/>
        </w:rPr>
      </w:pPr>
      <w:proofErr w:type="gramStart"/>
      <w:r>
        <w:rPr>
          <w:i/>
        </w:rPr>
        <w:t>Selecting a source from the “Contributing Sources” list.</w:t>
      </w:r>
      <w:proofErr w:type="gramEnd"/>
    </w:p>
    <w:p w:rsidR="001544C3" w:rsidRDefault="001544C3" w:rsidP="001544C3">
      <w:pPr>
        <w:jc w:val="center"/>
      </w:pPr>
    </w:p>
    <w:p w:rsidR="001544C3" w:rsidRPr="00D65B97" w:rsidRDefault="00A43D38" w:rsidP="001544C3">
      <w:pPr>
        <w:spacing w:line="360" w:lineRule="auto"/>
      </w:pPr>
      <w:r>
        <w:rPr>
          <w:noProof/>
        </w:rPr>
        <w:pict>
          <v:roundrect id="_x0000_s1261" style="position:absolute;margin-left:45.95pt;margin-top:14.25pt;width:55.8pt;height:18pt;z-index:251879424" arcsize="10923f" fillcolor="#9cf">
            <v:textbox>
              <w:txbxContent>
                <w:p w:rsidR="00097761" w:rsidRPr="00BC3488" w:rsidRDefault="00097761" w:rsidP="001544C3">
                  <w:pPr>
                    <w:jc w:val="center"/>
                    <w:rPr>
                      <w:rFonts w:ascii="Arial" w:hAnsi="Arial" w:cs="Arial"/>
                      <w:b/>
                      <w:sz w:val="18"/>
                      <w:szCs w:val="18"/>
                    </w:rPr>
                  </w:pPr>
                  <w:r w:rsidRPr="00BC3488">
                    <w:rPr>
                      <w:rFonts w:ascii="Arial" w:hAnsi="Arial" w:cs="Arial"/>
                      <w:b/>
                      <w:sz w:val="18"/>
                      <w:szCs w:val="18"/>
                    </w:rPr>
                    <w:t>&lt;</w:t>
                  </w:r>
                </w:p>
              </w:txbxContent>
            </v:textbox>
          </v:roundrect>
        </w:pict>
      </w:r>
      <w:r w:rsidR="001544C3">
        <w:t xml:space="preserve">If you wish to </w:t>
      </w:r>
      <w:r w:rsidR="001544C3" w:rsidRPr="00D443B3">
        <w:rPr>
          <w:u w:val="single"/>
        </w:rPr>
        <w:t>remove an entry</w:t>
      </w:r>
      <w:r w:rsidR="001544C3">
        <w:t xml:space="preserve"> from the list of specific sources for Monitoring Group R-003, highlight it and click                       .</w:t>
      </w:r>
    </w:p>
    <w:p w:rsidR="001544C3" w:rsidRDefault="001544C3" w:rsidP="00677545"/>
    <w:p w:rsidR="00F80BC4" w:rsidRDefault="00F80BC4">
      <w:pPr>
        <w:outlineLvl w:val="0"/>
        <w:rPr>
          <w:i/>
        </w:rPr>
      </w:pPr>
    </w:p>
    <w:p w:rsidR="00677545" w:rsidRDefault="00677545" w:rsidP="001848C6">
      <w:pPr>
        <w:ind w:left="1080" w:hanging="1080"/>
        <w:outlineLvl w:val="0"/>
        <w:rPr>
          <w:rFonts w:ascii="Arial" w:hAnsi="Arial" w:cs="Arial"/>
          <w:b/>
          <w:u w:val="single"/>
        </w:rPr>
      </w:pPr>
      <w:r>
        <w:rPr>
          <w:rFonts w:ascii="Arial" w:hAnsi="Arial" w:cs="Arial"/>
          <w:b/>
          <w:u w:val="single"/>
        </w:rPr>
        <w:t>4.4.4.6.</w:t>
      </w:r>
      <w:r>
        <w:rPr>
          <w:rFonts w:ascii="Arial" w:hAnsi="Arial" w:cs="Arial"/>
          <w:b/>
          <w:u w:val="single"/>
        </w:rPr>
        <w:tab/>
      </w:r>
      <w:r w:rsidRPr="00F40847">
        <w:rPr>
          <w:rFonts w:ascii="Arial" w:hAnsi="Arial" w:cs="Arial"/>
          <w:b/>
          <w:u w:val="single"/>
        </w:rPr>
        <w:t xml:space="preserve">The </w:t>
      </w:r>
      <w:r w:rsidR="00F43887">
        <w:rPr>
          <w:rFonts w:ascii="Arial" w:hAnsi="Arial" w:cs="Arial"/>
          <w:b/>
          <w:u w:val="single"/>
        </w:rPr>
        <w:t xml:space="preserve">various </w:t>
      </w:r>
      <w:r w:rsidRPr="00F40847">
        <w:rPr>
          <w:rFonts w:ascii="Arial" w:hAnsi="Arial" w:cs="Arial"/>
          <w:b/>
          <w:u w:val="single"/>
        </w:rPr>
        <w:t>“</w:t>
      </w:r>
      <w:r w:rsidR="00E24864">
        <w:rPr>
          <w:rFonts w:ascii="Arial" w:hAnsi="Arial" w:cs="Arial"/>
          <w:b/>
          <w:u w:val="single"/>
        </w:rPr>
        <w:t xml:space="preserve">optional land application requirement” </w:t>
      </w:r>
      <w:r w:rsidRPr="00F40847">
        <w:rPr>
          <w:rFonts w:ascii="Arial" w:hAnsi="Arial" w:cs="Arial"/>
          <w:b/>
          <w:u w:val="single"/>
        </w:rPr>
        <w:t>check-box statement</w:t>
      </w:r>
      <w:r w:rsidR="00E24864">
        <w:rPr>
          <w:rFonts w:ascii="Arial" w:hAnsi="Arial" w:cs="Arial"/>
          <w:b/>
          <w:u w:val="single"/>
        </w:rPr>
        <w:t>s</w:t>
      </w:r>
      <w:r w:rsidR="006446BE">
        <w:rPr>
          <w:rFonts w:ascii="Arial" w:hAnsi="Arial" w:cs="Arial"/>
          <w:b/>
          <w:u w:val="single"/>
        </w:rPr>
        <w:t>, for land application systems</w:t>
      </w:r>
    </w:p>
    <w:p w:rsidR="00180525" w:rsidRDefault="00180525" w:rsidP="00180525"/>
    <w:p w:rsidR="00180525" w:rsidRPr="00656159" w:rsidRDefault="00180525" w:rsidP="00180525">
      <w:r>
        <w:t xml:space="preserve">On the </w:t>
      </w:r>
      <w:r>
        <w:rPr>
          <w:b/>
        </w:rPr>
        <w:t xml:space="preserve">Discharges </w:t>
      </w:r>
      <w:r>
        <w:t>tab, Permit Builder will display various statements p</w:t>
      </w:r>
      <w:r w:rsidR="00BF54C7">
        <w:t>receded by a check-box</w:t>
      </w:r>
      <w:r>
        <w:t xml:space="preserve">. </w:t>
      </w:r>
      <w:r w:rsidR="00BF54C7">
        <w:t xml:space="preserve"> </w:t>
      </w:r>
      <w:r>
        <w:t xml:space="preserve">For land application systems, these statements will appear beneath the </w:t>
      </w:r>
      <w:r>
        <w:rPr>
          <w:b/>
        </w:rPr>
        <w:t xml:space="preserve">Contributing Sources </w:t>
      </w:r>
      <w:r w:rsidR="003A3E22" w:rsidRPr="003A3E22">
        <w:t>field.</w:t>
      </w:r>
    </w:p>
    <w:p w:rsidR="00180525" w:rsidRDefault="00180525" w:rsidP="00180525"/>
    <w:p w:rsidR="00180525" w:rsidRDefault="00180525" w:rsidP="00180525">
      <w:r>
        <w:t xml:space="preserve">By selecting one or more of these statements, you will be giving Permit Builder details about the facility’s </w:t>
      </w:r>
      <w:r w:rsidR="00D32119">
        <w:t>land application</w:t>
      </w:r>
      <w:r>
        <w:t xml:space="preserve"> system.  In return, Permit Builder will generate corresponding standard permit conditions in the text of the permit.</w:t>
      </w:r>
    </w:p>
    <w:p w:rsidR="00F43887" w:rsidRDefault="00F43887" w:rsidP="00180525"/>
    <w:p w:rsidR="00F43887" w:rsidRDefault="00F43887" w:rsidP="00180525">
      <w:r>
        <w:t xml:space="preserve">The screen shots below illustrate the general appearance of the </w:t>
      </w:r>
      <w:r w:rsidRPr="004B4D48">
        <w:rPr>
          <w:b/>
        </w:rPr>
        <w:t>Discharge Points</w:t>
      </w:r>
      <w:r>
        <w:t xml:space="preserve"> screen for a</w:t>
      </w:r>
      <w:r w:rsidRPr="004B4D48">
        <w:t xml:space="preserve"> </w:t>
      </w:r>
      <w:r w:rsidRPr="004B4D48">
        <w:rPr>
          <w:b/>
        </w:rPr>
        <w:t>Monitoring</w:t>
      </w:r>
      <w:r>
        <w:t xml:space="preserve"> </w:t>
      </w:r>
      <w:r w:rsidRPr="004B4D48">
        <w:rPr>
          <w:b/>
        </w:rPr>
        <w:t>Group R</w:t>
      </w:r>
      <w:r>
        <w:t xml:space="preserve"> or </w:t>
      </w:r>
      <w:r w:rsidRPr="004B4D48">
        <w:rPr>
          <w:b/>
        </w:rPr>
        <w:t>G</w:t>
      </w:r>
      <w:r>
        <w:t xml:space="preserve">, with its various check-box statements for different types of </w:t>
      </w:r>
      <w:r w:rsidR="004B4D48">
        <w:t>land application systems.</w:t>
      </w:r>
    </w:p>
    <w:p w:rsidR="004B4D48" w:rsidRDefault="004B4D48" w:rsidP="00677545"/>
    <w:p w:rsidR="004B4D48" w:rsidRDefault="004B4D48" w:rsidP="00677545">
      <w:pPr>
        <w:rPr>
          <w:b/>
        </w:rPr>
      </w:pPr>
      <w:r>
        <w:t xml:space="preserve">Each of these statements will be discussed in detail in the following </w:t>
      </w:r>
      <w:r w:rsidRPr="004B4D48">
        <w:rPr>
          <w:b/>
        </w:rPr>
        <w:t>Sections 4.4.4.6.1.</w:t>
      </w:r>
      <w:r>
        <w:t xml:space="preserve"> </w:t>
      </w:r>
      <w:proofErr w:type="gramStart"/>
      <w:r>
        <w:t>through</w:t>
      </w:r>
      <w:proofErr w:type="gramEnd"/>
      <w:r>
        <w:t xml:space="preserve"> </w:t>
      </w:r>
      <w:r w:rsidRPr="004B4D48">
        <w:rPr>
          <w:b/>
        </w:rPr>
        <w:t>4.4.4.6.</w:t>
      </w:r>
      <w:r w:rsidR="00205805">
        <w:rPr>
          <w:b/>
        </w:rPr>
        <w:t>7</w:t>
      </w:r>
      <w:r w:rsidRPr="004B4D48">
        <w:rPr>
          <w:b/>
        </w:rPr>
        <w:t>.</w:t>
      </w:r>
    </w:p>
    <w:p w:rsidR="004B4D48" w:rsidRDefault="004B4D48" w:rsidP="00677545"/>
    <w:p w:rsidR="00677545" w:rsidRDefault="00677545" w:rsidP="00677545"/>
    <w:p w:rsidR="005A189A" w:rsidRDefault="00F80BC4" w:rsidP="00677545">
      <w:r>
        <w:rPr>
          <w:noProof/>
        </w:rPr>
        <w:drawing>
          <wp:inline distT="0" distB="0" distL="0" distR="0">
            <wp:extent cx="5943600" cy="1972310"/>
            <wp:effectExtent l="19050" t="0" r="0" b="0"/>
            <wp:docPr id="7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6" cstate="print"/>
                    <a:srcRect/>
                    <a:stretch>
                      <a:fillRect/>
                    </a:stretch>
                  </pic:blipFill>
                  <pic:spPr bwMode="auto">
                    <a:xfrm>
                      <a:off x="0" y="0"/>
                      <a:ext cx="5943600" cy="1972310"/>
                    </a:xfrm>
                    <a:prstGeom prst="rect">
                      <a:avLst/>
                    </a:prstGeom>
                    <a:noFill/>
                    <a:ln w="9525">
                      <a:noFill/>
                      <a:miter lim="800000"/>
                      <a:headEnd/>
                      <a:tailEnd/>
                    </a:ln>
                  </pic:spPr>
                </pic:pic>
              </a:graphicData>
            </a:graphic>
          </wp:inline>
        </w:drawing>
      </w:r>
    </w:p>
    <w:p w:rsidR="00F80BC4" w:rsidRDefault="00055183">
      <w:pPr>
        <w:spacing w:before="120"/>
        <w:jc w:val="center"/>
        <w:outlineLvl w:val="0"/>
        <w:rPr>
          <w:i/>
        </w:rPr>
      </w:pPr>
      <w:r>
        <w:rPr>
          <w:i/>
        </w:rPr>
        <w:t xml:space="preserve">The </w:t>
      </w:r>
      <w:r w:rsidR="004B4D48">
        <w:rPr>
          <w:i/>
        </w:rPr>
        <w:t xml:space="preserve">various </w:t>
      </w:r>
      <w:r>
        <w:rPr>
          <w:i/>
        </w:rPr>
        <w:t xml:space="preserve">“optional land application requirement” check-box statements displayed when </w:t>
      </w:r>
    </w:p>
    <w:p w:rsidR="00F80BC4" w:rsidRDefault="00055183">
      <w:pPr>
        <w:jc w:val="center"/>
        <w:outlineLvl w:val="0"/>
        <w:rPr>
          <w:i/>
        </w:rPr>
      </w:pPr>
      <w:r>
        <w:rPr>
          <w:i/>
        </w:rPr>
        <w:t xml:space="preserve">“Type of System” is selected for </w:t>
      </w:r>
      <w:r w:rsidR="004B4D48">
        <w:rPr>
          <w:i/>
        </w:rPr>
        <w:t>“</w:t>
      </w:r>
      <w:proofErr w:type="spellStart"/>
      <w:r>
        <w:rPr>
          <w:i/>
        </w:rPr>
        <w:t>Sprayfield</w:t>
      </w:r>
      <w:proofErr w:type="spellEnd"/>
      <w:r>
        <w:rPr>
          <w:i/>
        </w:rPr>
        <w:t>.</w:t>
      </w:r>
      <w:r w:rsidR="004B4D48">
        <w:rPr>
          <w:i/>
        </w:rPr>
        <w:t>”</w:t>
      </w:r>
    </w:p>
    <w:p w:rsidR="00A00BA2" w:rsidRDefault="00A00BA2" w:rsidP="00677545">
      <w:pPr>
        <w:rPr>
          <w:rFonts w:ascii="Arial" w:hAnsi="Arial" w:cs="Arial"/>
          <w:u w:val="single"/>
        </w:rPr>
      </w:pPr>
    </w:p>
    <w:p w:rsidR="00BF54C7" w:rsidRDefault="00BF54C7" w:rsidP="00180525">
      <w:pPr>
        <w:ind w:left="1080" w:hanging="1080"/>
        <w:outlineLvl w:val="0"/>
        <w:rPr>
          <w:rFonts w:ascii="Arial" w:hAnsi="Arial" w:cs="Arial"/>
          <w:b/>
          <w:u w:val="single"/>
        </w:rPr>
      </w:pPr>
    </w:p>
    <w:p w:rsidR="004B4D48" w:rsidRDefault="004B4D48" w:rsidP="00180525">
      <w:pPr>
        <w:ind w:left="1080" w:hanging="1080"/>
        <w:outlineLvl w:val="0"/>
        <w:rPr>
          <w:rFonts w:ascii="Arial" w:hAnsi="Arial" w:cs="Arial"/>
          <w:b/>
          <w:u w:val="single"/>
        </w:rPr>
      </w:pPr>
    </w:p>
    <w:p w:rsidR="004B4D48" w:rsidRDefault="004B4D48" w:rsidP="00180525">
      <w:pPr>
        <w:ind w:left="1080" w:hanging="1080"/>
        <w:outlineLvl w:val="0"/>
        <w:rPr>
          <w:rFonts w:ascii="Arial" w:hAnsi="Arial" w:cs="Arial"/>
          <w:b/>
          <w:u w:val="single"/>
        </w:rPr>
      </w:pPr>
    </w:p>
    <w:p w:rsidR="004B4D48" w:rsidRDefault="004B4D48" w:rsidP="00180525">
      <w:pPr>
        <w:ind w:left="1080" w:hanging="1080"/>
        <w:outlineLvl w:val="0"/>
        <w:rPr>
          <w:rFonts w:ascii="Arial" w:hAnsi="Arial" w:cs="Arial"/>
          <w:b/>
          <w:u w:val="single"/>
        </w:rPr>
      </w:pPr>
    </w:p>
    <w:p w:rsidR="004B4D48" w:rsidRDefault="004B4D48" w:rsidP="00180525">
      <w:pPr>
        <w:ind w:left="1080" w:hanging="1080"/>
        <w:outlineLvl w:val="0"/>
        <w:rPr>
          <w:rFonts w:ascii="Arial" w:hAnsi="Arial" w:cs="Arial"/>
          <w:b/>
          <w:u w:val="single"/>
        </w:rPr>
      </w:pPr>
    </w:p>
    <w:p w:rsidR="004B4D48" w:rsidRDefault="004B4D48" w:rsidP="00180525">
      <w:pPr>
        <w:ind w:left="1080" w:hanging="1080"/>
        <w:outlineLvl w:val="0"/>
        <w:rPr>
          <w:rFonts w:ascii="Arial" w:hAnsi="Arial" w:cs="Arial"/>
          <w:b/>
          <w:u w:val="single"/>
        </w:rPr>
      </w:pPr>
    </w:p>
    <w:p w:rsidR="004B4D48" w:rsidRDefault="004B4D48" w:rsidP="00180525">
      <w:pPr>
        <w:ind w:left="1080" w:hanging="1080"/>
        <w:outlineLvl w:val="0"/>
        <w:rPr>
          <w:rFonts w:ascii="Arial" w:hAnsi="Arial" w:cs="Arial"/>
          <w:b/>
          <w:u w:val="single"/>
        </w:rPr>
      </w:pPr>
    </w:p>
    <w:p w:rsidR="004B4D48" w:rsidRDefault="004B4D48" w:rsidP="00180525">
      <w:pPr>
        <w:ind w:left="1080" w:hanging="1080"/>
        <w:outlineLvl w:val="0"/>
        <w:rPr>
          <w:rFonts w:ascii="Arial" w:hAnsi="Arial" w:cs="Arial"/>
          <w:b/>
          <w:u w:val="single"/>
        </w:rPr>
      </w:pPr>
    </w:p>
    <w:p w:rsidR="004B4D48" w:rsidRDefault="004B4D48" w:rsidP="00180525">
      <w:pPr>
        <w:ind w:left="1080" w:hanging="1080"/>
        <w:outlineLvl w:val="0"/>
        <w:rPr>
          <w:rFonts w:ascii="Arial" w:hAnsi="Arial" w:cs="Arial"/>
          <w:b/>
          <w:u w:val="single"/>
        </w:rPr>
      </w:pPr>
    </w:p>
    <w:p w:rsidR="004B4D48" w:rsidRDefault="004B4D48" w:rsidP="00180525">
      <w:pPr>
        <w:ind w:left="1080" w:hanging="1080"/>
        <w:outlineLvl w:val="0"/>
        <w:rPr>
          <w:rFonts w:ascii="Arial" w:hAnsi="Arial" w:cs="Arial"/>
          <w:b/>
          <w:u w:val="single"/>
        </w:rPr>
      </w:pPr>
      <w:r w:rsidRPr="004B4D48">
        <w:rPr>
          <w:rFonts w:ascii="Arial" w:hAnsi="Arial" w:cs="Arial"/>
          <w:b/>
          <w:noProof/>
        </w:rPr>
        <w:drawing>
          <wp:inline distT="0" distB="0" distL="0" distR="0">
            <wp:extent cx="5936615" cy="2224405"/>
            <wp:effectExtent l="19050" t="0" r="6985" b="0"/>
            <wp:docPr id="2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srcRect/>
                    <a:stretch>
                      <a:fillRect/>
                    </a:stretch>
                  </pic:blipFill>
                  <pic:spPr bwMode="auto">
                    <a:xfrm>
                      <a:off x="0" y="0"/>
                      <a:ext cx="5936615" cy="2224405"/>
                    </a:xfrm>
                    <a:prstGeom prst="rect">
                      <a:avLst/>
                    </a:prstGeom>
                    <a:noFill/>
                    <a:ln w="9525">
                      <a:noFill/>
                      <a:miter lim="800000"/>
                      <a:headEnd/>
                      <a:tailEnd/>
                    </a:ln>
                  </pic:spPr>
                </pic:pic>
              </a:graphicData>
            </a:graphic>
          </wp:inline>
        </w:drawing>
      </w:r>
    </w:p>
    <w:p w:rsidR="004B4D48" w:rsidRDefault="004B4D48" w:rsidP="004B4D48">
      <w:pPr>
        <w:spacing w:before="120"/>
        <w:jc w:val="center"/>
        <w:outlineLvl w:val="0"/>
        <w:rPr>
          <w:i/>
        </w:rPr>
      </w:pPr>
      <w:r>
        <w:rPr>
          <w:i/>
        </w:rPr>
        <w:t>The various “optional land application requirement” check-box statements displayed when</w:t>
      </w:r>
    </w:p>
    <w:p w:rsidR="004B4D48" w:rsidRDefault="004B4D48" w:rsidP="004B4D48">
      <w:pPr>
        <w:ind w:left="1080" w:hanging="1080"/>
        <w:jc w:val="center"/>
        <w:outlineLvl w:val="0"/>
        <w:rPr>
          <w:i/>
        </w:rPr>
      </w:pPr>
      <w:r>
        <w:rPr>
          <w:i/>
        </w:rPr>
        <w:t>“Type of System” is selected for “</w:t>
      </w:r>
      <w:proofErr w:type="spellStart"/>
      <w:r>
        <w:rPr>
          <w:i/>
        </w:rPr>
        <w:t>Drainfield</w:t>
      </w:r>
      <w:proofErr w:type="spellEnd"/>
      <w:r>
        <w:rPr>
          <w:i/>
        </w:rPr>
        <w:t>.”</w:t>
      </w:r>
    </w:p>
    <w:p w:rsidR="004B4D48" w:rsidRDefault="004B4D48" w:rsidP="004B4D48">
      <w:pPr>
        <w:ind w:left="1080" w:hanging="1080"/>
        <w:jc w:val="center"/>
        <w:outlineLvl w:val="0"/>
        <w:rPr>
          <w:rFonts w:ascii="Arial" w:hAnsi="Arial" w:cs="Arial"/>
          <w:b/>
          <w:u w:val="single"/>
        </w:rPr>
      </w:pPr>
    </w:p>
    <w:p w:rsidR="004B4D48" w:rsidRDefault="004B4D48" w:rsidP="00180525">
      <w:pPr>
        <w:ind w:left="1080" w:hanging="1080"/>
        <w:outlineLvl w:val="0"/>
        <w:rPr>
          <w:rFonts w:ascii="Arial" w:hAnsi="Arial" w:cs="Arial"/>
          <w:b/>
          <w:u w:val="single"/>
        </w:rPr>
      </w:pPr>
    </w:p>
    <w:p w:rsidR="004B4D48" w:rsidRDefault="004B4D48" w:rsidP="00180525">
      <w:pPr>
        <w:ind w:left="1080" w:hanging="1080"/>
        <w:outlineLvl w:val="0"/>
        <w:rPr>
          <w:rFonts w:ascii="Arial" w:hAnsi="Arial" w:cs="Arial"/>
          <w:b/>
          <w:u w:val="single"/>
        </w:rPr>
      </w:pPr>
      <w:r w:rsidRPr="004B4D48">
        <w:rPr>
          <w:rFonts w:ascii="Arial" w:hAnsi="Arial" w:cs="Arial"/>
          <w:b/>
          <w:noProof/>
        </w:rPr>
        <w:drawing>
          <wp:inline distT="0" distB="0" distL="0" distR="0">
            <wp:extent cx="5936615" cy="2005965"/>
            <wp:effectExtent l="19050" t="0" r="6985" b="0"/>
            <wp:docPr id="2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cstate="print"/>
                    <a:srcRect/>
                    <a:stretch>
                      <a:fillRect/>
                    </a:stretch>
                  </pic:blipFill>
                  <pic:spPr bwMode="auto">
                    <a:xfrm>
                      <a:off x="0" y="0"/>
                      <a:ext cx="5936615" cy="2005965"/>
                    </a:xfrm>
                    <a:prstGeom prst="rect">
                      <a:avLst/>
                    </a:prstGeom>
                    <a:noFill/>
                    <a:ln w="9525">
                      <a:noFill/>
                      <a:miter lim="800000"/>
                      <a:headEnd/>
                      <a:tailEnd/>
                    </a:ln>
                  </pic:spPr>
                </pic:pic>
              </a:graphicData>
            </a:graphic>
          </wp:inline>
        </w:drawing>
      </w:r>
    </w:p>
    <w:p w:rsidR="004B4D48" w:rsidRDefault="004B4D48" w:rsidP="004B4D48">
      <w:pPr>
        <w:spacing w:before="120"/>
        <w:jc w:val="center"/>
        <w:outlineLvl w:val="0"/>
        <w:rPr>
          <w:i/>
        </w:rPr>
      </w:pPr>
      <w:r>
        <w:rPr>
          <w:i/>
        </w:rPr>
        <w:t>The various “optional land application requirement” check-box statements displayed when</w:t>
      </w:r>
    </w:p>
    <w:p w:rsidR="004B4D48" w:rsidRDefault="004B4D48" w:rsidP="004B4D48">
      <w:pPr>
        <w:ind w:left="1080" w:hanging="1080"/>
        <w:jc w:val="center"/>
        <w:outlineLvl w:val="0"/>
        <w:rPr>
          <w:i/>
        </w:rPr>
      </w:pPr>
      <w:r>
        <w:rPr>
          <w:i/>
        </w:rPr>
        <w:t>“Type of System” is selected for “Percolation Pond” or “Infiltration Trench.”</w:t>
      </w:r>
    </w:p>
    <w:p w:rsidR="004B4D48" w:rsidRDefault="004B4D48" w:rsidP="00180525">
      <w:pPr>
        <w:ind w:left="1080" w:hanging="1080"/>
        <w:outlineLvl w:val="0"/>
        <w:rPr>
          <w:rFonts w:ascii="Arial" w:hAnsi="Arial" w:cs="Arial"/>
          <w:b/>
          <w:u w:val="single"/>
        </w:rPr>
      </w:pPr>
    </w:p>
    <w:p w:rsidR="004B4D48" w:rsidRDefault="004B4D48" w:rsidP="00180525">
      <w:pPr>
        <w:ind w:left="1080" w:hanging="1080"/>
        <w:outlineLvl w:val="0"/>
        <w:rPr>
          <w:rFonts w:ascii="Arial" w:hAnsi="Arial" w:cs="Arial"/>
          <w:b/>
          <w:u w:val="single"/>
        </w:rPr>
      </w:pPr>
    </w:p>
    <w:p w:rsidR="004B4D48" w:rsidRDefault="004B4D48" w:rsidP="00180525">
      <w:pPr>
        <w:ind w:left="1080" w:hanging="1080"/>
        <w:outlineLvl w:val="0"/>
        <w:rPr>
          <w:rFonts w:ascii="Arial" w:hAnsi="Arial" w:cs="Arial"/>
          <w:b/>
          <w:u w:val="single"/>
        </w:rPr>
      </w:pPr>
      <w:r w:rsidRPr="007146B2">
        <w:rPr>
          <w:rFonts w:ascii="Arial" w:hAnsi="Arial" w:cs="Arial"/>
          <w:b/>
          <w:noProof/>
        </w:rPr>
        <w:drawing>
          <wp:inline distT="0" distB="0" distL="0" distR="0">
            <wp:extent cx="5936615" cy="2546350"/>
            <wp:effectExtent l="19050" t="0" r="6985" b="0"/>
            <wp:docPr id="2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cstate="print"/>
                    <a:srcRect/>
                    <a:stretch>
                      <a:fillRect/>
                    </a:stretch>
                  </pic:blipFill>
                  <pic:spPr bwMode="auto">
                    <a:xfrm>
                      <a:off x="0" y="0"/>
                      <a:ext cx="5936615" cy="2546350"/>
                    </a:xfrm>
                    <a:prstGeom prst="rect">
                      <a:avLst/>
                    </a:prstGeom>
                    <a:noFill/>
                    <a:ln w="9525">
                      <a:noFill/>
                      <a:miter lim="800000"/>
                      <a:headEnd/>
                      <a:tailEnd/>
                    </a:ln>
                  </pic:spPr>
                </pic:pic>
              </a:graphicData>
            </a:graphic>
          </wp:inline>
        </w:drawing>
      </w:r>
    </w:p>
    <w:p w:rsidR="007146B2" w:rsidRDefault="007146B2" w:rsidP="007146B2">
      <w:pPr>
        <w:spacing w:before="120"/>
        <w:jc w:val="center"/>
        <w:outlineLvl w:val="0"/>
        <w:rPr>
          <w:i/>
        </w:rPr>
      </w:pPr>
      <w:r>
        <w:rPr>
          <w:i/>
        </w:rPr>
        <w:t>No check-box statements are displayed when “Type of System” is selected for “Evaporation Pond.”</w:t>
      </w:r>
    </w:p>
    <w:p w:rsidR="007146B2" w:rsidRDefault="007146B2" w:rsidP="00180525">
      <w:pPr>
        <w:ind w:left="1080" w:hanging="1080"/>
        <w:outlineLvl w:val="0"/>
        <w:rPr>
          <w:rFonts w:ascii="Arial" w:hAnsi="Arial" w:cs="Arial"/>
          <w:b/>
          <w:u w:val="single"/>
        </w:rPr>
      </w:pPr>
    </w:p>
    <w:p w:rsidR="007146B2" w:rsidRDefault="007146B2" w:rsidP="00180525">
      <w:pPr>
        <w:ind w:left="1080" w:hanging="1080"/>
        <w:outlineLvl w:val="0"/>
        <w:rPr>
          <w:rFonts w:ascii="Arial" w:hAnsi="Arial" w:cs="Arial"/>
          <w:b/>
          <w:u w:val="single"/>
        </w:rPr>
      </w:pPr>
    </w:p>
    <w:p w:rsidR="007146B2" w:rsidRDefault="007146B2" w:rsidP="007146B2">
      <w:pPr>
        <w:outlineLvl w:val="0"/>
        <w:rPr>
          <w:rFonts w:ascii="Arial" w:hAnsi="Arial" w:cs="Arial"/>
          <w:b/>
          <w:u w:val="single"/>
        </w:rPr>
      </w:pPr>
      <w:r>
        <w:t xml:space="preserve">When you select an optional </w:t>
      </w:r>
      <w:r w:rsidR="00616310">
        <w:t xml:space="preserve">land application requirement </w:t>
      </w:r>
      <w:r>
        <w:t xml:space="preserve">for </w:t>
      </w:r>
      <w:r w:rsidR="00616310">
        <w:t>a</w:t>
      </w:r>
      <w:r>
        <w:t xml:space="preserve"> </w:t>
      </w:r>
      <w:r w:rsidR="00616310">
        <w:t>land application system in your Permit Builder project</w:t>
      </w:r>
      <w:r w:rsidRPr="003A3E22">
        <w:t>, Permit Build</w:t>
      </w:r>
      <w:r>
        <w:t xml:space="preserve">er adds the selected </w:t>
      </w:r>
      <w:r w:rsidRPr="003A3E22">
        <w:t>statement</w:t>
      </w:r>
      <w:r w:rsidR="00205805">
        <w:t>,</w:t>
      </w:r>
      <w:r w:rsidRPr="003A3E22">
        <w:t xml:space="preserve"> and rule reference</w:t>
      </w:r>
      <w:r w:rsidR="00205805">
        <w:t>,</w:t>
      </w:r>
      <w:r w:rsidRPr="003A3E22">
        <w:t xml:space="preserve"> as a permit condition </w:t>
      </w:r>
      <w:r>
        <w:t>in the</w:t>
      </w:r>
      <w:r w:rsidR="000228AF">
        <w:t xml:space="preserve"> Additional Land Application R</w:t>
      </w:r>
      <w:r>
        <w:t>equirements section</w:t>
      </w:r>
      <w:r w:rsidR="00616310">
        <w:t xml:space="preserve"> of</w:t>
      </w:r>
      <w:r w:rsidR="00616310" w:rsidRPr="003A3E22">
        <w:t xml:space="preserve"> the permit</w:t>
      </w:r>
      <w:r w:rsidRPr="003A3E22">
        <w:t>.</w:t>
      </w:r>
    </w:p>
    <w:p w:rsidR="007146B2" w:rsidRDefault="007146B2" w:rsidP="00180525">
      <w:pPr>
        <w:ind w:left="1080" w:hanging="1080"/>
        <w:outlineLvl w:val="0"/>
        <w:rPr>
          <w:rFonts w:ascii="Arial" w:hAnsi="Arial" w:cs="Arial"/>
          <w:b/>
          <w:u w:val="single"/>
        </w:rPr>
      </w:pPr>
    </w:p>
    <w:p w:rsidR="007146B2" w:rsidRDefault="007146B2" w:rsidP="00180525">
      <w:pPr>
        <w:ind w:left="1080" w:hanging="1080"/>
        <w:outlineLvl w:val="0"/>
        <w:rPr>
          <w:rFonts w:ascii="Arial" w:hAnsi="Arial" w:cs="Arial"/>
          <w:b/>
          <w:u w:val="single"/>
        </w:rPr>
      </w:pPr>
    </w:p>
    <w:p w:rsidR="00180525" w:rsidRDefault="00180525" w:rsidP="00180525">
      <w:pPr>
        <w:ind w:left="1080" w:hanging="1080"/>
        <w:outlineLvl w:val="0"/>
        <w:rPr>
          <w:rFonts w:ascii="Arial" w:hAnsi="Arial" w:cs="Arial"/>
          <w:b/>
          <w:u w:val="single"/>
        </w:rPr>
      </w:pPr>
      <w:r>
        <w:rPr>
          <w:rFonts w:ascii="Arial" w:hAnsi="Arial" w:cs="Arial"/>
          <w:b/>
          <w:u w:val="single"/>
        </w:rPr>
        <w:t>4.4.4.6.1.</w:t>
      </w:r>
      <w:r>
        <w:rPr>
          <w:rFonts w:ascii="Arial" w:hAnsi="Arial" w:cs="Arial"/>
          <w:b/>
          <w:u w:val="single"/>
        </w:rPr>
        <w:tab/>
      </w:r>
      <w:r w:rsidRPr="00F40847">
        <w:rPr>
          <w:rFonts w:ascii="Arial" w:hAnsi="Arial" w:cs="Arial"/>
          <w:b/>
          <w:u w:val="single"/>
        </w:rPr>
        <w:t>The “</w:t>
      </w:r>
      <w:r>
        <w:rPr>
          <w:rFonts w:ascii="Arial" w:hAnsi="Arial" w:cs="Arial"/>
          <w:b/>
          <w:u w:val="single"/>
        </w:rPr>
        <w:t xml:space="preserve">advisory signs” </w:t>
      </w:r>
      <w:r w:rsidRPr="00F40847">
        <w:rPr>
          <w:rFonts w:ascii="Arial" w:hAnsi="Arial" w:cs="Arial"/>
          <w:b/>
          <w:u w:val="single"/>
        </w:rPr>
        <w:t>check-box statement</w:t>
      </w:r>
    </w:p>
    <w:p w:rsidR="00180525" w:rsidRDefault="00180525" w:rsidP="001848C6">
      <w:pPr>
        <w:outlineLvl w:val="0"/>
        <w:rPr>
          <w:rFonts w:ascii="Arial" w:hAnsi="Arial" w:cs="Arial"/>
          <w:u w:val="single"/>
        </w:rPr>
      </w:pPr>
    </w:p>
    <w:p w:rsidR="00180525" w:rsidRPr="00180525" w:rsidRDefault="00F80BC4" w:rsidP="001848C6">
      <w:pPr>
        <w:outlineLvl w:val="0"/>
        <w:rPr>
          <w:rFonts w:ascii="Arial" w:hAnsi="Arial" w:cs="Arial"/>
        </w:rPr>
      </w:pPr>
      <w:r>
        <w:rPr>
          <w:rFonts w:ascii="Arial" w:hAnsi="Arial" w:cs="Arial"/>
          <w:noProof/>
        </w:rPr>
        <w:drawing>
          <wp:inline distT="0" distB="0" distL="0" distR="0">
            <wp:extent cx="5936013" cy="237506"/>
            <wp:effectExtent l="19050" t="0" r="7587" b="0"/>
            <wp:docPr id="7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cstate="print"/>
                    <a:srcRect/>
                    <a:stretch>
                      <a:fillRect/>
                    </a:stretch>
                  </pic:blipFill>
                  <pic:spPr bwMode="auto">
                    <a:xfrm>
                      <a:off x="0" y="0"/>
                      <a:ext cx="5943600" cy="237810"/>
                    </a:xfrm>
                    <a:prstGeom prst="rect">
                      <a:avLst/>
                    </a:prstGeom>
                    <a:noFill/>
                    <a:ln w="9525">
                      <a:noFill/>
                      <a:miter lim="800000"/>
                      <a:headEnd/>
                      <a:tailEnd/>
                    </a:ln>
                  </pic:spPr>
                </pic:pic>
              </a:graphicData>
            </a:graphic>
          </wp:inline>
        </w:drawing>
      </w:r>
    </w:p>
    <w:p w:rsidR="00BF54C7" w:rsidRDefault="00BF54C7" w:rsidP="001848C6">
      <w:pPr>
        <w:outlineLvl w:val="0"/>
        <w:rPr>
          <w:rFonts w:ascii="Arial" w:hAnsi="Arial" w:cs="Arial"/>
          <w:u w:val="single"/>
        </w:rPr>
      </w:pPr>
    </w:p>
    <w:p w:rsidR="00677545" w:rsidRPr="00520DC2" w:rsidRDefault="00677545" w:rsidP="001848C6">
      <w:pPr>
        <w:outlineLvl w:val="0"/>
        <w:rPr>
          <w:rFonts w:ascii="Arial" w:hAnsi="Arial" w:cs="Arial"/>
        </w:rPr>
      </w:pPr>
      <w:r w:rsidRPr="00520DC2">
        <w:rPr>
          <w:rFonts w:ascii="Arial" w:hAnsi="Arial" w:cs="Arial"/>
          <w:u w:val="single"/>
        </w:rPr>
        <w:t>WHAT this check-box statement means</w:t>
      </w:r>
      <w:r w:rsidRPr="00520DC2">
        <w:rPr>
          <w:rFonts w:ascii="Arial" w:hAnsi="Arial" w:cs="Arial"/>
        </w:rPr>
        <w:t xml:space="preserve">:  </w:t>
      </w:r>
    </w:p>
    <w:p w:rsidR="00677545" w:rsidRPr="00C8168F" w:rsidRDefault="00677545" w:rsidP="00677545">
      <w:pPr>
        <w:rPr>
          <w:sz w:val="16"/>
          <w:szCs w:val="16"/>
        </w:rPr>
      </w:pPr>
    </w:p>
    <w:p w:rsidR="00677545" w:rsidRDefault="00E162DD" w:rsidP="00677545">
      <w:r>
        <w:t xml:space="preserve">The wastewater facility </w:t>
      </w:r>
      <w:r w:rsidR="008B2682">
        <w:t>is</w:t>
      </w:r>
      <w:r>
        <w:t xml:space="preserve"> required to display signs designating the nature of the project area.</w:t>
      </w:r>
    </w:p>
    <w:p w:rsidR="00E162DD" w:rsidRDefault="00E162DD" w:rsidP="00677545"/>
    <w:p w:rsidR="009859EB" w:rsidRDefault="009859EB" w:rsidP="009859EB">
      <w:pPr>
        <w:outlineLvl w:val="0"/>
        <w:rPr>
          <w:rFonts w:ascii="Arial" w:hAnsi="Arial" w:cs="Arial"/>
          <w:b/>
          <w:u w:val="single"/>
        </w:rPr>
      </w:pPr>
      <w:r>
        <w:t xml:space="preserve">This optional land application requirement may be applicable to some </w:t>
      </w:r>
      <w:proofErr w:type="spellStart"/>
      <w:r w:rsidRPr="00616310">
        <w:rPr>
          <w:b/>
        </w:rPr>
        <w:t>Sprayfield</w:t>
      </w:r>
      <w:proofErr w:type="spellEnd"/>
      <w:r>
        <w:t xml:space="preserve">, </w:t>
      </w:r>
      <w:proofErr w:type="spellStart"/>
      <w:r w:rsidRPr="00616310">
        <w:rPr>
          <w:b/>
        </w:rPr>
        <w:t>Drainfield</w:t>
      </w:r>
      <w:proofErr w:type="spellEnd"/>
      <w:r>
        <w:t xml:space="preserve">, </w:t>
      </w:r>
      <w:r w:rsidRPr="00616310">
        <w:rPr>
          <w:b/>
        </w:rPr>
        <w:t>Percolation Pond</w:t>
      </w:r>
      <w:r>
        <w:t xml:space="preserve">, and </w:t>
      </w:r>
      <w:r>
        <w:rPr>
          <w:b/>
        </w:rPr>
        <w:t>Evaporation Trench</w:t>
      </w:r>
      <w:r>
        <w:t xml:space="preserve"> land application systems.</w:t>
      </w:r>
    </w:p>
    <w:p w:rsidR="00BF54C7" w:rsidRDefault="00BF54C7" w:rsidP="008B2682">
      <w:pPr>
        <w:ind w:left="1080" w:hanging="1080"/>
        <w:outlineLvl w:val="0"/>
        <w:rPr>
          <w:rFonts w:ascii="Arial" w:hAnsi="Arial" w:cs="Arial"/>
          <w:b/>
          <w:u w:val="single"/>
        </w:rPr>
      </w:pPr>
    </w:p>
    <w:p w:rsidR="007146B2" w:rsidRDefault="007146B2" w:rsidP="008B2682">
      <w:pPr>
        <w:ind w:left="1080" w:hanging="1080"/>
        <w:outlineLvl w:val="0"/>
        <w:rPr>
          <w:rFonts w:ascii="Arial" w:hAnsi="Arial" w:cs="Arial"/>
          <w:b/>
          <w:u w:val="single"/>
        </w:rPr>
      </w:pPr>
    </w:p>
    <w:p w:rsidR="008B2682" w:rsidRDefault="008B2682" w:rsidP="008B2682">
      <w:pPr>
        <w:ind w:left="1080" w:hanging="1080"/>
        <w:outlineLvl w:val="0"/>
        <w:rPr>
          <w:rFonts w:ascii="Arial" w:hAnsi="Arial" w:cs="Arial"/>
          <w:b/>
          <w:u w:val="single"/>
        </w:rPr>
      </w:pPr>
      <w:r>
        <w:rPr>
          <w:rFonts w:ascii="Arial" w:hAnsi="Arial" w:cs="Arial"/>
          <w:b/>
          <w:u w:val="single"/>
        </w:rPr>
        <w:t>4.4.4.6.2.</w:t>
      </w:r>
      <w:r>
        <w:rPr>
          <w:rFonts w:ascii="Arial" w:hAnsi="Arial" w:cs="Arial"/>
          <w:b/>
          <w:u w:val="single"/>
        </w:rPr>
        <w:tab/>
      </w:r>
      <w:r w:rsidRPr="00F40847">
        <w:rPr>
          <w:rFonts w:ascii="Arial" w:hAnsi="Arial" w:cs="Arial"/>
          <w:b/>
          <w:u w:val="single"/>
        </w:rPr>
        <w:t>The “</w:t>
      </w:r>
      <w:r>
        <w:rPr>
          <w:rFonts w:ascii="Arial" w:hAnsi="Arial" w:cs="Arial"/>
          <w:b/>
          <w:u w:val="single"/>
        </w:rPr>
        <w:t xml:space="preserve">weed control” </w:t>
      </w:r>
      <w:r w:rsidRPr="00F40847">
        <w:rPr>
          <w:rFonts w:ascii="Arial" w:hAnsi="Arial" w:cs="Arial"/>
          <w:b/>
          <w:u w:val="single"/>
        </w:rPr>
        <w:t>check-box statement</w:t>
      </w:r>
    </w:p>
    <w:p w:rsidR="00677545" w:rsidRDefault="00677545" w:rsidP="00677545"/>
    <w:p w:rsidR="008B2682" w:rsidRDefault="00F80BC4" w:rsidP="001848C6">
      <w:pPr>
        <w:outlineLvl w:val="0"/>
        <w:rPr>
          <w:szCs w:val="22"/>
        </w:rPr>
      </w:pPr>
      <w:r>
        <w:rPr>
          <w:noProof/>
          <w:szCs w:val="22"/>
        </w:rPr>
        <w:drawing>
          <wp:inline distT="0" distB="0" distL="0" distR="0">
            <wp:extent cx="5930488" cy="463138"/>
            <wp:effectExtent l="19050" t="0" r="0" b="0"/>
            <wp:docPr id="8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1" cstate="print"/>
                    <a:srcRect/>
                    <a:stretch>
                      <a:fillRect/>
                    </a:stretch>
                  </pic:blipFill>
                  <pic:spPr bwMode="auto">
                    <a:xfrm>
                      <a:off x="0" y="0"/>
                      <a:ext cx="5943600" cy="464162"/>
                    </a:xfrm>
                    <a:prstGeom prst="rect">
                      <a:avLst/>
                    </a:prstGeom>
                    <a:noFill/>
                    <a:ln w="9525">
                      <a:noFill/>
                      <a:miter lim="800000"/>
                      <a:headEnd/>
                      <a:tailEnd/>
                    </a:ln>
                  </pic:spPr>
                </pic:pic>
              </a:graphicData>
            </a:graphic>
          </wp:inline>
        </w:drawing>
      </w:r>
    </w:p>
    <w:p w:rsidR="00BF54C7" w:rsidRDefault="00BF54C7" w:rsidP="001848C6">
      <w:pPr>
        <w:outlineLvl w:val="0"/>
        <w:rPr>
          <w:szCs w:val="22"/>
        </w:rPr>
      </w:pPr>
    </w:p>
    <w:p w:rsidR="008B2682" w:rsidRPr="00520DC2" w:rsidRDefault="008B2682" w:rsidP="008B2682">
      <w:pPr>
        <w:outlineLvl w:val="0"/>
        <w:rPr>
          <w:rFonts w:ascii="Arial" w:hAnsi="Arial" w:cs="Arial"/>
        </w:rPr>
      </w:pPr>
      <w:r w:rsidRPr="00520DC2">
        <w:rPr>
          <w:rFonts w:ascii="Arial" w:hAnsi="Arial" w:cs="Arial"/>
          <w:u w:val="single"/>
        </w:rPr>
        <w:t>WHAT this check-box statement means</w:t>
      </w:r>
      <w:r w:rsidRPr="00520DC2">
        <w:rPr>
          <w:rFonts w:ascii="Arial" w:hAnsi="Arial" w:cs="Arial"/>
        </w:rPr>
        <w:t xml:space="preserve">:  </w:t>
      </w:r>
    </w:p>
    <w:p w:rsidR="008B2682" w:rsidRPr="00C8168F" w:rsidRDefault="008B2682" w:rsidP="008B2682">
      <w:pPr>
        <w:rPr>
          <w:sz w:val="16"/>
          <w:szCs w:val="16"/>
        </w:rPr>
      </w:pPr>
    </w:p>
    <w:p w:rsidR="008B2682" w:rsidRDefault="008B2682" w:rsidP="008B2682">
      <w:r>
        <w:t xml:space="preserve">The wastewater facility is required to perform regular maintenance of the land application site and its access areas.  </w:t>
      </w:r>
    </w:p>
    <w:p w:rsidR="008B2682" w:rsidRDefault="008B2682" w:rsidP="001848C6">
      <w:pPr>
        <w:outlineLvl w:val="0"/>
        <w:rPr>
          <w:szCs w:val="22"/>
        </w:rPr>
      </w:pPr>
    </w:p>
    <w:p w:rsidR="009859EB" w:rsidRDefault="009859EB" w:rsidP="009859EB">
      <w:pPr>
        <w:outlineLvl w:val="0"/>
        <w:rPr>
          <w:rFonts w:ascii="Arial" w:hAnsi="Arial" w:cs="Arial"/>
          <w:b/>
          <w:u w:val="single"/>
        </w:rPr>
      </w:pPr>
      <w:r>
        <w:t xml:space="preserve">This optional land application requirement may be applicable to some </w:t>
      </w:r>
      <w:proofErr w:type="spellStart"/>
      <w:r w:rsidRPr="00616310">
        <w:rPr>
          <w:b/>
        </w:rPr>
        <w:t>Sprayfield</w:t>
      </w:r>
      <w:proofErr w:type="spellEnd"/>
      <w:r>
        <w:t xml:space="preserve">, </w:t>
      </w:r>
      <w:proofErr w:type="spellStart"/>
      <w:r w:rsidRPr="00616310">
        <w:rPr>
          <w:b/>
        </w:rPr>
        <w:t>Drainfield</w:t>
      </w:r>
      <w:proofErr w:type="spellEnd"/>
      <w:r>
        <w:t xml:space="preserve">, </w:t>
      </w:r>
      <w:r w:rsidRPr="00616310">
        <w:rPr>
          <w:b/>
        </w:rPr>
        <w:t>Percolation Pond</w:t>
      </w:r>
      <w:r>
        <w:t xml:space="preserve">, and </w:t>
      </w:r>
      <w:r>
        <w:rPr>
          <w:b/>
        </w:rPr>
        <w:t>Evaporation Trench</w:t>
      </w:r>
      <w:r>
        <w:t xml:space="preserve"> land application systems.</w:t>
      </w:r>
    </w:p>
    <w:p w:rsidR="003F6BFD" w:rsidRDefault="003F6BFD" w:rsidP="003F6BFD">
      <w:pPr>
        <w:outlineLvl w:val="0"/>
        <w:rPr>
          <w:rFonts w:ascii="Arial" w:hAnsi="Arial" w:cs="Arial"/>
          <w:b/>
          <w:u w:val="single"/>
        </w:rPr>
      </w:pPr>
    </w:p>
    <w:p w:rsidR="008B2682" w:rsidRDefault="008B2682" w:rsidP="008B2682">
      <w:pPr>
        <w:ind w:left="1080" w:hanging="1080"/>
        <w:outlineLvl w:val="0"/>
        <w:rPr>
          <w:rFonts w:ascii="Arial" w:hAnsi="Arial" w:cs="Arial"/>
          <w:b/>
          <w:u w:val="single"/>
        </w:rPr>
      </w:pPr>
    </w:p>
    <w:p w:rsidR="008B2682" w:rsidRDefault="008B2682" w:rsidP="008B2682">
      <w:pPr>
        <w:ind w:left="1080" w:hanging="1080"/>
        <w:outlineLvl w:val="0"/>
        <w:rPr>
          <w:rFonts w:ascii="Arial" w:hAnsi="Arial" w:cs="Arial"/>
          <w:b/>
          <w:u w:val="single"/>
        </w:rPr>
      </w:pPr>
      <w:r>
        <w:rPr>
          <w:rFonts w:ascii="Arial" w:hAnsi="Arial" w:cs="Arial"/>
          <w:b/>
          <w:u w:val="single"/>
        </w:rPr>
        <w:t>4.4.4.6.3.</w:t>
      </w:r>
      <w:r>
        <w:rPr>
          <w:rFonts w:ascii="Arial" w:hAnsi="Arial" w:cs="Arial"/>
          <w:b/>
          <w:u w:val="single"/>
        </w:rPr>
        <w:tab/>
      </w:r>
      <w:r w:rsidRPr="00F40847">
        <w:rPr>
          <w:rFonts w:ascii="Arial" w:hAnsi="Arial" w:cs="Arial"/>
          <w:b/>
          <w:u w:val="single"/>
        </w:rPr>
        <w:t>The “</w:t>
      </w:r>
      <w:r>
        <w:rPr>
          <w:rFonts w:ascii="Arial" w:hAnsi="Arial" w:cs="Arial"/>
          <w:b/>
          <w:u w:val="single"/>
        </w:rPr>
        <w:t xml:space="preserve">frequency and rate of land application” </w:t>
      </w:r>
      <w:r w:rsidRPr="00F40847">
        <w:rPr>
          <w:rFonts w:ascii="Arial" w:hAnsi="Arial" w:cs="Arial"/>
          <w:b/>
          <w:u w:val="single"/>
        </w:rPr>
        <w:t>check-box statement</w:t>
      </w:r>
    </w:p>
    <w:p w:rsidR="008B2682" w:rsidRDefault="008B2682" w:rsidP="001848C6">
      <w:pPr>
        <w:outlineLvl w:val="0"/>
        <w:rPr>
          <w:szCs w:val="22"/>
        </w:rPr>
      </w:pPr>
    </w:p>
    <w:p w:rsidR="008B2682" w:rsidRDefault="00F80BC4" w:rsidP="001848C6">
      <w:pPr>
        <w:outlineLvl w:val="0"/>
        <w:rPr>
          <w:szCs w:val="22"/>
        </w:rPr>
      </w:pPr>
      <w:r>
        <w:rPr>
          <w:noProof/>
          <w:szCs w:val="22"/>
        </w:rPr>
        <w:drawing>
          <wp:inline distT="0" distB="0" distL="0" distR="0">
            <wp:extent cx="5898377" cy="403761"/>
            <wp:effectExtent l="19050" t="0" r="7123" b="0"/>
            <wp:docPr id="8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2" cstate="print"/>
                    <a:srcRect/>
                    <a:stretch>
                      <a:fillRect/>
                    </a:stretch>
                  </pic:blipFill>
                  <pic:spPr bwMode="auto">
                    <a:xfrm>
                      <a:off x="0" y="0"/>
                      <a:ext cx="5930265" cy="405944"/>
                    </a:xfrm>
                    <a:prstGeom prst="rect">
                      <a:avLst/>
                    </a:prstGeom>
                    <a:noFill/>
                    <a:ln w="9525">
                      <a:noFill/>
                      <a:miter lim="800000"/>
                      <a:headEnd/>
                      <a:tailEnd/>
                    </a:ln>
                  </pic:spPr>
                </pic:pic>
              </a:graphicData>
            </a:graphic>
          </wp:inline>
        </w:drawing>
      </w:r>
    </w:p>
    <w:p w:rsidR="008B2682" w:rsidRDefault="008B2682" w:rsidP="001848C6">
      <w:pPr>
        <w:outlineLvl w:val="0"/>
        <w:rPr>
          <w:szCs w:val="22"/>
        </w:rPr>
      </w:pPr>
    </w:p>
    <w:p w:rsidR="008B2682" w:rsidRPr="00520DC2" w:rsidRDefault="008B2682" w:rsidP="008B2682">
      <w:pPr>
        <w:outlineLvl w:val="0"/>
        <w:rPr>
          <w:rFonts w:ascii="Arial" w:hAnsi="Arial" w:cs="Arial"/>
        </w:rPr>
      </w:pPr>
      <w:r w:rsidRPr="00520DC2">
        <w:rPr>
          <w:rFonts w:ascii="Arial" w:hAnsi="Arial" w:cs="Arial"/>
          <w:u w:val="single"/>
        </w:rPr>
        <w:t>WHAT this check-box statement means</w:t>
      </w:r>
      <w:r w:rsidRPr="00520DC2">
        <w:rPr>
          <w:rFonts w:ascii="Arial" w:hAnsi="Arial" w:cs="Arial"/>
        </w:rPr>
        <w:t xml:space="preserve">:  </w:t>
      </w:r>
    </w:p>
    <w:p w:rsidR="008B2682" w:rsidRPr="00C8168F" w:rsidRDefault="008B2682" w:rsidP="008B2682">
      <w:pPr>
        <w:rPr>
          <w:sz w:val="16"/>
          <w:szCs w:val="16"/>
        </w:rPr>
      </w:pPr>
    </w:p>
    <w:p w:rsidR="008B2682" w:rsidRDefault="008C24C6" w:rsidP="008B2682">
      <w:r>
        <w:t>Land application of the facility’s</w:t>
      </w:r>
      <w:r w:rsidR="008B2682">
        <w:t xml:space="preserve"> wastewater </w:t>
      </w:r>
      <w:r>
        <w:t xml:space="preserve">will be carried out by the </w:t>
      </w:r>
      <w:proofErr w:type="spellStart"/>
      <w:r>
        <w:t>permittee</w:t>
      </w:r>
      <w:proofErr w:type="spellEnd"/>
      <w:r>
        <w:t xml:space="preserve"> so that nuisance conditions do not occur.</w:t>
      </w:r>
    </w:p>
    <w:p w:rsidR="008B2682" w:rsidRDefault="008B2682" w:rsidP="008B2682"/>
    <w:p w:rsidR="00616310" w:rsidRDefault="00616310" w:rsidP="00616310">
      <w:pPr>
        <w:outlineLvl w:val="0"/>
        <w:rPr>
          <w:rFonts w:ascii="Arial" w:hAnsi="Arial" w:cs="Arial"/>
          <w:b/>
          <w:u w:val="single"/>
        </w:rPr>
      </w:pPr>
      <w:r>
        <w:t xml:space="preserve">This optional land application requirement </w:t>
      </w:r>
      <w:r w:rsidR="009859EB">
        <w:t>may be</w:t>
      </w:r>
      <w:r>
        <w:t xml:space="preserve"> applicable to </w:t>
      </w:r>
      <w:r w:rsidR="009859EB">
        <w:t xml:space="preserve">some </w:t>
      </w:r>
      <w:proofErr w:type="spellStart"/>
      <w:r w:rsidRPr="00616310">
        <w:rPr>
          <w:b/>
        </w:rPr>
        <w:t>Sprayfield</w:t>
      </w:r>
      <w:proofErr w:type="spellEnd"/>
      <w:r>
        <w:rPr>
          <w:b/>
        </w:rPr>
        <w:t xml:space="preserve"> </w:t>
      </w:r>
      <w:r>
        <w:t xml:space="preserve">and </w:t>
      </w:r>
      <w:proofErr w:type="spellStart"/>
      <w:r w:rsidRPr="00616310">
        <w:rPr>
          <w:b/>
        </w:rPr>
        <w:t>Drainfield</w:t>
      </w:r>
      <w:proofErr w:type="spellEnd"/>
      <w:r>
        <w:t xml:space="preserve"> land application systems.</w:t>
      </w:r>
    </w:p>
    <w:p w:rsidR="003F6BFD" w:rsidRDefault="003F6BFD" w:rsidP="003F6BFD">
      <w:pPr>
        <w:outlineLvl w:val="0"/>
        <w:rPr>
          <w:rFonts w:ascii="Arial" w:hAnsi="Arial" w:cs="Arial"/>
          <w:b/>
          <w:u w:val="single"/>
        </w:rPr>
      </w:pPr>
    </w:p>
    <w:p w:rsidR="008C24C6" w:rsidRDefault="008C24C6" w:rsidP="008B2682"/>
    <w:p w:rsidR="008C24C6" w:rsidRDefault="008C24C6" w:rsidP="00C15E26">
      <w:pPr>
        <w:ind w:left="1080" w:hanging="1080"/>
      </w:pPr>
      <w:r>
        <w:rPr>
          <w:rFonts w:ascii="Arial" w:hAnsi="Arial" w:cs="Arial"/>
          <w:b/>
          <w:u w:val="single"/>
        </w:rPr>
        <w:t>4.4.4.6.4.</w:t>
      </w:r>
      <w:r>
        <w:rPr>
          <w:rFonts w:ascii="Arial" w:hAnsi="Arial" w:cs="Arial"/>
          <w:b/>
          <w:u w:val="single"/>
        </w:rPr>
        <w:tab/>
      </w:r>
      <w:r w:rsidRPr="00F40847">
        <w:rPr>
          <w:rFonts w:ascii="Arial" w:hAnsi="Arial" w:cs="Arial"/>
          <w:b/>
          <w:u w:val="single"/>
        </w:rPr>
        <w:t>The “</w:t>
      </w:r>
      <w:r>
        <w:rPr>
          <w:rFonts w:ascii="Arial" w:hAnsi="Arial" w:cs="Arial"/>
          <w:b/>
          <w:u w:val="single"/>
        </w:rPr>
        <w:t xml:space="preserve">maximum annual average loading rate” </w:t>
      </w:r>
      <w:r w:rsidRPr="00F40847">
        <w:rPr>
          <w:rFonts w:ascii="Arial" w:hAnsi="Arial" w:cs="Arial"/>
          <w:b/>
          <w:u w:val="single"/>
        </w:rPr>
        <w:t>check-box statement</w:t>
      </w:r>
    </w:p>
    <w:p w:rsidR="008C24C6" w:rsidRDefault="008C24C6" w:rsidP="008B2682"/>
    <w:p w:rsidR="008C24C6" w:rsidRDefault="00F80BC4" w:rsidP="008B2682">
      <w:r>
        <w:rPr>
          <w:noProof/>
        </w:rPr>
        <w:drawing>
          <wp:inline distT="0" distB="0" distL="0" distR="0">
            <wp:extent cx="5938553" cy="391886"/>
            <wp:effectExtent l="19050" t="0" r="5047" b="0"/>
            <wp:docPr id="8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3" cstate="print"/>
                    <a:srcRect/>
                    <a:stretch>
                      <a:fillRect/>
                    </a:stretch>
                  </pic:blipFill>
                  <pic:spPr bwMode="auto">
                    <a:xfrm>
                      <a:off x="0" y="0"/>
                      <a:ext cx="5943600" cy="392219"/>
                    </a:xfrm>
                    <a:prstGeom prst="rect">
                      <a:avLst/>
                    </a:prstGeom>
                    <a:noFill/>
                    <a:ln w="9525">
                      <a:noFill/>
                      <a:miter lim="800000"/>
                      <a:headEnd/>
                      <a:tailEnd/>
                    </a:ln>
                  </pic:spPr>
                </pic:pic>
              </a:graphicData>
            </a:graphic>
          </wp:inline>
        </w:drawing>
      </w:r>
    </w:p>
    <w:p w:rsidR="00BF54C7" w:rsidRDefault="00BF54C7" w:rsidP="008C24C6">
      <w:pPr>
        <w:outlineLvl w:val="0"/>
        <w:rPr>
          <w:rFonts w:ascii="Arial" w:hAnsi="Arial" w:cs="Arial"/>
          <w:u w:val="single"/>
        </w:rPr>
      </w:pPr>
    </w:p>
    <w:p w:rsidR="008C24C6" w:rsidRPr="00520DC2" w:rsidRDefault="008C24C6" w:rsidP="008C24C6">
      <w:pPr>
        <w:outlineLvl w:val="0"/>
        <w:rPr>
          <w:rFonts w:ascii="Arial" w:hAnsi="Arial" w:cs="Arial"/>
        </w:rPr>
      </w:pPr>
      <w:r w:rsidRPr="00520DC2">
        <w:rPr>
          <w:rFonts w:ascii="Arial" w:hAnsi="Arial" w:cs="Arial"/>
          <w:u w:val="single"/>
        </w:rPr>
        <w:t>WHAT this check-box statement means</w:t>
      </w:r>
      <w:r w:rsidRPr="00520DC2">
        <w:rPr>
          <w:rFonts w:ascii="Arial" w:hAnsi="Arial" w:cs="Arial"/>
        </w:rPr>
        <w:t xml:space="preserve">:  </w:t>
      </w:r>
    </w:p>
    <w:p w:rsidR="008C24C6" w:rsidRDefault="008C24C6" w:rsidP="008B2682"/>
    <w:p w:rsidR="00C15E26" w:rsidRDefault="00C15E26" w:rsidP="008B2682"/>
    <w:p w:rsidR="008C24C6" w:rsidRDefault="008C24C6" w:rsidP="008B2682">
      <w:r>
        <w:t xml:space="preserve">The hydraulic loading rate you specified in the Application Sites table </w:t>
      </w:r>
      <w:r w:rsidR="00C15E26">
        <w:t>is</w:t>
      </w:r>
      <w:r>
        <w:t xml:space="preserve"> </w:t>
      </w:r>
      <w:r w:rsidR="00097761">
        <w:t>the permitted hydraulic loading limit for the applicable land application system</w:t>
      </w:r>
      <w:r w:rsidR="00C15E26">
        <w:t>.</w:t>
      </w:r>
      <w:r>
        <w:t xml:space="preserve">  The hydraulic loading rate employed at the facility must not produce surface runoff or </w:t>
      </w:r>
      <w:proofErr w:type="spellStart"/>
      <w:r>
        <w:t>ponding</w:t>
      </w:r>
      <w:proofErr w:type="spellEnd"/>
      <w:r>
        <w:t xml:space="preserve"> of the </w:t>
      </w:r>
      <w:r w:rsidR="00D32119">
        <w:t xml:space="preserve">applied reclaimed </w:t>
      </w:r>
      <w:r>
        <w:t>water.</w:t>
      </w:r>
    </w:p>
    <w:p w:rsidR="008C24C6" w:rsidRDefault="008C24C6" w:rsidP="008B2682"/>
    <w:p w:rsidR="00162DC2" w:rsidRDefault="00162DC2" w:rsidP="008B2682">
      <w:r>
        <w:t>When selected, this requirement will appear in the permit in the following way:</w:t>
      </w:r>
    </w:p>
    <w:p w:rsidR="00162DC2" w:rsidRDefault="00162DC2" w:rsidP="008B2682"/>
    <w:p w:rsidR="00162DC2" w:rsidRDefault="00162DC2" w:rsidP="00162DC2">
      <w:pPr>
        <w:ind w:left="810"/>
      </w:pPr>
      <w:r w:rsidRPr="00162DC2">
        <w:t xml:space="preserve">The maximum annual average loading rate to the </w:t>
      </w:r>
      <w:r w:rsidRPr="00162DC2">
        <w:rPr>
          <w:b/>
        </w:rPr>
        <w:t>[Application Site Description]</w:t>
      </w:r>
      <w:r w:rsidRPr="00162DC2">
        <w:t xml:space="preserve"> shall be limited to </w:t>
      </w:r>
      <w:r w:rsidRPr="00162DC2">
        <w:rPr>
          <w:b/>
        </w:rPr>
        <w:t xml:space="preserve">[Hydraulic Loading </w:t>
      </w:r>
      <w:r w:rsidR="00C15E26">
        <w:rPr>
          <w:b/>
        </w:rPr>
        <w:t>Limit</w:t>
      </w:r>
      <w:r>
        <w:rPr>
          <w:b/>
        </w:rPr>
        <w:t>]</w:t>
      </w:r>
      <w:r w:rsidRPr="00162DC2">
        <w:rPr>
          <w:b/>
        </w:rPr>
        <w:t xml:space="preserve"> </w:t>
      </w:r>
      <w:r>
        <w:rPr>
          <w:b/>
        </w:rPr>
        <w:t>[Units]</w:t>
      </w:r>
      <w:r w:rsidRPr="00162DC2">
        <w:t xml:space="preserve">.  The hydraulic loading rate shall not produce surface runoff or </w:t>
      </w:r>
      <w:proofErr w:type="spellStart"/>
      <w:r w:rsidRPr="00162DC2">
        <w:t>ponding</w:t>
      </w:r>
      <w:proofErr w:type="spellEnd"/>
      <w:r w:rsidRPr="00162DC2">
        <w:t xml:space="preserve"> of the applied reclaimed water.  [62-620.320(6)]</w:t>
      </w:r>
    </w:p>
    <w:p w:rsidR="00162DC2" w:rsidRDefault="00162DC2" w:rsidP="008B2682"/>
    <w:p w:rsidR="009859EB" w:rsidRDefault="009859EB" w:rsidP="009859EB">
      <w:pPr>
        <w:outlineLvl w:val="0"/>
        <w:rPr>
          <w:rFonts w:ascii="Arial" w:hAnsi="Arial" w:cs="Arial"/>
          <w:b/>
          <w:u w:val="single"/>
        </w:rPr>
      </w:pPr>
      <w:r>
        <w:t xml:space="preserve">This optional land application requirement may be applicable to some </w:t>
      </w:r>
      <w:proofErr w:type="spellStart"/>
      <w:r w:rsidRPr="00616310">
        <w:rPr>
          <w:b/>
        </w:rPr>
        <w:t>Sprayfield</w:t>
      </w:r>
      <w:proofErr w:type="spellEnd"/>
      <w:r>
        <w:t xml:space="preserve">, </w:t>
      </w:r>
      <w:proofErr w:type="spellStart"/>
      <w:r w:rsidRPr="00616310">
        <w:rPr>
          <w:b/>
        </w:rPr>
        <w:t>Drainfield</w:t>
      </w:r>
      <w:proofErr w:type="spellEnd"/>
      <w:r>
        <w:t xml:space="preserve">, </w:t>
      </w:r>
      <w:r w:rsidRPr="00616310">
        <w:rPr>
          <w:b/>
        </w:rPr>
        <w:t>Percolation Pond</w:t>
      </w:r>
      <w:r>
        <w:t xml:space="preserve">, and </w:t>
      </w:r>
      <w:r>
        <w:rPr>
          <w:b/>
        </w:rPr>
        <w:t>Evaporation Trench</w:t>
      </w:r>
      <w:r>
        <w:t xml:space="preserve"> land application systems.</w:t>
      </w:r>
    </w:p>
    <w:p w:rsidR="003F6BFD" w:rsidRDefault="003F6BFD" w:rsidP="003F6BFD">
      <w:pPr>
        <w:outlineLvl w:val="0"/>
        <w:rPr>
          <w:rFonts w:ascii="Arial" w:hAnsi="Arial" w:cs="Arial"/>
          <w:b/>
          <w:u w:val="single"/>
        </w:rPr>
      </w:pPr>
    </w:p>
    <w:p w:rsidR="00D86CD8" w:rsidRDefault="00D86CD8" w:rsidP="00C60438">
      <w:pPr>
        <w:rPr>
          <w:rFonts w:ascii="Arial" w:hAnsi="Arial" w:cs="Arial"/>
          <w:b/>
          <w:u w:val="single"/>
        </w:rPr>
      </w:pPr>
    </w:p>
    <w:p w:rsidR="00C60438" w:rsidRDefault="00C60438" w:rsidP="00C15E26">
      <w:pPr>
        <w:ind w:left="1080" w:hanging="1080"/>
      </w:pPr>
      <w:r>
        <w:rPr>
          <w:rFonts w:ascii="Arial" w:hAnsi="Arial" w:cs="Arial"/>
          <w:b/>
          <w:u w:val="single"/>
        </w:rPr>
        <w:t>4.4.4.6.</w:t>
      </w:r>
      <w:r w:rsidR="00B32C17">
        <w:rPr>
          <w:rFonts w:ascii="Arial" w:hAnsi="Arial" w:cs="Arial"/>
          <w:b/>
          <w:u w:val="single"/>
        </w:rPr>
        <w:t>5</w:t>
      </w:r>
      <w:r>
        <w:rPr>
          <w:rFonts w:ascii="Arial" w:hAnsi="Arial" w:cs="Arial"/>
          <w:b/>
          <w:u w:val="single"/>
        </w:rPr>
        <w:t>.</w:t>
      </w:r>
      <w:r>
        <w:rPr>
          <w:rFonts w:ascii="Arial" w:hAnsi="Arial" w:cs="Arial"/>
          <w:b/>
          <w:u w:val="single"/>
        </w:rPr>
        <w:tab/>
      </w:r>
      <w:r w:rsidRPr="00F40847">
        <w:rPr>
          <w:rFonts w:ascii="Arial" w:hAnsi="Arial" w:cs="Arial"/>
          <w:b/>
          <w:u w:val="single"/>
        </w:rPr>
        <w:t>The “</w:t>
      </w:r>
      <w:r>
        <w:rPr>
          <w:rFonts w:ascii="Arial" w:hAnsi="Arial" w:cs="Arial"/>
          <w:b/>
          <w:u w:val="single"/>
        </w:rPr>
        <w:t xml:space="preserve">overflows from emergency discharge facilities” </w:t>
      </w:r>
      <w:r w:rsidRPr="00F40847">
        <w:rPr>
          <w:rFonts w:ascii="Arial" w:hAnsi="Arial" w:cs="Arial"/>
          <w:b/>
          <w:u w:val="single"/>
        </w:rPr>
        <w:t>check-box statement</w:t>
      </w:r>
    </w:p>
    <w:p w:rsidR="008C24C6" w:rsidRDefault="008C24C6" w:rsidP="008B2682"/>
    <w:p w:rsidR="008C24C6" w:rsidRDefault="00F80BC4" w:rsidP="008B2682">
      <w:r>
        <w:rPr>
          <w:noProof/>
        </w:rPr>
        <w:drawing>
          <wp:inline distT="0" distB="0" distL="0" distR="0">
            <wp:extent cx="5930484" cy="320634"/>
            <wp:effectExtent l="19050" t="0" r="0" b="0"/>
            <wp:docPr id="8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4" cstate="print"/>
                    <a:srcRect/>
                    <a:stretch>
                      <a:fillRect/>
                    </a:stretch>
                  </pic:blipFill>
                  <pic:spPr bwMode="auto">
                    <a:xfrm>
                      <a:off x="0" y="0"/>
                      <a:ext cx="5943600" cy="321343"/>
                    </a:xfrm>
                    <a:prstGeom prst="rect">
                      <a:avLst/>
                    </a:prstGeom>
                    <a:noFill/>
                    <a:ln w="9525">
                      <a:noFill/>
                      <a:miter lim="800000"/>
                      <a:headEnd/>
                      <a:tailEnd/>
                    </a:ln>
                  </pic:spPr>
                </pic:pic>
              </a:graphicData>
            </a:graphic>
          </wp:inline>
        </w:drawing>
      </w:r>
    </w:p>
    <w:p w:rsidR="00BF54C7" w:rsidRDefault="00BF54C7" w:rsidP="00C60438">
      <w:pPr>
        <w:outlineLvl w:val="0"/>
        <w:rPr>
          <w:rFonts w:ascii="Arial" w:hAnsi="Arial" w:cs="Arial"/>
          <w:u w:val="single"/>
        </w:rPr>
      </w:pPr>
    </w:p>
    <w:p w:rsidR="00C60438" w:rsidRPr="00520DC2" w:rsidRDefault="00C60438" w:rsidP="00C60438">
      <w:pPr>
        <w:outlineLvl w:val="0"/>
        <w:rPr>
          <w:rFonts w:ascii="Arial" w:hAnsi="Arial" w:cs="Arial"/>
        </w:rPr>
      </w:pPr>
      <w:r w:rsidRPr="00520DC2">
        <w:rPr>
          <w:rFonts w:ascii="Arial" w:hAnsi="Arial" w:cs="Arial"/>
          <w:u w:val="single"/>
        </w:rPr>
        <w:t>WHAT this check-box statement means</w:t>
      </w:r>
      <w:r w:rsidRPr="00520DC2">
        <w:rPr>
          <w:rFonts w:ascii="Arial" w:hAnsi="Arial" w:cs="Arial"/>
        </w:rPr>
        <w:t xml:space="preserve">:  </w:t>
      </w:r>
    </w:p>
    <w:p w:rsidR="00C60438" w:rsidRDefault="00C60438" w:rsidP="008B2682"/>
    <w:p w:rsidR="00C60438" w:rsidRDefault="00C60438" w:rsidP="008B2682">
      <w:r>
        <w:t xml:space="preserve">The </w:t>
      </w:r>
      <w:proofErr w:type="spellStart"/>
      <w:r>
        <w:t>permittee</w:t>
      </w:r>
      <w:proofErr w:type="spellEnd"/>
      <w:r>
        <w:t xml:space="preserve"> is required to report emergency discharges to the </w:t>
      </w:r>
      <w:r w:rsidR="00AD5765">
        <w:t xml:space="preserve">Department in </w:t>
      </w:r>
      <w:r>
        <w:t xml:space="preserve">accordance with Permit Condition IX.20. </w:t>
      </w:r>
      <w:proofErr w:type="gramStart"/>
      <w:r>
        <w:t>and</w:t>
      </w:r>
      <w:proofErr w:type="gramEnd"/>
      <w:r>
        <w:t xml:space="preserve"> Rule 62-620.610(20), F.A.C. </w:t>
      </w:r>
    </w:p>
    <w:p w:rsidR="003F6BFD" w:rsidRDefault="003F6BFD" w:rsidP="008B2682"/>
    <w:p w:rsidR="00616310" w:rsidRDefault="00616310" w:rsidP="00616310">
      <w:pPr>
        <w:outlineLvl w:val="0"/>
        <w:rPr>
          <w:rFonts w:ascii="Arial" w:hAnsi="Arial" w:cs="Arial"/>
          <w:b/>
          <w:u w:val="single"/>
        </w:rPr>
      </w:pPr>
      <w:r>
        <w:t xml:space="preserve">This optional land application requirement </w:t>
      </w:r>
      <w:r w:rsidR="009859EB">
        <w:t xml:space="preserve">may be </w:t>
      </w:r>
      <w:r>
        <w:t xml:space="preserve">applicable to </w:t>
      </w:r>
      <w:r w:rsidR="009859EB">
        <w:t xml:space="preserve">some </w:t>
      </w:r>
      <w:proofErr w:type="spellStart"/>
      <w:r w:rsidRPr="00616310">
        <w:rPr>
          <w:b/>
        </w:rPr>
        <w:t>Sprayfield</w:t>
      </w:r>
      <w:proofErr w:type="spellEnd"/>
      <w:r>
        <w:t xml:space="preserve">, </w:t>
      </w:r>
      <w:proofErr w:type="spellStart"/>
      <w:r w:rsidRPr="00616310">
        <w:rPr>
          <w:b/>
        </w:rPr>
        <w:t>Drainfield</w:t>
      </w:r>
      <w:proofErr w:type="spellEnd"/>
      <w:r>
        <w:t xml:space="preserve">, </w:t>
      </w:r>
      <w:r w:rsidRPr="00616310">
        <w:rPr>
          <w:b/>
        </w:rPr>
        <w:t>Percolation Pond</w:t>
      </w:r>
      <w:r>
        <w:t xml:space="preserve">, and </w:t>
      </w:r>
      <w:r w:rsidR="009859EB">
        <w:rPr>
          <w:b/>
        </w:rPr>
        <w:t>Evaporation Trench</w:t>
      </w:r>
      <w:r>
        <w:t xml:space="preserve"> land application systems.</w:t>
      </w:r>
    </w:p>
    <w:p w:rsidR="00C60438" w:rsidRDefault="00C60438" w:rsidP="008B2682"/>
    <w:p w:rsidR="009859EB" w:rsidRDefault="009859EB" w:rsidP="008B2682"/>
    <w:p w:rsidR="007146B2" w:rsidRPr="007146B2" w:rsidRDefault="007146B2" w:rsidP="00C15E26">
      <w:pPr>
        <w:overflowPunct/>
        <w:autoSpaceDE/>
        <w:autoSpaceDN/>
        <w:adjustRightInd/>
        <w:ind w:left="1080" w:hanging="1080"/>
        <w:textAlignment w:val="auto"/>
        <w:rPr>
          <w:szCs w:val="22"/>
        </w:rPr>
      </w:pPr>
      <w:r>
        <w:rPr>
          <w:rFonts w:ascii="Arial" w:hAnsi="Arial" w:cs="Arial"/>
          <w:b/>
          <w:u w:val="single"/>
        </w:rPr>
        <w:t>4.4.4.6.6.</w:t>
      </w:r>
      <w:r>
        <w:rPr>
          <w:rFonts w:ascii="Arial" w:hAnsi="Arial" w:cs="Arial"/>
          <w:b/>
          <w:u w:val="single"/>
        </w:rPr>
        <w:tab/>
      </w:r>
      <w:r w:rsidRPr="00F40847">
        <w:rPr>
          <w:rFonts w:ascii="Arial" w:hAnsi="Arial" w:cs="Arial"/>
          <w:b/>
          <w:u w:val="single"/>
        </w:rPr>
        <w:t>The “</w:t>
      </w:r>
      <w:r>
        <w:rPr>
          <w:rFonts w:ascii="Arial" w:hAnsi="Arial" w:cs="Arial"/>
          <w:b/>
          <w:u w:val="single"/>
        </w:rPr>
        <w:t xml:space="preserve">saturated conditions” </w:t>
      </w:r>
      <w:r w:rsidRPr="00F40847">
        <w:rPr>
          <w:rFonts w:ascii="Arial" w:hAnsi="Arial" w:cs="Arial"/>
          <w:b/>
          <w:u w:val="single"/>
        </w:rPr>
        <w:t>check-box statement</w:t>
      </w:r>
    </w:p>
    <w:p w:rsidR="007146B2" w:rsidRDefault="007146B2" w:rsidP="007146B2">
      <w:pPr>
        <w:rPr>
          <w:highlight w:val="yellow"/>
        </w:rPr>
      </w:pPr>
    </w:p>
    <w:p w:rsidR="007146B2" w:rsidRDefault="007146B2" w:rsidP="007146B2">
      <w:pPr>
        <w:jc w:val="center"/>
      </w:pPr>
      <w:r>
        <w:rPr>
          <w:noProof/>
        </w:rPr>
        <w:drawing>
          <wp:inline distT="0" distB="0" distL="0" distR="0">
            <wp:extent cx="6410391" cy="237506"/>
            <wp:effectExtent l="19050" t="0" r="9459" b="0"/>
            <wp:docPr id="2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cstate="print"/>
                    <a:srcRect/>
                    <a:stretch>
                      <a:fillRect/>
                    </a:stretch>
                  </pic:blipFill>
                  <pic:spPr bwMode="auto">
                    <a:xfrm>
                      <a:off x="0" y="0"/>
                      <a:ext cx="6414697" cy="237666"/>
                    </a:xfrm>
                    <a:prstGeom prst="rect">
                      <a:avLst/>
                    </a:prstGeom>
                    <a:noFill/>
                    <a:ln w="9525">
                      <a:noFill/>
                      <a:miter lim="800000"/>
                      <a:headEnd/>
                      <a:tailEnd/>
                    </a:ln>
                  </pic:spPr>
                </pic:pic>
              </a:graphicData>
            </a:graphic>
          </wp:inline>
        </w:drawing>
      </w:r>
    </w:p>
    <w:p w:rsidR="007146B2" w:rsidRDefault="007146B2" w:rsidP="007146B2">
      <w:pPr>
        <w:outlineLvl w:val="0"/>
        <w:rPr>
          <w:rFonts w:ascii="Arial" w:hAnsi="Arial" w:cs="Arial"/>
          <w:u w:val="single"/>
        </w:rPr>
      </w:pPr>
    </w:p>
    <w:p w:rsidR="007146B2" w:rsidRPr="00520DC2" w:rsidRDefault="007146B2" w:rsidP="007146B2">
      <w:pPr>
        <w:outlineLvl w:val="0"/>
        <w:rPr>
          <w:rFonts w:ascii="Arial" w:hAnsi="Arial" w:cs="Arial"/>
        </w:rPr>
      </w:pPr>
      <w:r w:rsidRPr="00520DC2">
        <w:rPr>
          <w:rFonts w:ascii="Arial" w:hAnsi="Arial" w:cs="Arial"/>
          <w:u w:val="single"/>
        </w:rPr>
        <w:t>WHAT this check-box statement means</w:t>
      </w:r>
      <w:r w:rsidRPr="00520DC2">
        <w:rPr>
          <w:rFonts w:ascii="Arial" w:hAnsi="Arial" w:cs="Arial"/>
        </w:rPr>
        <w:t xml:space="preserve">:  </w:t>
      </w:r>
    </w:p>
    <w:p w:rsidR="007146B2" w:rsidRDefault="007146B2" w:rsidP="007146B2">
      <w:pPr>
        <w:overflowPunct/>
        <w:autoSpaceDE/>
        <w:autoSpaceDN/>
        <w:adjustRightInd/>
        <w:textAlignment w:val="auto"/>
        <w:rPr>
          <w:rFonts w:ascii="Arial" w:hAnsi="Arial" w:cs="Arial"/>
        </w:rPr>
      </w:pPr>
    </w:p>
    <w:p w:rsidR="007146B2" w:rsidRDefault="007146B2" w:rsidP="007146B2">
      <w:pPr>
        <w:outlineLvl w:val="0"/>
      </w:pPr>
      <w:r w:rsidRPr="003A3E22">
        <w:t xml:space="preserve">This statement requires the </w:t>
      </w:r>
      <w:proofErr w:type="spellStart"/>
      <w:r w:rsidRPr="003A3E22">
        <w:t>drainfield</w:t>
      </w:r>
      <w:proofErr w:type="spellEnd"/>
      <w:r w:rsidRPr="003A3E22">
        <w:t xml:space="preserve"> system to be operated in such a way that saturated conditions are prevented from developing.  </w:t>
      </w:r>
    </w:p>
    <w:p w:rsidR="007146B2" w:rsidRDefault="007146B2" w:rsidP="007146B2">
      <w:pPr>
        <w:outlineLvl w:val="0"/>
      </w:pPr>
    </w:p>
    <w:p w:rsidR="00616310" w:rsidRDefault="00616310" w:rsidP="00616310">
      <w:pPr>
        <w:outlineLvl w:val="0"/>
        <w:rPr>
          <w:rFonts w:ascii="Arial" w:hAnsi="Arial" w:cs="Arial"/>
          <w:b/>
          <w:u w:val="single"/>
        </w:rPr>
      </w:pPr>
      <w:r>
        <w:t xml:space="preserve">This optional land application requirement </w:t>
      </w:r>
      <w:r w:rsidR="009859EB">
        <w:t>may be</w:t>
      </w:r>
      <w:r>
        <w:t xml:space="preserve"> applicable to </w:t>
      </w:r>
      <w:r w:rsidR="009859EB">
        <w:t xml:space="preserve">some </w:t>
      </w:r>
      <w:proofErr w:type="spellStart"/>
      <w:r w:rsidRPr="00616310">
        <w:rPr>
          <w:b/>
        </w:rPr>
        <w:t>Drainfield</w:t>
      </w:r>
      <w:proofErr w:type="spellEnd"/>
      <w:r>
        <w:t xml:space="preserve"> land application systems.</w:t>
      </w:r>
    </w:p>
    <w:p w:rsidR="007146B2" w:rsidRDefault="007146B2">
      <w:pPr>
        <w:overflowPunct/>
        <w:autoSpaceDE/>
        <w:autoSpaceDN/>
        <w:adjustRightInd/>
        <w:textAlignment w:val="auto"/>
        <w:rPr>
          <w:szCs w:val="22"/>
          <w:highlight w:val="yellow"/>
        </w:rPr>
      </w:pPr>
    </w:p>
    <w:p w:rsidR="00616310" w:rsidRDefault="00616310">
      <w:pPr>
        <w:overflowPunct/>
        <w:autoSpaceDE/>
        <w:autoSpaceDN/>
        <w:adjustRightInd/>
        <w:textAlignment w:val="auto"/>
        <w:rPr>
          <w:szCs w:val="22"/>
          <w:highlight w:val="yellow"/>
        </w:rPr>
      </w:pPr>
    </w:p>
    <w:p w:rsidR="007146B2" w:rsidRPr="007146B2" w:rsidRDefault="007146B2" w:rsidP="00C15E26">
      <w:pPr>
        <w:overflowPunct/>
        <w:autoSpaceDE/>
        <w:autoSpaceDN/>
        <w:adjustRightInd/>
        <w:ind w:left="1080" w:hanging="1080"/>
        <w:textAlignment w:val="auto"/>
        <w:rPr>
          <w:szCs w:val="22"/>
        </w:rPr>
      </w:pPr>
      <w:r>
        <w:rPr>
          <w:rFonts w:ascii="Arial" w:hAnsi="Arial" w:cs="Arial"/>
          <w:b/>
          <w:u w:val="single"/>
        </w:rPr>
        <w:t>4.4.4.6.7.</w:t>
      </w:r>
      <w:r>
        <w:rPr>
          <w:rFonts w:ascii="Arial" w:hAnsi="Arial" w:cs="Arial"/>
          <w:b/>
          <w:u w:val="single"/>
        </w:rPr>
        <w:tab/>
      </w:r>
      <w:r w:rsidRPr="00F40847">
        <w:rPr>
          <w:rFonts w:ascii="Arial" w:hAnsi="Arial" w:cs="Arial"/>
          <w:b/>
          <w:u w:val="single"/>
        </w:rPr>
        <w:t>The “</w:t>
      </w:r>
      <w:r>
        <w:rPr>
          <w:rFonts w:ascii="Arial" w:hAnsi="Arial" w:cs="Arial"/>
          <w:b/>
          <w:u w:val="single"/>
        </w:rPr>
        <w:t xml:space="preserve">rapid infiltration basins” </w:t>
      </w:r>
      <w:r w:rsidRPr="00F40847">
        <w:rPr>
          <w:rFonts w:ascii="Arial" w:hAnsi="Arial" w:cs="Arial"/>
          <w:b/>
          <w:u w:val="single"/>
        </w:rPr>
        <w:t>check-box statement</w:t>
      </w:r>
    </w:p>
    <w:p w:rsidR="007146B2" w:rsidRDefault="007146B2" w:rsidP="007146B2">
      <w:pPr>
        <w:ind w:left="1080" w:hanging="1080"/>
        <w:outlineLvl w:val="0"/>
        <w:rPr>
          <w:rFonts w:ascii="Arial" w:hAnsi="Arial" w:cs="Arial"/>
          <w:u w:val="single"/>
        </w:rPr>
      </w:pPr>
    </w:p>
    <w:p w:rsidR="007146B2" w:rsidRDefault="007146B2" w:rsidP="007146B2">
      <w:pPr>
        <w:ind w:left="1080" w:hanging="1080"/>
        <w:outlineLvl w:val="0"/>
        <w:rPr>
          <w:rFonts w:ascii="Arial" w:hAnsi="Arial" w:cs="Arial"/>
          <w:u w:val="single"/>
        </w:rPr>
      </w:pPr>
      <w:r>
        <w:rPr>
          <w:rFonts w:ascii="Arial" w:hAnsi="Arial" w:cs="Arial"/>
          <w:noProof/>
        </w:rPr>
        <w:drawing>
          <wp:inline distT="0" distB="0" distL="0" distR="0">
            <wp:extent cx="6144222" cy="368135"/>
            <wp:effectExtent l="19050" t="0" r="8928" b="0"/>
            <wp:docPr id="2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cstate="print"/>
                    <a:srcRect/>
                    <a:stretch>
                      <a:fillRect/>
                    </a:stretch>
                  </pic:blipFill>
                  <pic:spPr bwMode="auto">
                    <a:xfrm>
                      <a:off x="0" y="0"/>
                      <a:ext cx="6145530" cy="368213"/>
                    </a:xfrm>
                    <a:prstGeom prst="rect">
                      <a:avLst/>
                    </a:prstGeom>
                    <a:noFill/>
                    <a:ln w="9525">
                      <a:noFill/>
                      <a:miter lim="800000"/>
                      <a:headEnd/>
                      <a:tailEnd/>
                    </a:ln>
                  </pic:spPr>
                </pic:pic>
              </a:graphicData>
            </a:graphic>
          </wp:inline>
        </w:drawing>
      </w:r>
    </w:p>
    <w:p w:rsidR="007146B2" w:rsidRDefault="007146B2" w:rsidP="007146B2">
      <w:pPr>
        <w:ind w:left="1080" w:hanging="1080"/>
        <w:outlineLvl w:val="0"/>
        <w:rPr>
          <w:rFonts w:ascii="Arial" w:hAnsi="Arial" w:cs="Arial"/>
          <w:u w:val="single"/>
        </w:rPr>
      </w:pPr>
    </w:p>
    <w:p w:rsidR="007146B2" w:rsidRPr="00520DC2" w:rsidRDefault="007146B2" w:rsidP="007146B2">
      <w:pPr>
        <w:outlineLvl w:val="0"/>
        <w:rPr>
          <w:rFonts w:ascii="Arial" w:hAnsi="Arial" w:cs="Arial"/>
        </w:rPr>
      </w:pPr>
      <w:r w:rsidRPr="00520DC2">
        <w:rPr>
          <w:rFonts w:ascii="Arial" w:hAnsi="Arial" w:cs="Arial"/>
          <w:u w:val="single"/>
        </w:rPr>
        <w:t>WHAT this check-box statement means</w:t>
      </w:r>
      <w:r w:rsidRPr="00520DC2">
        <w:rPr>
          <w:rFonts w:ascii="Arial" w:hAnsi="Arial" w:cs="Arial"/>
        </w:rPr>
        <w:t xml:space="preserve">:  </w:t>
      </w:r>
    </w:p>
    <w:p w:rsidR="007146B2" w:rsidRDefault="007146B2" w:rsidP="007146B2"/>
    <w:p w:rsidR="007146B2" w:rsidRDefault="007146B2" w:rsidP="007146B2">
      <w:r w:rsidRPr="003A3E22">
        <w:t xml:space="preserve">This statement requires that the rapid infiltration basins be managed so that percolation capability is maintained.  </w:t>
      </w:r>
    </w:p>
    <w:p w:rsidR="007146B2" w:rsidRDefault="007146B2" w:rsidP="007146B2"/>
    <w:p w:rsidR="007146B2" w:rsidRPr="007146B2" w:rsidRDefault="009859EB" w:rsidP="00C15E26">
      <w:pPr>
        <w:outlineLvl w:val="0"/>
        <w:rPr>
          <w:szCs w:val="22"/>
        </w:rPr>
      </w:pPr>
      <w:r>
        <w:t xml:space="preserve">This optional land application requirement may be applicable to some </w:t>
      </w:r>
      <w:r w:rsidRPr="00616310">
        <w:rPr>
          <w:b/>
        </w:rPr>
        <w:t>Percolation Pond</w:t>
      </w:r>
      <w:r>
        <w:t xml:space="preserve"> and </w:t>
      </w:r>
      <w:r>
        <w:rPr>
          <w:b/>
        </w:rPr>
        <w:t>Infiltration Trench</w:t>
      </w:r>
      <w:r>
        <w:t xml:space="preserve"> land application systems.</w:t>
      </w:r>
      <w:r w:rsidR="007146B2" w:rsidRPr="007146B2">
        <w:rPr>
          <w:szCs w:val="22"/>
        </w:rPr>
        <w:br w:type="page"/>
      </w:r>
    </w:p>
    <w:p w:rsidR="007146B2" w:rsidRDefault="007146B2">
      <w:pPr>
        <w:spacing w:before="120"/>
        <w:rPr>
          <w:szCs w:val="22"/>
          <w:highlight w:val="yellow"/>
        </w:rPr>
      </w:pPr>
    </w:p>
    <w:p w:rsidR="00F80BC4" w:rsidRDefault="00443BB1">
      <w:pPr>
        <w:spacing w:before="120"/>
        <w:rPr>
          <w:szCs w:val="22"/>
        </w:rPr>
      </w:pPr>
      <w:r>
        <w:t xml:space="preserve">Now that you have completed creating </w:t>
      </w:r>
      <w:r w:rsidR="004023C0">
        <w:t>a</w:t>
      </w:r>
      <w:r w:rsidR="00D225E1">
        <w:rPr>
          <w:b/>
          <w:szCs w:val="22"/>
        </w:rPr>
        <w:t xml:space="preserve"> </w:t>
      </w:r>
      <w:r w:rsidR="003A3E22" w:rsidRPr="003A3E22">
        <w:rPr>
          <w:szCs w:val="22"/>
        </w:rPr>
        <w:t>l</w:t>
      </w:r>
      <w:r>
        <w:rPr>
          <w:szCs w:val="22"/>
        </w:rPr>
        <w:t xml:space="preserve">and application system for your Permit Builder </w:t>
      </w:r>
      <w:r w:rsidR="00C15E26">
        <w:rPr>
          <w:szCs w:val="22"/>
        </w:rPr>
        <w:t>p</w:t>
      </w:r>
      <w:r>
        <w:rPr>
          <w:szCs w:val="22"/>
        </w:rPr>
        <w:t>roject,</w:t>
      </w:r>
    </w:p>
    <w:p w:rsidR="00F80BC4" w:rsidRDefault="00F80BC4">
      <w:pPr>
        <w:spacing w:before="120"/>
      </w:pPr>
    </w:p>
    <w:p w:rsidR="00443BB1" w:rsidRDefault="00A43D38" w:rsidP="00443BB1">
      <w:pPr>
        <w:spacing w:before="120"/>
        <w:ind w:left="1260"/>
      </w:pPr>
      <w:r>
        <w:rPr>
          <w:noProof/>
        </w:rPr>
        <w:pict>
          <v:roundrect id="_x0000_s1164" style="position:absolute;left:0;text-align:left;margin-left:92.6pt;margin-top:3.6pt;width:60.65pt;height:17.25pt;z-index:251767808" arcsize="10923f" fillcolor="#9cf">
            <v:textbox>
              <w:txbxContent>
                <w:p w:rsidR="00097761" w:rsidRPr="0058592E" w:rsidRDefault="00097761" w:rsidP="00443BB1">
                  <w:pPr>
                    <w:jc w:val="center"/>
                    <w:rPr>
                      <w:rFonts w:ascii="Arial" w:hAnsi="Arial" w:cs="Arial"/>
                      <w:b/>
                      <w:sz w:val="18"/>
                      <w:szCs w:val="18"/>
                    </w:rPr>
                  </w:pPr>
                  <w:r w:rsidRPr="0058592E">
                    <w:rPr>
                      <w:rFonts w:ascii="Arial" w:hAnsi="Arial" w:cs="Arial"/>
                      <w:b/>
                      <w:sz w:val="18"/>
                      <w:szCs w:val="18"/>
                    </w:rPr>
                    <w:t>Save</w:t>
                  </w:r>
                </w:p>
              </w:txbxContent>
            </v:textbox>
          </v:roundrect>
        </w:pict>
      </w:r>
      <w:r w:rsidR="00443BB1" w:rsidRPr="00444373">
        <w:t>Click</w:t>
      </w:r>
      <w:r w:rsidR="00443BB1">
        <w:t xml:space="preserve">                          to </w:t>
      </w:r>
      <w:r w:rsidR="00443BB1" w:rsidRPr="00444373">
        <w:rPr>
          <w:b/>
          <w:u w:val="single"/>
        </w:rPr>
        <w:t>save</w:t>
      </w:r>
      <w:r w:rsidR="00443BB1" w:rsidRPr="00444373">
        <w:rPr>
          <w:b/>
        </w:rPr>
        <w:t xml:space="preserve"> </w:t>
      </w:r>
      <w:r w:rsidR="00443BB1">
        <w:t>your entries,</w:t>
      </w:r>
    </w:p>
    <w:p w:rsidR="00443BB1" w:rsidRDefault="00443BB1" w:rsidP="00443BB1">
      <w:pPr>
        <w:spacing w:before="120"/>
        <w:ind w:left="1170" w:firstLine="90"/>
      </w:pPr>
      <w:proofErr w:type="gramStart"/>
      <w:r>
        <w:t>or</w:t>
      </w:r>
      <w:proofErr w:type="gramEnd"/>
    </w:p>
    <w:p w:rsidR="00443BB1" w:rsidRDefault="00A43D38" w:rsidP="00443BB1">
      <w:pPr>
        <w:spacing w:before="120"/>
        <w:ind w:left="1170" w:firstLine="90"/>
      </w:pPr>
      <w:r>
        <w:rPr>
          <w:noProof/>
        </w:rPr>
        <w:pict>
          <v:roundrect id="_x0000_s1168" style="position:absolute;left:0;text-align:left;margin-left:90.2pt;margin-top:2.05pt;width:60.65pt;height:17.25pt;z-index:251771904" arcsize="10923f" fillcolor="#9cf">
            <v:textbox>
              <w:txbxContent>
                <w:p w:rsidR="00097761" w:rsidRPr="0058592E" w:rsidRDefault="00097761" w:rsidP="00443BB1">
                  <w:pPr>
                    <w:jc w:val="center"/>
                    <w:rPr>
                      <w:rFonts w:ascii="Arial" w:hAnsi="Arial" w:cs="Arial"/>
                      <w:b/>
                      <w:sz w:val="18"/>
                      <w:szCs w:val="18"/>
                    </w:rPr>
                  </w:pPr>
                  <w:r>
                    <w:rPr>
                      <w:rFonts w:ascii="Arial" w:hAnsi="Arial" w:cs="Arial"/>
                      <w:b/>
                      <w:sz w:val="18"/>
                      <w:szCs w:val="18"/>
                    </w:rPr>
                    <w:t>Reset</w:t>
                  </w:r>
                </w:p>
              </w:txbxContent>
            </v:textbox>
          </v:roundrect>
        </w:pict>
      </w:r>
      <w:r w:rsidR="00443BB1">
        <w:t xml:space="preserve">Click                          to restore the </w:t>
      </w:r>
      <w:r w:rsidR="00443BB1">
        <w:rPr>
          <w:b/>
        </w:rPr>
        <w:t xml:space="preserve">Discharges </w:t>
      </w:r>
      <w:r w:rsidR="00443BB1">
        <w:t>tab to the entries last saved.</w:t>
      </w:r>
    </w:p>
    <w:p w:rsidR="00B32C17" w:rsidRDefault="00B32C17" w:rsidP="00443BB1">
      <w:pPr>
        <w:spacing w:before="120"/>
        <w:ind w:left="1170" w:firstLine="90"/>
      </w:pPr>
    </w:p>
    <w:p w:rsidR="00443BB1" w:rsidRPr="00E75EC4" w:rsidRDefault="00443BB1" w:rsidP="00443BB1">
      <w:pPr>
        <w:ind w:left="1170" w:firstLine="90"/>
        <w:rPr>
          <w:b/>
        </w:rPr>
      </w:pPr>
    </w:p>
    <w:p w:rsidR="00443BB1" w:rsidRDefault="00A43D38" w:rsidP="00443BB1">
      <w:pPr>
        <w:overflowPunct/>
        <w:autoSpaceDE/>
        <w:autoSpaceDN/>
        <w:adjustRightInd/>
        <w:textAlignment w:val="auto"/>
        <w:rPr>
          <w:szCs w:val="22"/>
        </w:rPr>
      </w:pPr>
      <w:r>
        <w:rPr>
          <w:noProof/>
          <w:szCs w:val="22"/>
        </w:rPr>
        <w:pict>
          <v:oval id="_x0000_s1169" style="position:absolute;margin-left:159.55pt;margin-top:282.05pt;width:68.35pt;height:28.05pt;z-index:251772928" strokecolor="red" strokeweight="1.5pt">
            <v:fill opacity="0"/>
          </v:oval>
        </w:pict>
      </w:r>
      <w:r w:rsidR="00F80BC4">
        <w:rPr>
          <w:noProof/>
          <w:szCs w:val="22"/>
        </w:rPr>
        <w:drawing>
          <wp:inline distT="0" distB="0" distL="0" distR="0">
            <wp:extent cx="5874378" cy="3906982"/>
            <wp:effectExtent l="19050" t="0" r="0" b="0"/>
            <wp:docPr id="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srcRect l="996" b="7029"/>
                    <a:stretch>
                      <a:fillRect/>
                    </a:stretch>
                  </pic:blipFill>
                  <pic:spPr bwMode="auto">
                    <a:xfrm>
                      <a:off x="0" y="0"/>
                      <a:ext cx="5874378" cy="3906982"/>
                    </a:xfrm>
                    <a:prstGeom prst="rect">
                      <a:avLst/>
                    </a:prstGeom>
                    <a:noFill/>
                    <a:ln w="9525">
                      <a:noFill/>
                      <a:miter lim="800000"/>
                      <a:headEnd/>
                      <a:tailEnd/>
                    </a:ln>
                  </pic:spPr>
                </pic:pic>
              </a:graphicData>
            </a:graphic>
          </wp:inline>
        </w:drawing>
      </w:r>
    </w:p>
    <w:p w:rsidR="00F80BC4" w:rsidRDefault="00443BB1">
      <w:pPr>
        <w:overflowPunct/>
        <w:autoSpaceDE/>
        <w:autoSpaceDN/>
        <w:adjustRightInd/>
        <w:spacing w:before="120"/>
        <w:jc w:val="center"/>
        <w:textAlignment w:val="auto"/>
        <w:outlineLvl w:val="0"/>
        <w:rPr>
          <w:i/>
          <w:szCs w:val="22"/>
        </w:rPr>
      </w:pPr>
      <w:r>
        <w:rPr>
          <w:i/>
          <w:szCs w:val="22"/>
        </w:rPr>
        <w:t>Don’t forget to SAVE!</w:t>
      </w:r>
    </w:p>
    <w:p w:rsidR="00B618D5" w:rsidRDefault="00B618D5">
      <w:pPr>
        <w:overflowPunct/>
        <w:autoSpaceDE/>
        <w:autoSpaceDN/>
        <w:adjustRightInd/>
        <w:textAlignment w:val="auto"/>
        <w:rPr>
          <w:szCs w:val="22"/>
        </w:rPr>
      </w:pPr>
      <w:r>
        <w:rPr>
          <w:szCs w:val="22"/>
        </w:rPr>
        <w:br w:type="page"/>
      </w:r>
    </w:p>
    <w:p w:rsidR="00880090" w:rsidRDefault="00880090" w:rsidP="00880090">
      <w:pPr>
        <w:ind w:left="720" w:hanging="720"/>
        <w:outlineLvl w:val="0"/>
        <w:rPr>
          <w:rFonts w:ascii="Arial" w:hAnsi="Arial" w:cs="Arial"/>
          <w:b/>
          <w:sz w:val="24"/>
          <w:szCs w:val="24"/>
          <w:u w:val="single"/>
        </w:rPr>
      </w:pPr>
    </w:p>
    <w:p w:rsidR="00880090" w:rsidRPr="003B652D" w:rsidRDefault="00880090" w:rsidP="00880090">
      <w:pPr>
        <w:ind w:left="720" w:hanging="720"/>
        <w:outlineLvl w:val="0"/>
        <w:rPr>
          <w:rFonts w:ascii="Arial" w:hAnsi="Arial" w:cs="Arial"/>
          <w:sz w:val="24"/>
          <w:szCs w:val="24"/>
        </w:rPr>
      </w:pPr>
      <w:r w:rsidRPr="003B652D">
        <w:rPr>
          <w:rFonts w:ascii="Arial" w:hAnsi="Arial" w:cs="Arial"/>
          <w:b/>
          <w:sz w:val="24"/>
          <w:szCs w:val="24"/>
          <w:u w:val="single"/>
        </w:rPr>
        <w:t>4.</w:t>
      </w:r>
      <w:r>
        <w:rPr>
          <w:rFonts w:ascii="Arial" w:hAnsi="Arial" w:cs="Arial"/>
          <w:b/>
          <w:sz w:val="24"/>
          <w:szCs w:val="24"/>
          <w:u w:val="single"/>
        </w:rPr>
        <w:t>5</w:t>
      </w:r>
      <w:r w:rsidRPr="003B652D">
        <w:rPr>
          <w:rFonts w:ascii="Arial" w:hAnsi="Arial" w:cs="Arial"/>
          <w:b/>
          <w:sz w:val="24"/>
          <w:szCs w:val="24"/>
          <w:u w:val="single"/>
        </w:rPr>
        <w:t>.</w:t>
      </w:r>
      <w:r w:rsidRPr="003B652D">
        <w:rPr>
          <w:rFonts w:ascii="Arial" w:hAnsi="Arial" w:cs="Arial"/>
          <w:b/>
          <w:sz w:val="24"/>
          <w:szCs w:val="24"/>
          <w:u w:val="single"/>
        </w:rPr>
        <w:tab/>
        <w:t>Creating Monitoring Group Site “</w:t>
      </w:r>
      <w:r>
        <w:rPr>
          <w:rFonts w:ascii="Arial" w:hAnsi="Arial" w:cs="Arial"/>
          <w:b/>
          <w:sz w:val="24"/>
          <w:szCs w:val="24"/>
          <w:u w:val="single"/>
        </w:rPr>
        <w:t>I</w:t>
      </w:r>
      <w:r w:rsidRPr="003B652D">
        <w:rPr>
          <w:rFonts w:ascii="Arial" w:hAnsi="Arial" w:cs="Arial"/>
          <w:b/>
          <w:sz w:val="24"/>
          <w:szCs w:val="24"/>
          <w:u w:val="single"/>
        </w:rPr>
        <w:t xml:space="preserve">” for </w:t>
      </w:r>
      <w:r>
        <w:rPr>
          <w:rFonts w:ascii="Arial" w:hAnsi="Arial" w:cs="Arial"/>
          <w:b/>
          <w:sz w:val="24"/>
          <w:szCs w:val="24"/>
          <w:u w:val="single"/>
        </w:rPr>
        <w:t>sampling</w:t>
      </w:r>
      <w:r w:rsidRPr="00BF19EE">
        <w:rPr>
          <w:rFonts w:ascii="Arial" w:hAnsi="Arial" w:cs="Arial"/>
          <w:b/>
          <w:sz w:val="24"/>
          <w:szCs w:val="24"/>
          <w:u w:val="single"/>
        </w:rPr>
        <w:t xml:space="preserve"> </w:t>
      </w:r>
      <w:r>
        <w:rPr>
          <w:rFonts w:ascii="Arial" w:hAnsi="Arial" w:cs="Arial"/>
          <w:b/>
          <w:sz w:val="24"/>
          <w:szCs w:val="24"/>
          <w:u w:val="single"/>
        </w:rPr>
        <w:t>at an internal outfall</w:t>
      </w:r>
    </w:p>
    <w:p w:rsidR="00880090" w:rsidRDefault="00A43D38" w:rsidP="00880090">
      <w:r>
        <w:rPr>
          <w:noProof/>
        </w:rPr>
        <w:pict>
          <v:roundrect id="_x0000_s1385" style="position:absolute;margin-left:184.65pt;margin-top:6.5pt;width:48.05pt;height:21.75pt;z-index:251995136" arcsize="10923f" fillcolor="#9cf">
            <v:textbox style="mso-next-textbox:#_x0000_s1385">
              <w:txbxContent>
                <w:p w:rsidR="00880090" w:rsidRPr="00DB58A8" w:rsidRDefault="00880090" w:rsidP="00880090">
                  <w:pPr>
                    <w:jc w:val="center"/>
                    <w:rPr>
                      <w:rFonts w:ascii="Arial" w:hAnsi="Arial" w:cs="Arial"/>
                      <w:b/>
                      <w:sz w:val="18"/>
                      <w:szCs w:val="18"/>
                    </w:rPr>
                  </w:pPr>
                  <w:r>
                    <w:rPr>
                      <w:rFonts w:ascii="Arial" w:hAnsi="Arial" w:cs="Arial"/>
                      <w:b/>
                      <w:sz w:val="18"/>
                      <w:szCs w:val="18"/>
                    </w:rPr>
                    <w:t>Add</w:t>
                  </w:r>
                </w:p>
              </w:txbxContent>
            </v:textbox>
          </v:roundrect>
        </w:pict>
      </w:r>
    </w:p>
    <w:p w:rsidR="00880090" w:rsidRDefault="00880090" w:rsidP="00880090">
      <w:r>
        <w:t>To create an “</w:t>
      </w:r>
      <w:r>
        <w:rPr>
          <w:b/>
        </w:rPr>
        <w:t>I</w:t>
      </w:r>
      <w:r>
        <w:t xml:space="preserve">” monitoring group, click                      on the </w:t>
      </w:r>
      <w:r>
        <w:rPr>
          <w:b/>
        </w:rPr>
        <w:t xml:space="preserve">Discharge Points </w:t>
      </w:r>
      <w:r>
        <w:t>screen.</w:t>
      </w:r>
    </w:p>
    <w:p w:rsidR="00880090" w:rsidRDefault="00880090" w:rsidP="00880090"/>
    <w:p w:rsidR="00880090" w:rsidRPr="00B76C31" w:rsidRDefault="00A43D38" w:rsidP="00880090">
      <w:pPr>
        <w:rPr>
          <w:sz w:val="16"/>
          <w:szCs w:val="16"/>
        </w:rPr>
      </w:pPr>
      <w:r w:rsidRPr="00A43D38">
        <w:rPr>
          <w:noProof/>
        </w:rPr>
        <w:pict>
          <v:oval id="_x0000_s1386" style="position:absolute;margin-left:160.4pt;margin-top:105.55pt;width:67.3pt;height:25.25pt;z-index:251996160" strokecolor="red" strokeweight="1.5pt">
            <v:fill opacity="0"/>
          </v:oval>
        </w:pict>
      </w:r>
      <w:r w:rsidR="00880090">
        <w:rPr>
          <w:noProof/>
          <w:sz w:val="16"/>
          <w:szCs w:val="16"/>
        </w:rPr>
        <w:drawing>
          <wp:inline distT="0" distB="0" distL="0" distR="0">
            <wp:extent cx="5933202" cy="2521131"/>
            <wp:effectExtent l="19050" t="0" r="0" b="0"/>
            <wp:docPr id="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srcRect/>
                    <a:stretch>
                      <a:fillRect/>
                    </a:stretch>
                  </pic:blipFill>
                  <pic:spPr bwMode="auto">
                    <a:xfrm>
                      <a:off x="0" y="0"/>
                      <a:ext cx="5943600" cy="2525549"/>
                    </a:xfrm>
                    <a:prstGeom prst="rect">
                      <a:avLst/>
                    </a:prstGeom>
                    <a:noFill/>
                    <a:ln w="9525">
                      <a:noFill/>
                      <a:miter lim="800000"/>
                      <a:headEnd/>
                      <a:tailEnd/>
                    </a:ln>
                  </pic:spPr>
                </pic:pic>
              </a:graphicData>
            </a:graphic>
          </wp:inline>
        </w:drawing>
      </w:r>
    </w:p>
    <w:p w:rsidR="00880090" w:rsidRDefault="00880090" w:rsidP="00880090"/>
    <w:p w:rsidR="00880090" w:rsidRDefault="00880090" w:rsidP="00880090">
      <w:r>
        <w:t xml:space="preserve">Permit Builder will display the </w:t>
      </w:r>
      <w:r>
        <w:rPr>
          <w:b/>
        </w:rPr>
        <w:t xml:space="preserve">Site Selection </w:t>
      </w:r>
      <w:r>
        <w:t>screen illustrated below, which contains two tables:</w:t>
      </w:r>
    </w:p>
    <w:p w:rsidR="00880090" w:rsidRPr="00B76C31" w:rsidRDefault="00880090" w:rsidP="00880090">
      <w:pPr>
        <w:tabs>
          <w:tab w:val="left" w:pos="2160"/>
        </w:tabs>
        <w:rPr>
          <w:b/>
          <w:sz w:val="16"/>
          <w:szCs w:val="16"/>
        </w:rPr>
      </w:pPr>
    </w:p>
    <w:p w:rsidR="00880090" w:rsidRDefault="00880090" w:rsidP="00880090">
      <w:pPr>
        <w:numPr>
          <w:ilvl w:val="0"/>
          <w:numId w:val="3"/>
        </w:numPr>
        <w:tabs>
          <w:tab w:val="left" w:pos="2160"/>
        </w:tabs>
      </w:pPr>
      <w:r>
        <w:t xml:space="preserve">The </w:t>
      </w:r>
      <w:r>
        <w:rPr>
          <w:b/>
        </w:rPr>
        <w:t xml:space="preserve">Create New Monitoring Group Site </w:t>
      </w:r>
      <w:r>
        <w:t xml:space="preserve">table where you can create new monitoring groups sites for your Permit Builder project, and </w:t>
      </w:r>
    </w:p>
    <w:p w:rsidR="00880090" w:rsidRPr="00B76C31" w:rsidRDefault="00880090" w:rsidP="00880090">
      <w:pPr>
        <w:tabs>
          <w:tab w:val="left" w:pos="2160"/>
        </w:tabs>
        <w:ind w:left="360" w:hanging="360"/>
        <w:rPr>
          <w:sz w:val="16"/>
          <w:szCs w:val="16"/>
        </w:rPr>
      </w:pPr>
    </w:p>
    <w:p w:rsidR="00880090" w:rsidRDefault="00880090" w:rsidP="00880090">
      <w:pPr>
        <w:numPr>
          <w:ilvl w:val="0"/>
          <w:numId w:val="3"/>
        </w:numPr>
        <w:tabs>
          <w:tab w:val="left" w:pos="2160"/>
        </w:tabs>
      </w:pPr>
      <w:r>
        <w:t xml:space="preserve">The </w:t>
      </w:r>
      <w:r>
        <w:rPr>
          <w:b/>
        </w:rPr>
        <w:t>Select Existing WAFR Monitoring Group Site</w:t>
      </w:r>
      <w:r>
        <w:t xml:space="preserve"> table where you can select existing monitoring groups previously associated with the facility through WAFR.  </w:t>
      </w:r>
    </w:p>
    <w:p w:rsidR="00880090" w:rsidRDefault="00880090" w:rsidP="00880090">
      <w:pPr>
        <w:tabs>
          <w:tab w:val="left" w:pos="2160"/>
        </w:tabs>
      </w:pPr>
    </w:p>
    <w:p w:rsidR="00880090" w:rsidRDefault="00880090" w:rsidP="00880090">
      <w:pPr>
        <w:tabs>
          <w:tab w:val="left" w:pos="2160"/>
        </w:tabs>
        <w:ind w:left="360"/>
      </w:pPr>
      <w:r>
        <w:rPr>
          <w:noProof/>
          <w:color w:val="4F81BD" w:themeColor="accent1"/>
          <w:u w:val="single"/>
        </w:rPr>
        <w:drawing>
          <wp:inline distT="0" distB="0" distL="0" distR="0">
            <wp:extent cx="5297532" cy="3069772"/>
            <wp:effectExtent l="19050" t="0" r="0" b="0"/>
            <wp:docPr id="3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srcRect b="5990"/>
                    <a:stretch>
                      <a:fillRect/>
                    </a:stretch>
                  </pic:blipFill>
                  <pic:spPr bwMode="auto">
                    <a:xfrm>
                      <a:off x="0" y="0"/>
                      <a:ext cx="5303520" cy="3073242"/>
                    </a:xfrm>
                    <a:prstGeom prst="rect">
                      <a:avLst/>
                    </a:prstGeom>
                    <a:noFill/>
                    <a:ln w="9525">
                      <a:noFill/>
                      <a:miter lim="800000"/>
                      <a:headEnd/>
                      <a:tailEnd/>
                    </a:ln>
                  </pic:spPr>
                </pic:pic>
              </a:graphicData>
            </a:graphic>
          </wp:inline>
        </w:drawing>
      </w:r>
    </w:p>
    <w:p w:rsidR="00880090" w:rsidRDefault="00880090" w:rsidP="00880090">
      <w:pPr>
        <w:spacing w:before="120"/>
        <w:jc w:val="center"/>
        <w:outlineLvl w:val="0"/>
        <w:rPr>
          <w:i/>
        </w:rPr>
      </w:pPr>
      <w:r>
        <w:rPr>
          <w:i/>
        </w:rPr>
        <w:t xml:space="preserve"> The “Site Selection” screen and its “Create New Monitoring Group Site” </w:t>
      </w:r>
    </w:p>
    <w:p w:rsidR="00880090" w:rsidRDefault="00880090" w:rsidP="00880090">
      <w:pPr>
        <w:jc w:val="center"/>
        <w:rPr>
          <w:i/>
        </w:rPr>
      </w:pPr>
      <w:proofErr w:type="gramStart"/>
      <w:r>
        <w:rPr>
          <w:i/>
        </w:rPr>
        <w:t>and</w:t>
      </w:r>
      <w:proofErr w:type="gramEnd"/>
      <w:r>
        <w:rPr>
          <w:i/>
        </w:rPr>
        <w:t xml:space="preserve"> “Select Existing WAFR Monitoring Group Site” tables.</w:t>
      </w:r>
    </w:p>
    <w:p w:rsidR="00880090" w:rsidRPr="0069557E" w:rsidRDefault="00880090" w:rsidP="00880090">
      <w:pPr>
        <w:overflowPunct/>
        <w:autoSpaceDE/>
        <w:autoSpaceDN/>
        <w:adjustRightInd/>
        <w:textAlignment w:val="auto"/>
      </w:pPr>
    </w:p>
    <w:p w:rsidR="00880090" w:rsidRDefault="00880090" w:rsidP="00880090">
      <w:pPr>
        <w:ind w:left="720" w:hanging="720"/>
        <w:outlineLvl w:val="0"/>
        <w:rPr>
          <w:rFonts w:ascii="Arial" w:hAnsi="Arial" w:cs="Arial"/>
          <w:b/>
          <w:u w:val="single"/>
        </w:rPr>
      </w:pPr>
    </w:p>
    <w:p w:rsidR="00880090" w:rsidRDefault="00880090" w:rsidP="00880090">
      <w:pPr>
        <w:ind w:left="720" w:hanging="720"/>
        <w:outlineLvl w:val="0"/>
        <w:rPr>
          <w:rFonts w:ascii="Arial" w:hAnsi="Arial" w:cs="Arial"/>
          <w:b/>
          <w:u w:val="single"/>
        </w:rPr>
      </w:pPr>
    </w:p>
    <w:p w:rsidR="00880090" w:rsidRDefault="00880090" w:rsidP="00880090">
      <w:pPr>
        <w:ind w:left="720" w:hanging="720"/>
        <w:outlineLvl w:val="0"/>
        <w:rPr>
          <w:rFonts w:ascii="Arial" w:hAnsi="Arial" w:cs="Arial"/>
          <w:b/>
          <w:u w:val="single"/>
        </w:rPr>
      </w:pPr>
    </w:p>
    <w:p w:rsidR="00880090" w:rsidRPr="00AA19A2" w:rsidRDefault="00880090" w:rsidP="00880090">
      <w:pPr>
        <w:ind w:left="720" w:hanging="720"/>
        <w:outlineLvl w:val="0"/>
        <w:rPr>
          <w:rFonts w:ascii="Arial" w:hAnsi="Arial" w:cs="Arial"/>
          <w:b/>
          <w:u w:val="single"/>
        </w:rPr>
      </w:pPr>
      <w:r>
        <w:rPr>
          <w:rFonts w:ascii="Arial" w:hAnsi="Arial" w:cs="Arial"/>
          <w:b/>
          <w:u w:val="single"/>
        </w:rPr>
        <w:t>4.5.1.</w:t>
      </w:r>
      <w:r>
        <w:rPr>
          <w:rFonts w:ascii="Arial" w:hAnsi="Arial" w:cs="Arial"/>
          <w:b/>
          <w:u w:val="single"/>
        </w:rPr>
        <w:tab/>
        <w:t>The “Create New Monitoring Group Site” table</w:t>
      </w:r>
    </w:p>
    <w:p w:rsidR="00880090" w:rsidRDefault="00880090" w:rsidP="00880090"/>
    <w:p w:rsidR="00880090" w:rsidRDefault="00880090" w:rsidP="00880090">
      <w:r>
        <w:t>To create a new monitoring group site “</w:t>
      </w:r>
      <w:r>
        <w:rPr>
          <w:b/>
        </w:rPr>
        <w:t>I</w:t>
      </w:r>
      <w:r>
        <w:t xml:space="preserve">” for an internal outfall, follow </w:t>
      </w:r>
      <w:r>
        <w:rPr>
          <w:b/>
        </w:rPr>
        <w:t xml:space="preserve">Steps 1 – 4 </w:t>
      </w:r>
      <w:r>
        <w:t>below.</w:t>
      </w:r>
    </w:p>
    <w:p w:rsidR="00880090" w:rsidRPr="00F13EFF" w:rsidRDefault="00880090" w:rsidP="00880090"/>
    <w:p w:rsidR="00880090" w:rsidRDefault="00880090" w:rsidP="00880090">
      <w:pPr>
        <w:ind w:left="1080" w:hanging="720"/>
      </w:pPr>
      <w:r>
        <w:rPr>
          <w:b/>
        </w:rPr>
        <w:t xml:space="preserve">Step 1:  </w:t>
      </w:r>
      <w:r>
        <w:t xml:space="preserve">Click the drop-down box located in the </w:t>
      </w:r>
      <w:r>
        <w:rPr>
          <w:b/>
        </w:rPr>
        <w:t xml:space="preserve">Create New Monitoring Group Site </w:t>
      </w:r>
      <w:r>
        <w:t xml:space="preserve">window, under </w:t>
      </w:r>
      <w:r>
        <w:rPr>
          <w:b/>
        </w:rPr>
        <w:t>Monitoring Group Code and Site Number</w:t>
      </w:r>
      <w:r>
        <w:t>, and select “</w:t>
      </w:r>
      <w:r>
        <w:rPr>
          <w:b/>
        </w:rPr>
        <w:t>I</w:t>
      </w:r>
      <w:r>
        <w:t xml:space="preserve">.”  </w:t>
      </w:r>
    </w:p>
    <w:p w:rsidR="00880090" w:rsidRDefault="00880090" w:rsidP="00880090"/>
    <w:p w:rsidR="00880090" w:rsidRDefault="00880090" w:rsidP="00880090">
      <w:pPr>
        <w:ind w:left="1080" w:hanging="720"/>
      </w:pPr>
      <w:r>
        <w:rPr>
          <w:b/>
        </w:rPr>
        <w:t xml:space="preserve">Step 2:  </w:t>
      </w:r>
      <w:r>
        <w:t xml:space="preserve">Type in the appropriate </w:t>
      </w:r>
      <w:r w:rsidRPr="00A3719D">
        <w:rPr>
          <w:b/>
        </w:rPr>
        <w:t>Site Number</w:t>
      </w:r>
      <w:r>
        <w:t xml:space="preserve"> which is usually a three-digit number beginning with zero.  This number should be unique to this land application monitoring group site.  </w:t>
      </w:r>
    </w:p>
    <w:p w:rsidR="00880090" w:rsidRDefault="00880090" w:rsidP="00880090"/>
    <w:p w:rsidR="00880090" w:rsidRDefault="00880090" w:rsidP="00880090">
      <w:pPr>
        <w:ind w:left="1080" w:hanging="720"/>
      </w:pPr>
      <w:r>
        <w:rPr>
          <w:b/>
        </w:rPr>
        <w:t>Step 3:</w:t>
      </w:r>
      <w:r>
        <w:rPr>
          <w:b/>
        </w:rPr>
        <w:tab/>
      </w:r>
      <w:r>
        <w:t xml:space="preserve">In the </w:t>
      </w:r>
      <w:r>
        <w:rPr>
          <w:b/>
        </w:rPr>
        <w:t xml:space="preserve">Monitoring Group Site Description </w:t>
      </w:r>
      <w:r>
        <w:t>field, type a brief description of the monitoring group site.  This description will appear on the Discharge Monitoring Report (DMR).</w:t>
      </w:r>
    </w:p>
    <w:p w:rsidR="00880090" w:rsidRDefault="00A43D38" w:rsidP="00880090">
      <w:pPr>
        <w:rPr>
          <w:rFonts w:ascii="Comic Sans MS" w:hAnsi="Comic Sans MS"/>
          <w:b/>
          <w:szCs w:val="22"/>
        </w:rPr>
      </w:pPr>
      <w:r w:rsidRPr="00A43D38">
        <w:rPr>
          <w:noProof/>
        </w:rPr>
        <w:pict>
          <v:roundrect id="_x0000_s1388" style="position:absolute;margin-left:81.2pt;margin-top:8.25pt;width:48.05pt;height:21.75pt;z-index:251998208" arcsize="10923f" fillcolor="#9cf">
            <v:textbox style="mso-next-textbox:#_x0000_s1388">
              <w:txbxContent>
                <w:p w:rsidR="00880090" w:rsidRPr="00DB58A8" w:rsidRDefault="00880090" w:rsidP="00880090">
                  <w:pPr>
                    <w:jc w:val="center"/>
                    <w:rPr>
                      <w:rFonts w:ascii="Arial" w:hAnsi="Arial" w:cs="Arial"/>
                      <w:b/>
                      <w:sz w:val="18"/>
                      <w:szCs w:val="18"/>
                    </w:rPr>
                  </w:pPr>
                  <w:r w:rsidRPr="00DB58A8">
                    <w:rPr>
                      <w:rFonts w:ascii="Arial" w:hAnsi="Arial" w:cs="Arial"/>
                      <w:b/>
                      <w:sz w:val="18"/>
                      <w:szCs w:val="18"/>
                    </w:rPr>
                    <w:t>Select</w:t>
                  </w:r>
                </w:p>
              </w:txbxContent>
            </v:textbox>
          </v:roundrect>
        </w:pict>
      </w:r>
    </w:p>
    <w:p w:rsidR="00880090" w:rsidRDefault="00A43D38" w:rsidP="00880090">
      <w:pPr>
        <w:spacing w:line="300" w:lineRule="exact"/>
        <w:ind w:left="1080" w:hanging="720"/>
      </w:pPr>
      <w:r>
        <w:rPr>
          <w:noProof/>
        </w:rPr>
        <w:pict>
          <v:roundrect id="_x0000_s1389" style="position:absolute;left:0;text-align:left;margin-left:81.15pt;margin-top:24.8pt;width:48.1pt;height:22.3pt;z-index:251999232" arcsize="10923f" fillcolor="#9cf">
            <v:textbox style="mso-next-textbox:#_x0000_s1389">
              <w:txbxContent>
                <w:p w:rsidR="00880090" w:rsidRPr="00DB58A8" w:rsidRDefault="00880090" w:rsidP="00880090">
                  <w:pPr>
                    <w:jc w:val="center"/>
                    <w:rPr>
                      <w:rFonts w:ascii="Arial" w:hAnsi="Arial" w:cs="Arial"/>
                      <w:b/>
                      <w:sz w:val="18"/>
                      <w:szCs w:val="18"/>
                    </w:rPr>
                  </w:pPr>
                  <w:r>
                    <w:rPr>
                      <w:rFonts w:ascii="Arial" w:hAnsi="Arial" w:cs="Arial"/>
                      <w:b/>
                      <w:sz w:val="18"/>
                      <w:szCs w:val="18"/>
                    </w:rPr>
                    <w:t>Back</w:t>
                  </w:r>
                </w:p>
              </w:txbxContent>
            </v:textbox>
          </v:roundrect>
        </w:pict>
      </w:r>
      <w:r w:rsidR="00880090">
        <w:rPr>
          <w:b/>
        </w:rPr>
        <w:t>Step 4:</w:t>
      </w:r>
      <w:r w:rsidR="00880090">
        <w:rPr>
          <w:b/>
        </w:rPr>
        <w:tab/>
      </w:r>
      <w:r w:rsidR="00880090">
        <w:t>Click                     to accept your entry</w:t>
      </w:r>
      <w:r w:rsidR="00880090">
        <w:rPr>
          <w:rStyle w:val="FootnoteReference"/>
        </w:rPr>
        <w:footnoteReference w:id="12"/>
      </w:r>
      <w:r w:rsidR="00880090">
        <w:t xml:space="preserve"> and be directed back to the </w:t>
      </w:r>
      <w:r w:rsidR="00880090">
        <w:rPr>
          <w:b/>
        </w:rPr>
        <w:t>Discharge Points</w:t>
      </w:r>
      <w:r w:rsidR="00880090">
        <w:t xml:space="preserve"> screen, or</w:t>
      </w:r>
    </w:p>
    <w:p w:rsidR="00880090" w:rsidRDefault="00880090" w:rsidP="00880090">
      <w:pPr>
        <w:spacing w:line="300" w:lineRule="exact"/>
        <w:ind w:left="1080"/>
      </w:pPr>
      <w:r>
        <w:t xml:space="preserve">Click                     to cancel your entries and be directed back to the </w:t>
      </w:r>
      <w:r>
        <w:rPr>
          <w:b/>
        </w:rPr>
        <w:t xml:space="preserve">Discharge Points </w:t>
      </w:r>
      <w:r>
        <w:t>screen.</w:t>
      </w:r>
    </w:p>
    <w:p w:rsidR="00880090" w:rsidRDefault="00880090" w:rsidP="00880090">
      <w:pPr>
        <w:spacing w:line="300" w:lineRule="exact"/>
      </w:pPr>
    </w:p>
    <w:p w:rsidR="00880090" w:rsidRDefault="00880090" w:rsidP="00880090"/>
    <w:p w:rsidR="00880090" w:rsidRPr="009C5CD7" w:rsidRDefault="00A43D38" w:rsidP="00880090">
      <w:pPr>
        <w:jc w:val="center"/>
      </w:pPr>
      <w:r>
        <w:rPr>
          <w:noProof/>
        </w:rPr>
        <w:pict>
          <v:oval id="_x0000_s1387" style="position:absolute;left:0;text-align:left;margin-left:190.9pt;margin-top:129.15pt;width:57.55pt;height:23.1pt;z-index:251997184" strokecolor="red" strokeweight="1.5pt">
            <v:fill opacity="0"/>
          </v:oval>
        </w:pict>
      </w:r>
      <w:r w:rsidR="00880090">
        <w:rPr>
          <w:noProof/>
          <w:color w:val="4F81BD" w:themeColor="accent1"/>
          <w:u w:val="single"/>
        </w:rPr>
        <w:drawing>
          <wp:inline distT="0" distB="0" distL="0" distR="0">
            <wp:extent cx="5937885" cy="3432175"/>
            <wp:effectExtent l="19050" t="0" r="5715" b="0"/>
            <wp:docPr id="31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8" cstate="print"/>
                    <a:srcRect/>
                    <a:stretch>
                      <a:fillRect/>
                    </a:stretch>
                  </pic:blipFill>
                  <pic:spPr bwMode="auto">
                    <a:xfrm>
                      <a:off x="0" y="0"/>
                      <a:ext cx="5937885" cy="3432175"/>
                    </a:xfrm>
                    <a:prstGeom prst="rect">
                      <a:avLst/>
                    </a:prstGeom>
                    <a:noFill/>
                    <a:ln w="9525">
                      <a:noFill/>
                      <a:miter lim="800000"/>
                      <a:headEnd/>
                      <a:tailEnd/>
                    </a:ln>
                  </pic:spPr>
                </pic:pic>
              </a:graphicData>
            </a:graphic>
          </wp:inline>
        </w:drawing>
      </w:r>
    </w:p>
    <w:p w:rsidR="00880090" w:rsidRDefault="00880090" w:rsidP="00880090">
      <w:pPr>
        <w:spacing w:before="120"/>
        <w:jc w:val="center"/>
        <w:rPr>
          <w:i/>
        </w:rPr>
      </w:pPr>
      <w:r>
        <w:rPr>
          <w:i/>
        </w:rPr>
        <w:t>The permit writer has created monitoring group “I-001.”</w:t>
      </w:r>
    </w:p>
    <w:p w:rsidR="00880090" w:rsidRDefault="00880090" w:rsidP="00880090">
      <w:pPr>
        <w:jc w:val="center"/>
        <w:rPr>
          <w:i/>
        </w:rPr>
      </w:pPr>
      <w:r>
        <w:rPr>
          <w:i/>
        </w:rPr>
        <w:t>After clicking “Select,” Permit Builder will return to the “Discharge Points” screen.</w:t>
      </w:r>
    </w:p>
    <w:p w:rsidR="00880090" w:rsidRDefault="00880090" w:rsidP="00880090">
      <w:pPr>
        <w:overflowPunct/>
        <w:autoSpaceDE/>
        <w:autoSpaceDN/>
        <w:adjustRightInd/>
        <w:textAlignment w:val="auto"/>
      </w:pPr>
      <w:r>
        <w:br w:type="page"/>
      </w:r>
    </w:p>
    <w:p w:rsidR="00880090" w:rsidRDefault="00880090" w:rsidP="00880090">
      <w:pPr>
        <w:ind w:left="720" w:hanging="720"/>
        <w:outlineLvl w:val="0"/>
        <w:rPr>
          <w:rFonts w:ascii="Arial" w:hAnsi="Arial" w:cs="Arial"/>
          <w:b/>
          <w:u w:val="single"/>
        </w:rPr>
      </w:pPr>
    </w:p>
    <w:p w:rsidR="00880090" w:rsidRPr="00AA19A2" w:rsidRDefault="00880090" w:rsidP="00880090">
      <w:pPr>
        <w:ind w:left="720" w:hanging="720"/>
        <w:outlineLvl w:val="0"/>
        <w:rPr>
          <w:rFonts w:ascii="Arial" w:hAnsi="Arial" w:cs="Arial"/>
          <w:b/>
          <w:u w:val="single"/>
        </w:rPr>
      </w:pPr>
      <w:r>
        <w:rPr>
          <w:rFonts w:ascii="Arial" w:hAnsi="Arial" w:cs="Arial"/>
          <w:b/>
          <w:u w:val="single"/>
        </w:rPr>
        <w:t>4.5.2.</w:t>
      </w:r>
      <w:r>
        <w:rPr>
          <w:rFonts w:ascii="Arial" w:hAnsi="Arial" w:cs="Arial"/>
          <w:b/>
          <w:u w:val="single"/>
        </w:rPr>
        <w:tab/>
        <w:t>The “Select Existing WAFR Monitoring Group Site” table</w:t>
      </w:r>
    </w:p>
    <w:p w:rsidR="00880090" w:rsidRDefault="00880090" w:rsidP="00880090">
      <w:pPr>
        <w:overflowPunct/>
        <w:autoSpaceDE/>
        <w:autoSpaceDN/>
        <w:adjustRightInd/>
        <w:textAlignment w:val="auto"/>
      </w:pPr>
    </w:p>
    <w:p w:rsidR="00880090" w:rsidRDefault="00880090" w:rsidP="00880090">
      <w:r>
        <w:rPr>
          <w:szCs w:val="22"/>
        </w:rPr>
        <w:t>To select an existing WAFR monitoring group site</w:t>
      </w:r>
      <w:r w:rsidRPr="00B70F90">
        <w:rPr>
          <w:szCs w:val="22"/>
        </w:rPr>
        <w:t xml:space="preserve"> </w:t>
      </w:r>
      <w:r w:rsidRPr="00755B15">
        <w:rPr>
          <w:szCs w:val="22"/>
        </w:rPr>
        <w:t xml:space="preserve">(if </w:t>
      </w:r>
      <w:r>
        <w:rPr>
          <w:szCs w:val="22"/>
        </w:rPr>
        <w:t xml:space="preserve">any sites are </w:t>
      </w:r>
      <w:r w:rsidRPr="00755B15">
        <w:rPr>
          <w:szCs w:val="22"/>
        </w:rPr>
        <w:t>listed)</w:t>
      </w:r>
      <w:r>
        <w:rPr>
          <w:szCs w:val="22"/>
        </w:rPr>
        <w:t>, do the following:</w:t>
      </w:r>
      <w:r>
        <w:t xml:space="preserve"> </w:t>
      </w:r>
    </w:p>
    <w:p w:rsidR="00880090" w:rsidRPr="00576BAE" w:rsidRDefault="00880090" w:rsidP="00880090">
      <w:pPr>
        <w:rPr>
          <w:rFonts w:ascii="Castellar" w:hAnsi="Castellar"/>
          <w:szCs w:val="22"/>
        </w:rPr>
      </w:pPr>
    </w:p>
    <w:p w:rsidR="00880090" w:rsidRDefault="00A43D38" w:rsidP="00880090">
      <w:pPr>
        <w:spacing w:line="360" w:lineRule="auto"/>
        <w:ind w:left="360"/>
      </w:pPr>
      <w:r w:rsidRPr="00A43D38">
        <w:rPr>
          <w:b/>
          <w:noProof/>
          <w:szCs w:val="22"/>
        </w:rPr>
        <w:pict>
          <v:roundrect id="_x0000_s1393" style="position:absolute;left:0;text-align:left;margin-left:104.4pt;margin-top:14.95pt;width:52.45pt;height:21.65pt;z-index:252003328" arcsize="10923f" fillcolor="#9cf">
            <v:textbox style="mso-next-textbox:#_x0000_s1393">
              <w:txbxContent>
                <w:p w:rsidR="00880090" w:rsidRPr="00EE57A7" w:rsidRDefault="00880090" w:rsidP="00880090">
                  <w:pPr>
                    <w:jc w:val="center"/>
                    <w:rPr>
                      <w:rFonts w:ascii="Arial" w:eastAsia="Calibri" w:hAnsi="Arial" w:cs="Arial"/>
                      <w:b/>
                      <w:sz w:val="18"/>
                      <w:szCs w:val="18"/>
                    </w:rPr>
                  </w:pPr>
                  <w:r>
                    <w:rPr>
                      <w:rFonts w:ascii="Arial" w:eastAsia="Calibri" w:hAnsi="Arial" w:cs="Arial"/>
                      <w:b/>
                      <w:sz w:val="18"/>
                      <w:szCs w:val="18"/>
                    </w:rPr>
                    <w:t>Select</w:t>
                  </w:r>
                </w:p>
              </w:txbxContent>
            </v:textbox>
          </v:roundrect>
        </w:pict>
      </w:r>
      <w:r w:rsidR="00880090" w:rsidRPr="00576BAE">
        <w:rPr>
          <w:szCs w:val="22"/>
        </w:rPr>
        <w:t xml:space="preserve">In the </w:t>
      </w:r>
      <w:r w:rsidR="00880090" w:rsidRPr="00576BAE">
        <w:rPr>
          <w:b/>
          <w:szCs w:val="22"/>
        </w:rPr>
        <w:t xml:space="preserve">Select Existing WAFR Monitoring Group Site </w:t>
      </w:r>
      <w:r w:rsidR="00880090" w:rsidRPr="00576BAE">
        <w:rPr>
          <w:szCs w:val="22"/>
        </w:rPr>
        <w:t xml:space="preserve">table, click the </w:t>
      </w:r>
      <w:r w:rsidR="00880090" w:rsidRPr="00576BAE">
        <w:rPr>
          <w:b/>
          <w:szCs w:val="22"/>
        </w:rPr>
        <w:t>radio button</w:t>
      </w:r>
      <w:r w:rsidR="00880090" w:rsidRPr="00576BAE">
        <w:rPr>
          <w:szCs w:val="22"/>
        </w:rPr>
        <w:t xml:space="preserve"> and then click the corresponding </w:t>
      </w:r>
      <w:r w:rsidR="00880090" w:rsidRPr="00576BAE">
        <w:rPr>
          <w:b/>
          <w:szCs w:val="22"/>
        </w:rPr>
        <w:t xml:space="preserve">                     </w:t>
      </w:r>
      <w:r w:rsidR="00880090">
        <w:rPr>
          <w:b/>
          <w:szCs w:val="22"/>
        </w:rPr>
        <w:t xml:space="preserve"> </w:t>
      </w:r>
      <w:r w:rsidR="00880090" w:rsidRPr="00576BAE">
        <w:rPr>
          <w:szCs w:val="22"/>
        </w:rPr>
        <w:t>button.</w:t>
      </w:r>
      <w:r w:rsidR="00880090" w:rsidRPr="00576BAE">
        <w:t xml:space="preserve"> </w:t>
      </w:r>
      <w:r w:rsidR="00880090">
        <w:t xml:space="preserve"> </w:t>
      </w:r>
      <w:r w:rsidR="00880090" w:rsidRPr="00576BAE">
        <w:t xml:space="preserve">Permit Builder will direct you back to the </w:t>
      </w:r>
      <w:r w:rsidR="00880090" w:rsidRPr="00576BAE">
        <w:rPr>
          <w:b/>
        </w:rPr>
        <w:t xml:space="preserve">Discharge Points </w:t>
      </w:r>
      <w:r w:rsidR="00880090">
        <w:t>screen.</w:t>
      </w:r>
    </w:p>
    <w:p w:rsidR="00880090" w:rsidRPr="001F5285" w:rsidRDefault="00A43D38" w:rsidP="00880090">
      <w:pPr>
        <w:pBdr>
          <w:top w:val="single" w:sz="4" w:space="1" w:color="632423" w:themeColor="accent2" w:themeShade="80"/>
          <w:left w:val="single" w:sz="4" w:space="4" w:color="632423" w:themeColor="accent2" w:themeShade="80"/>
          <w:bottom w:val="single" w:sz="4" w:space="1" w:color="632423" w:themeColor="accent2" w:themeShade="80"/>
          <w:right w:val="single" w:sz="4" w:space="4" w:color="632423" w:themeColor="accent2" w:themeShade="80"/>
        </w:pBdr>
        <w:shd w:val="clear" w:color="auto" w:fill="FDE9D9" w:themeFill="accent6" w:themeFillTint="33"/>
        <w:ind w:left="720" w:right="1080"/>
        <w:rPr>
          <w:rFonts w:ascii="Comic Sans MS" w:hAnsi="Comic Sans MS"/>
          <w:b/>
          <w:sz w:val="16"/>
          <w:szCs w:val="16"/>
        </w:rPr>
      </w:pPr>
      <w:r w:rsidRPr="00A43D38">
        <w:rPr>
          <w:noProof/>
        </w:rPr>
        <w:pict>
          <v:roundrect id="_x0000_s1392" style="position:absolute;left:0;text-align:left;margin-left:168.8pt;margin-top:8.8pt;width:52.45pt;height:21.65pt;z-index:252002304" arcsize="10923f" fillcolor="#9cf">
            <v:textbox style="mso-next-textbox:#_x0000_s1392">
              <w:txbxContent>
                <w:p w:rsidR="00880090" w:rsidRPr="00EE57A7" w:rsidRDefault="00880090" w:rsidP="00880090">
                  <w:pPr>
                    <w:jc w:val="center"/>
                    <w:rPr>
                      <w:rFonts w:ascii="Arial" w:eastAsia="Calibri" w:hAnsi="Arial" w:cs="Arial"/>
                      <w:b/>
                      <w:sz w:val="18"/>
                      <w:szCs w:val="18"/>
                    </w:rPr>
                  </w:pPr>
                  <w:r>
                    <w:rPr>
                      <w:rFonts w:ascii="Arial" w:eastAsia="Calibri" w:hAnsi="Arial" w:cs="Arial"/>
                      <w:b/>
                      <w:sz w:val="18"/>
                      <w:szCs w:val="18"/>
                    </w:rPr>
                    <w:t>Back</w:t>
                  </w:r>
                </w:p>
              </w:txbxContent>
            </v:textbox>
          </v:roundrect>
        </w:pict>
      </w:r>
    </w:p>
    <w:p w:rsidR="00880090" w:rsidRPr="001F5285" w:rsidRDefault="00880090" w:rsidP="00880090">
      <w:pPr>
        <w:pBdr>
          <w:top w:val="single" w:sz="4" w:space="1" w:color="632423" w:themeColor="accent2" w:themeShade="80"/>
          <w:left w:val="single" w:sz="4" w:space="4" w:color="632423" w:themeColor="accent2" w:themeShade="80"/>
          <w:bottom w:val="single" w:sz="4" w:space="1" w:color="632423" w:themeColor="accent2" w:themeShade="80"/>
          <w:right w:val="single" w:sz="4" w:space="4" w:color="632423" w:themeColor="accent2" w:themeShade="80"/>
        </w:pBdr>
        <w:shd w:val="clear" w:color="auto" w:fill="FDE9D9" w:themeFill="accent6" w:themeFillTint="33"/>
        <w:spacing w:line="360" w:lineRule="auto"/>
        <w:ind w:left="720" w:right="1080"/>
        <w:rPr>
          <w:rFonts w:ascii="Comic Sans MS" w:hAnsi="Comic Sans MS"/>
          <w:sz w:val="20"/>
        </w:rPr>
      </w:pPr>
      <w:r w:rsidRPr="001F5285">
        <w:rPr>
          <w:rFonts w:ascii="Comic Sans MS" w:hAnsi="Comic Sans MS"/>
          <w:b/>
          <w:sz w:val="20"/>
        </w:rPr>
        <w:t>NOTE:</w:t>
      </w:r>
      <w:r w:rsidRPr="001F5285">
        <w:rPr>
          <w:rFonts w:ascii="Comic Sans MS" w:hAnsi="Comic Sans MS"/>
          <w:sz w:val="20"/>
        </w:rPr>
        <w:t xml:space="preserve">  Click</w:t>
      </w:r>
      <w:r>
        <w:rPr>
          <w:rFonts w:ascii="Comic Sans MS" w:hAnsi="Comic Sans MS"/>
          <w:sz w:val="20"/>
        </w:rPr>
        <w:t xml:space="preserve"> either of the </w:t>
      </w:r>
      <w:r w:rsidRPr="001F5285">
        <w:rPr>
          <w:rFonts w:ascii="Comic Sans MS" w:hAnsi="Comic Sans MS"/>
          <w:sz w:val="20"/>
        </w:rPr>
        <w:t xml:space="preserve">                      </w:t>
      </w:r>
      <w:r>
        <w:rPr>
          <w:rFonts w:ascii="Comic Sans MS" w:hAnsi="Comic Sans MS"/>
          <w:sz w:val="20"/>
        </w:rPr>
        <w:t xml:space="preserve">buttons </w:t>
      </w:r>
      <w:r w:rsidRPr="001F5285">
        <w:rPr>
          <w:rFonts w:ascii="Comic Sans MS" w:hAnsi="Comic Sans MS"/>
          <w:sz w:val="20"/>
        </w:rPr>
        <w:t xml:space="preserve">to cancel your entries and be directed back to the </w:t>
      </w:r>
      <w:r w:rsidRPr="001F5285">
        <w:rPr>
          <w:rFonts w:ascii="Comic Sans MS" w:hAnsi="Comic Sans MS"/>
          <w:b/>
          <w:sz w:val="20"/>
        </w:rPr>
        <w:t xml:space="preserve">Discharge Points </w:t>
      </w:r>
      <w:r w:rsidRPr="001F5285">
        <w:rPr>
          <w:rFonts w:ascii="Comic Sans MS" w:hAnsi="Comic Sans MS"/>
          <w:sz w:val="20"/>
        </w:rPr>
        <w:t>screen.</w:t>
      </w:r>
    </w:p>
    <w:p w:rsidR="00880090" w:rsidRDefault="00880090" w:rsidP="00880090">
      <w:pPr>
        <w:spacing w:line="360" w:lineRule="auto"/>
        <w:ind w:left="360"/>
      </w:pPr>
    </w:p>
    <w:p w:rsidR="00880090" w:rsidRDefault="00A43D38" w:rsidP="00880090">
      <w:pPr>
        <w:spacing w:line="360" w:lineRule="auto"/>
      </w:pPr>
      <w:r w:rsidRPr="00A43D38">
        <w:rPr>
          <w:noProof/>
          <w:szCs w:val="22"/>
          <w:u w:val="single"/>
        </w:rPr>
        <w:pict>
          <v:shape id="_x0000_s1395" type="#_x0000_t32" style="position:absolute;margin-left:142.4pt;margin-top:297.9pt;width:21.25pt;height:7.2pt;flip:y;z-index:252005376" o:connectortype="straight"/>
        </w:pict>
      </w:r>
      <w:r w:rsidRPr="00A43D38">
        <w:rPr>
          <w:b/>
          <w:noProof/>
          <w:szCs w:val="22"/>
          <w:u w:val="single"/>
        </w:rPr>
        <w:pict>
          <v:shape id="_x0000_s1394" type="#_x0000_t47" style="position:absolute;margin-left:42.75pt;margin-top:283.25pt;width:95.25pt;height:28.7pt;z-index:252004352" adj="-3334,-6360,-1361,6774,-499,-16068,1009,-12719" fillcolor="#fde9d9">
            <v:textbox style="mso-next-textbox:#_x0000_s1394">
              <w:txbxContent>
                <w:p w:rsidR="00880090" w:rsidRPr="00467FCB" w:rsidRDefault="00880090" w:rsidP="00880090">
                  <w:pPr>
                    <w:rPr>
                      <w:rFonts w:ascii="Calibri" w:hAnsi="Calibri" w:cs="Arial"/>
                      <w:sz w:val="18"/>
                      <w:szCs w:val="18"/>
                    </w:rPr>
                  </w:pPr>
                  <w:r w:rsidRPr="00467FCB">
                    <w:rPr>
                      <w:rFonts w:ascii="Calibri" w:hAnsi="Calibri" w:cs="Arial"/>
                      <w:sz w:val="18"/>
                      <w:szCs w:val="18"/>
                    </w:rPr>
                    <w:t xml:space="preserve">Click the radio button and then </w:t>
                  </w:r>
                  <w:proofErr w:type="gramStart"/>
                  <w:r w:rsidRPr="00467FCB">
                    <w:rPr>
                      <w:rFonts w:ascii="Calibri" w:hAnsi="Calibri" w:cs="Arial"/>
                      <w:b/>
                      <w:sz w:val="18"/>
                      <w:szCs w:val="18"/>
                    </w:rPr>
                    <w:t>Select</w:t>
                  </w:r>
                  <w:proofErr w:type="gramEnd"/>
                  <w:r w:rsidRPr="00467FCB">
                    <w:rPr>
                      <w:rFonts w:ascii="Calibri" w:hAnsi="Calibri" w:cs="Arial"/>
                      <w:sz w:val="18"/>
                      <w:szCs w:val="18"/>
                    </w:rPr>
                    <w:t>.</w:t>
                  </w:r>
                </w:p>
              </w:txbxContent>
            </v:textbox>
          </v:shape>
        </w:pict>
      </w:r>
      <w:r w:rsidRPr="00A43D38">
        <w:rPr>
          <w:noProof/>
          <w:szCs w:val="22"/>
          <w:u w:val="single"/>
        </w:rPr>
        <w:pict>
          <v:oval id="_x0000_s1391" style="position:absolute;margin-left:168.8pt;margin-top:281.9pt;width:63.4pt;height:23.2pt;z-index:252001280" strokecolor="red" strokeweight="1.5pt">
            <v:fill opacity="0"/>
          </v:oval>
        </w:pict>
      </w:r>
      <w:r w:rsidRPr="00A43D38">
        <w:rPr>
          <w:noProof/>
          <w:szCs w:val="22"/>
          <w:u w:val="single"/>
        </w:rPr>
        <w:pict>
          <v:oval id="_x0000_s1390" style="position:absolute;margin-left:9.1pt;margin-top:255.85pt;width:50.5pt;height:15.45pt;z-index:252000256" strokecolor="red" strokeweight="1.5pt">
            <v:fill opacity="0"/>
          </v:oval>
        </w:pict>
      </w:r>
      <w:r w:rsidR="00880090">
        <w:rPr>
          <w:noProof/>
        </w:rPr>
        <w:drawing>
          <wp:inline distT="0" distB="0" distL="0" distR="0">
            <wp:extent cx="5937885" cy="4073525"/>
            <wp:effectExtent l="19050" t="0" r="5715" b="0"/>
            <wp:docPr id="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cstate="print"/>
                    <a:srcRect/>
                    <a:stretch>
                      <a:fillRect/>
                    </a:stretch>
                  </pic:blipFill>
                  <pic:spPr bwMode="auto">
                    <a:xfrm>
                      <a:off x="0" y="0"/>
                      <a:ext cx="5937885" cy="4073525"/>
                    </a:xfrm>
                    <a:prstGeom prst="rect">
                      <a:avLst/>
                    </a:prstGeom>
                    <a:noFill/>
                    <a:ln w="9525">
                      <a:noFill/>
                      <a:miter lim="800000"/>
                      <a:headEnd/>
                      <a:tailEnd/>
                    </a:ln>
                  </pic:spPr>
                </pic:pic>
              </a:graphicData>
            </a:graphic>
          </wp:inline>
        </w:drawing>
      </w:r>
    </w:p>
    <w:p w:rsidR="00880090" w:rsidRDefault="00880090" w:rsidP="00880090">
      <w:pPr>
        <w:spacing w:before="120"/>
        <w:jc w:val="center"/>
        <w:outlineLvl w:val="0"/>
        <w:rPr>
          <w:i/>
          <w:szCs w:val="22"/>
        </w:rPr>
      </w:pPr>
      <w:proofErr w:type="gramStart"/>
      <w:r>
        <w:rPr>
          <w:i/>
          <w:szCs w:val="22"/>
        </w:rPr>
        <w:t>Selecting an existing WAFR monitoring group site, “I-130” in this example.</w:t>
      </w:r>
      <w:proofErr w:type="gramEnd"/>
    </w:p>
    <w:p w:rsidR="00880090" w:rsidRDefault="00880090" w:rsidP="00880090">
      <w:pPr>
        <w:ind w:left="1080" w:hanging="720"/>
      </w:pPr>
    </w:p>
    <w:p w:rsidR="00880090" w:rsidRPr="000174A8" w:rsidRDefault="00880090" w:rsidP="00880090">
      <w:pPr>
        <w:pBdr>
          <w:top w:val="single" w:sz="4" w:space="1" w:color="632423" w:themeColor="accent2" w:themeShade="80"/>
          <w:left w:val="single" w:sz="4" w:space="4" w:color="632423" w:themeColor="accent2" w:themeShade="80"/>
          <w:bottom w:val="single" w:sz="4" w:space="1" w:color="632423" w:themeColor="accent2" w:themeShade="80"/>
          <w:right w:val="single" w:sz="4" w:space="4" w:color="632423" w:themeColor="accent2" w:themeShade="80"/>
        </w:pBdr>
        <w:shd w:val="clear" w:color="auto" w:fill="FDE9D9" w:themeFill="accent6" w:themeFillTint="33"/>
        <w:ind w:left="270" w:right="360"/>
        <w:rPr>
          <w:rFonts w:ascii="Comic Sans MS" w:hAnsi="Comic Sans MS"/>
          <w:sz w:val="20"/>
        </w:rPr>
      </w:pPr>
      <w:r w:rsidRPr="001F5285">
        <w:rPr>
          <w:rFonts w:ascii="Comic Sans MS" w:hAnsi="Comic Sans MS"/>
          <w:b/>
          <w:sz w:val="20"/>
        </w:rPr>
        <w:t>NOTE:</w:t>
      </w:r>
      <w:r w:rsidRPr="001F5285">
        <w:rPr>
          <w:rFonts w:ascii="Comic Sans MS" w:hAnsi="Comic Sans MS"/>
          <w:sz w:val="20"/>
        </w:rPr>
        <w:t xml:space="preserve">  </w:t>
      </w:r>
      <w:r>
        <w:rPr>
          <w:rFonts w:ascii="Comic Sans MS" w:hAnsi="Comic Sans MS"/>
          <w:sz w:val="20"/>
        </w:rPr>
        <w:t xml:space="preserve">If the </w:t>
      </w:r>
      <w:r>
        <w:rPr>
          <w:rFonts w:ascii="Comic Sans MS" w:hAnsi="Comic Sans MS"/>
          <w:b/>
          <w:sz w:val="20"/>
        </w:rPr>
        <w:t xml:space="preserve">Select Existing WAFR Monitoring Group Site </w:t>
      </w:r>
      <w:r>
        <w:rPr>
          <w:rFonts w:ascii="Comic Sans MS" w:hAnsi="Comic Sans MS"/>
          <w:sz w:val="20"/>
        </w:rPr>
        <w:t>table is empty, then no sites have been entered into WAFR for the facility.  This may be the case for a new facility.</w:t>
      </w:r>
    </w:p>
    <w:p w:rsidR="00880090" w:rsidRDefault="00880090" w:rsidP="00880090">
      <w:pPr>
        <w:ind w:right="720"/>
        <w:rPr>
          <w:rFonts w:ascii="Arial" w:hAnsi="Arial" w:cs="Arial"/>
          <w:szCs w:val="22"/>
          <w:u w:val="single"/>
        </w:rPr>
      </w:pPr>
    </w:p>
    <w:p w:rsidR="00880090" w:rsidRPr="0082015E" w:rsidRDefault="00880090" w:rsidP="00880090">
      <w:pPr>
        <w:ind w:right="720"/>
        <w:outlineLvl w:val="0"/>
        <w:rPr>
          <w:rFonts w:ascii="Arial" w:hAnsi="Arial" w:cs="Arial"/>
          <w:szCs w:val="22"/>
          <w:u w:val="single"/>
        </w:rPr>
      </w:pPr>
      <w:r w:rsidRPr="0082015E">
        <w:rPr>
          <w:rFonts w:ascii="Arial" w:hAnsi="Arial" w:cs="Arial"/>
          <w:szCs w:val="22"/>
          <w:u w:val="single"/>
        </w:rPr>
        <w:t>Let’s pause a moment ….</w:t>
      </w:r>
    </w:p>
    <w:p w:rsidR="00880090" w:rsidRDefault="00880090" w:rsidP="00880090">
      <w:pPr>
        <w:spacing w:before="120"/>
        <w:rPr>
          <w:szCs w:val="22"/>
        </w:rPr>
      </w:pPr>
      <w:r w:rsidRPr="005A49C0">
        <w:rPr>
          <w:szCs w:val="22"/>
        </w:rPr>
        <w:t xml:space="preserve">You have now completed the initial steps in creating a </w:t>
      </w:r>
      <w:r w:rsidRPr="005A49C0">
        <w:rPr>
          <w:b/>
          <w:szCs w:val="22"/>
        </w:rPr>
        <w:t>Monitoring Group Site “</w:t>
      </w:r>
      <w:r>
        <w:rPr>
          <w:b/>
          <w:szCs w:val="22"/>
        </w:rPr>
        <w:t>I</w:t>
      </w:r>
      <w:r w:rsidRPr="005A49C0">
        <w:rPr>
          <w:b/>
          <w:szCs w:val="22"/>
        </w:rPr>
        <w:t>.”</w:t>
      </w:r>
      <w:r w:rsidRPr="005A49C0">
        <w:rPr>
          <w:szCs w:val="22"/>
        </w:rPr>
        <w:t xml:space="preserve"> </w:t>
      </w:r>
    </w:p>
    <w:p w:rsidR="00880090" w:rsidRDefault="00880090" w:rsidP="00880090">
      <w:pPr>
        <w:rPr>
          <w:b/>
          <w:szCs w:val="22"/>
        </w:rPr>
      </w:pPr>
    </w:p>
    <w:p w:rsidR="00880090" w:rsidRDefault="00880090" w:rsidP="00880090">
      <w:pPr>
        <w:rPr>
          <w:szCs w:val="22"/>
        </w:rPr>
      </w:pPr>
      <w:proofErr w:type="gramStart"/>
      <w:r w:rsidRPr="004D4192">
        <w:rPr>
          <w:b/>
          <w:szCs w:val="22"/>
        </w:rPr>
        <w:t>Section</w:t>
      </w:r>
      <w:r>
        <w:rPr>
          <w:b/>
          <w:szCs w:val="22"/>
        </w:rPr>
        <w:t>s</w:t>
      </w:r>
      <w:r w:rsidRPr="004D4192">
        <w:rPr>
          <w:b/>
          <w:szCs w:val="22"/>
        </w:rPr>
        <w:t xml:space="preserve"> 4.</w:t>
      </w:r>
      <w:r>
        <w:rPr>
          <w:b/>
          <w:szCs w:val="22"/>
        </w:rPr>
        <w:t>5</w:t>
      </w:r>
      <w:r w:rsidRPr="004D4192">
        <w:rPr>
          <w:b/>
          <w:szCs w:val="22"/>
        </w:rPr>
        <w:t>.3.</w:t>
      </w:r>
      <w:proofErr w:type="gramEnd"/>
      <w:r>
        <w:rPr>
          <w:b/>
          <w:szCs w:val="22"/>
        </w:rPr>
        <w:t xml:space="preserve"> </w:t>
      </w:r>
      <w:proofErr w:type="gramStart"/>
      <w:r>
        <w:rPr>
          <w:b/>
          <w:szCs w:val="22"/>
        </w:rPr>
        <w:t>– 4.5.8.</w:t>
      </w:r>
      <w:proofErr w:type="gramEnd"/>
      <w:r>
        <w:rPr>
          <w:b/>
          <w:szCs w:val="22"/>
        </w:rPr>
        <w:t xml:space="preserve"> </w:t>
      </w:r>
      <w:proofErr w:type="gramStart"/>
      <w:r w:rsidRPr="003A76A8">
        <w:rPr>
          <w:szCs w:val="22"/>
        </w:rPr>
        <w:t>address</w:t>
      </w:r>
      <w:proofErr w:type="gramEnd"/>
      <w:r w:rsidRPr="003A76A8">
        <w:rPr>
          <w:szCs w:val="22"/>
        </w:rPr>
        <w:t xml:space="preserve"> the remaining fields </w:t>
      </w:r>
      <w:r>
        <w:rPr>
          <w:szCs w:val="22"/>
        </w:rPr>
        <w:t xml:space="preserve">on the </w:t>
      </w:r>
      <w:r>
        <w:rPr>
          <w:b/>
          <w:szCs w:val="22"/>
        </w:rPr>
        <w:t xml:space="preserve">Discharge Points </w:t>
      </w:r>
      <w:r>
        <w:rPr>
          <w:szCs w:val="22"/>
        </w:rPr>
        <w:t>screen that you will need to fill out in order to co</w:t>
      </w:r>
      <w:r w:rsidRPr="003A76A8">
        <w:rPr>
          <w:szCs w:val="22"/>
        </w:rPr>
        <w:t xml:space="preserve">mplete </w:t>
      </w:r>
      <w:r>
        <w:rPr>
          <w:szCs w:val="22"/>
        </w:rPr>
        <w:t xml:space="preserve">creating a </w:t>
      </w:r>
      <w:r>
        <w:rPr>
          <w:b/>
          <w:szCs w:val="22"/>
        </w:rPr>
        <w:t xml:space="preserve">Monitoring Group Site “I” </w:t>
      </w:r>
      <w:r>
        <w:rPr>
          <w:szCs w:val="22"/>
        </w:rPr>
        <w:t xml:space="preserve">for your Permit Builder project.  </w:t>
      </w:r>
    </w:p>
    <w:p w:rsidR="00880090" w:rsidRPr="005A49C0" w:rsidRDefault="00880090" w:rsidP="00880090">
      <w:pPr>
        <w:rPr>
          <w:szCs w:val="22"/>
        </w:rPr>
      </w:pPr>
    </w:p>
    <w:p w:rsidR="00880090" w:rsidRDefault="00880090" w:rsidP="00880090">
      <w:pPr>
        <w:ind w:left="720" w:right="720" w:hanging="720"/>
        <w:outlineLvl w:val="0"/>
        <w:rPr>
          <w:rFonts w:ascii="Arial" w:hAnsi="Arial" w:cs="Arial"/>
          <w:b/>
          <w:u w:val="single"/>
        </w:rPr>
      </w:pPr>
    </w:p>
    <w:p w:rsidR="00880090" w:rsidRDefault="00880090" w:rsidP="00880090">
      <w:pPr>
        <w:ind w:left="720" w:right="720" w:hanging="720"/>
        <w:outlineLvl w:val="0"/>
        <w:rPr>
          <w:rFonts w:ascii="Arial" w:hAnsi="Arial" w:cs="Arial"/>
          <w:b/>
          <w:u w:val="single"/>
        </w:rPr>
      </w:pPr>
    </w:p>
    <w:p w:rsidR="00880090" w:rsidRDefault="00880090" w:rsidP="00880090">
      <w:pPr>
        <w:ind w:left="720" w:right="720" w:hanging="720"/>
        <w:outlineLvl w:val="0"/>
        <w:rPr>
          <w:rFonts w:ascii="Arial" w:hAnsi="Arial" w:cs="Arial"/>
          <w:b/>
          <w:u w:val="single"/>
        </w:rPr>
      </w:pPr>
      <w:r w:rsidRPr="00FD0DC7">
        <w:rPr>
          <w:rFonts w:ascii="Arial" w:hAnsi="Arial" w:cs="Arial"/>
          <w:b/>
          <w:u w:val="single"/>
        </w:rPr>
        <w:t>4.</w:t>
      </w:r>
      <w:r>
        <w:rPr>
          <w:rFonts w:ascii="Arial" w:hAnsi="Arial" w:cs="Arial"/>
          <w:b/>
          <w:u w:val="single"/>
        </w:rPr>
        <w:t>5</w:t>
      </w:r>
      <w:r w:rsidRPr="00FD0DC7">
        <w:rPr>
          <w:rFonts w:ascii="Arial" w:hAnsi="Arial" w:cs="Arial"/>
          <w:b/>
          <w:u w:val="single"/>
        </w:rPr>
        <w:t>.</w:t>
      </w:r>
      <w:r>
        <w:rPr>
          <w:rFonts w:ascii="Arial" w:hAnsi="Arial" w:cs="Arial"/>
          <w:b/>
          <w:u w:val="single"/>
        </w:rPr>
        <w:t>3</w:t>
      </w:r>
      <w:r w:rsidRPr="00FD0DC7">
        <w:rPr>
          <w:rFonts w:ascii="Arial" w:hAnsi="Arial" w:cs="Arial"/>
          <w:b/>
          <w:u w:val="single"/>
        </w:rPr>
        <w:t>.</w:t>
      </w:r>
      <w:r w:rsidRPr="00FD0DC7">
        <w:rPr>
          <w:rFonts w:ascii="Arial" w:hAnsi="Arial" w:cs="Arial"/>
          <w:b/>
          <w:u w:val="single"/>
        </w:rPr>
        <w:tab/>
        <w:t>Returning to the “Discharge Points” screen</w:t>
      </w:r>
    </w:p>
    <w:p w:rsidR="00880090" w:rsidRPr="0049488C" w:rsidRDefault="00880090" w:rsidP="00880090"/>
    <w:p w:rsidR="00880090" w:rsidRDefault="00880090" w:rsidP="00880090">
      <w:r>
        <w:t xml:space="preserve">Once you have been directed back to the </w:t>
      </w:r>
      <w:r>
        <w:rPr>
          <w:b/>
        </w:rPr>
        <w:t xml:space="preserve">Discharge </w:t>
      </w:r>
      <w:r w:rsidRPr="00646BD9">
        <w:rPr>
          <w:b/>
        </w:rPr>
        <w:t xml:space="preserve">Points </w:t>
      </w:r>
      <w:r>
        <w:t xml:space="preserve">screen, Permit Builder will now allow you to input more information about the reuse land application monitoring group site you either created or selected from the </w:t>
      </w:r>
      <w:r w:rsidRPr="004E4295">
        <w:t>Site Selection</w:t>
      </w:r>
      <w:r>
        <w:t xml:space="preserve"> screen – </w:t>
      </w:r>
      <w:r>
        <w:rPr>
          <w:b/>
        </w:rPr>
        <w:t>I</w:t>
      </w:r>
      <w:r w:rsidRPr="00A7159E">
        <w:rPr>
          <w:b/>
        </w:rPr>
        <w:t>-00</w:t>
      </w:r>
      <w:r>
        <w:rPr>
          <w:b/>
        </w:rPr>
        <w:t>1</w:t>
      </w:r>
      <w:r>
        <w:t xml:space="preserve"> in this example.</w:t>
      </w:r>
    </w:p>
    <w:p w:rsidR="00880090" w:rsidRDefault="00880090" w:rsidP="00880090"/>
    <w:p w:rsidR="00880090" w:rsidRDefault="00880090" w:rsidP="00880090">
      <w:r>
        <w:t xml:space="preserve">The </w:t>
      </w:r>
      <w:r>
        <w:rPr>
          <w:b/>
        </w:rPr>
        <w:t xml:space="preserve">Monitoring Group Description </w:t>
      </w:r>
      <w:r>
        <w:t>field will contain the description you typed into the similarly named field of the Create New Monitoring Group Site table.  Permit Builder will allow you to edit this information from the Discharges Points screen.</w:t>
      </w:r>
    </w:p>
    <w:p w:rsidR="00880090" w:rsidRDefault="00880090" w:rsidP="00880090"/>
    <w:p w:rsidR="00880090" w:rsidRPr="00042CC1" w:rsidRDefault="00A43D38" w:rsidP="00880090">
      <w:pPr>
        <w:spacing w:before="120"/>
        <w:rPr>
          <w:u w:val="single"/>
        </w:rPr>
      </w:pPr>
      <w:r>
        <w:rPr>
          <w:noProof/>
          <w:u w:val="single"/>
        </w:rPr>
        <w:pict>
          <v:oval id="_x0000_s1396" style="position:absolute;margin-left:3.35pt;margin-top:101.05pt;width:278.6pt;height:21.2pt;z-index:252006400" strokecolor="red" strokeweight="1.5pt">
            <v:fill opacity="0"/>
          </v:oval>
        </w:pict>
      </w:r>
      <w:r w:rsidR="00880090">
        <w:rPr>
          <w:noProof/>
          <w:color w:val="4F81BD" w:themeColor="accent1"/>
          <w:u w:val="single"/>
        </w:rPr>
        <w:drawing>
          <wp:inline distT="0" distB="0" distL="0" distR="0">
            <wp:extent cx="5937885" cy="3978275"/>
            <wp:effectExtent l="19050" t="0" r="5715" b="0"/>
            <wp:docPr id="31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0" cstate="print"/>
                    <a:srcRect/>
                    <a:stretch>
                      <a:fillRect/>
                    </a:stretch>
                  </pic:blipFill>
                  <pic:spPr bwMode="auto">
                    <a:xfrm>
                      <a:off x="0" y="0"/>
                      <a:ext cx="5937885" cy="3978275"/>
                    </a:xfrm>
                    <a:prstGeom prst="rect">
                      <a:avLst/>
                    </a:prstGeom>
                    <a:noFill/>
                    <a:ln w="9525">
                      <a:noFill/>
                      <a:miter lim="800000"/>
                      <a:headEnd/>
                      <a:tailEnd/>
                    </a:ln>
                  </pic:spPr>
                </pic:pic>
              </a:graphicData>
            </a:graphic>
          </wp:inline>
        </w:drawing>
      </w:r>
    </w:p>
    <w:p w:rsidR="00880090" w:rsidRPr="009C06F8" w:rsidRDefault="00880090" w:rsidP="00880090">
      <w:pPr>
        <w:spacing w:before="120"/>
        <w:jc w:val="center"/>
        <w:rPr>
          <w:i/>
        </w:rPr>
      </w:pPr>
      <w:r w:rsidRPr="009C06F8">
        <w:rPr>
          <w:i/>
        </w:rPr>
        <w:t xml:space="preserve">Permit Builder returns to the “Discharge Points” screen.  </w:t>
      </w:r>
    </w:p>
    <w:p w:rsidR="00880090" w:rsidRPr="00A23D5C" w:rsidRDefault="00880090" w:rsidP="00880090">
      <w:pPr>
        <w:jc w:val="center"/>
        <w:rPr>
          <w:i/>
        </w:rPr>
      </w:pPr>
      <w:r>
        <w:rPr>
          <w:i/>
        </w:rPr>
        <w:t>The “Monitoring Group Description” field which the permit writer may edit.</w:t>
      </w:r>
    </w:p>
    <w:p w:rsidR="00880090" w:rsidRDefault="00880090" w:rsidP="00880090"/>
    <w:p w:rsidR="00880090" w:rsidRPr="003B652D" w:rsidRDefault="00880090" w:rsidP="00880090">
      <w:pPr>
        <w:pBdr>
          <w:top w:val="single" w:sz="4" w:space="3" w:color="943634"/>
          <w:left w:val="single" w:sz="4" w:space="4" w:color="943634"/>
          <w:bottom w:val="single" w:sz="4" w:space="1" w:color="943634"/>
          <w:right w:val="single" w:sz="4" w:space="4" w:color="943634"/>
        </w:pBdr>
        <w:shd w:val="clear" w:color="auto" w:fill="FDE9D9" w:themeFill="accent6" w:themeFillTint="33"/>
        <w:ind w:left="720" w:right="720"/>
        <w:rPr>
          <w:rFonts w:ascii="Comic Sans MS" w:hAnsi="Comic Sans MS"/>
          <w:sz w:val="20"/>
        </w:rPr>
      </w:pPr>
      <w:r w:rsidRPr="003B652D">
        <w:rPr>
          <w:rFonts w:ascii="Comic Sans MS" w:hAnsi="Comic Sans MS"/>
          <w:b/>
          <w:sz w:val="20"/>
        </w:rPr>
        <w:t>NOTE:</w:t>
      </w:r>
      <w:r>
        <w:rPr>
          <w:rFonts w:ascii="Comic Sans MS" w:hAnsi="Comic Sans MS"/>
          <w:b/>
          <w:sz w:val="20"/>
        </w:rPr>
        <w:tab/>
      </w:r>
      <w:r w:rsidRPr="003B652D">
        <w:rPr>
          <w:rFonts w:ascii="Comic Sans MS" w:hAnsi="Comic Sans MS"/>
          <w:sz w:val="20"/>
        </w:rPr>
        <w:t xml:space="preserve">Although you will be able to edit information </w:t>
      </w:r>
      <w:r>
        <w:rPr>
          <w:rFonts w:ascii="Comic Sans MS" w:hAnsi="Comic Sans MS"/>
          <w:sz w:val="20"/>
        </w:rPr>
        <w:t xml:space="preserve">on the </w:t>
      </w:r>
      <w:r>
        <w:rPr>
          <w:rFonts w:ascii="Comic Sans MS" w:hAnsi="Comic Sans MS"/>
          <w:b/>
          <w:sz w:val="20"/>
        </w:rPr>
        <w:t xml:space="preserve">Discharge Points </w:t>
      </w:r>
      <w:r>
        <w:rPr>
          <w:rFonts w:ascii="Comic Sans MS" w:hAnsi="Comic Sans MS"/>
          <w:sz w:val="20"/>
        </w:rPr>
        <w:t xml:space="preserve">screen </w:t>
      </w:r>
      <w:r w:rsidRPr="003B652D">
        <w:rPr>
          <w:rFonts w:ascii="Comic Sans MS" w:hAnsi="Comic Sans MS"/>
          <w:sz w:val="20"/>
        </w:rPr>
        <w:t xml:space="preserve">in fields </w:t>
      </w:r>
      <w:r>
        <w:rPr>
          <w:rFonts w:ascii="Comic Sans MS" w:hAnsi="Comic Sans MS"/>
          <w:sz w:val="20"/>
        </w:rPr>
        <w:t>where</w:t>
      </w:r>
      <w:r w:rsidRPr="003B652D">
        <w:rPr>
          <w:rFonts w:ascii="Comic Sans MS" w:hAnsi="Comic Sans MS"/>
          <w:sz w:val="20"/>
        </w:rPr>
        <w:t xml:space="preserve"> text appears in </w:t>
      </w:r>
      <w:r w:rsidRPr="003B652D">
        <w:rPr>
          <w:rFonts w:ascii="Comic Sans MS" w:hAnsi="Comic Sans MS"/>
          <w:b/>
          <w:sz w:val="20"/>
        </w:rPr>
        <w:t>black lettering</w:t>
      </w:r>
      <w:r w:rsidRPr="003B652D">
        <w:rPr>
          <w:rFonts w:ascii="Comic Sans MS" w:hAnsi="Comic Sans MS"/>
          <w:sz w:val="20"/>
        </w:rPr>
        <w:t xml:space="preserve">, you will </w:t>
      </w:r>
      <w:r w:rsidRPr="003B652D">
        <w:rPr>
          <w:rFonts w:ascii="Comic Sans MS" w:hAnsi="Comic Sans MS"/>
          <w:sz w:val="20"/>
          <w:u w:val="single"/>
        </w:rPr>
        <w:t>not</w:t>
      </w:r>
      <w:r w:rsidRPr="003B652D">
        <w:rPr>
          <w:rFonts w:ascii="Comic Sans MS" w:hAnsi="Comic Sans MS"/>
          <w:sz w:val="20"/>
        </w:rPr>
        <w:t xml:space="preserve"> be able to edit information </w:t>
      </w:r>
      <w:r>
        <w:rPr>
          <w:rFonts w:ascii="Comic Sans MS" w:hAnsi="Comic Sans MS"/>
          <w:sz w:val="20"/>
        </w:rPr>
        <w:t>where text</w:t>
      </w:r>
      <w:r w:rsidRPr="003B652D">
        <w:rPr>
          <w:rFonts w:ascii="Comic Sans MS" w:hAnsi="Comic Sans MS"/>
          <w:sz w:val="20"/>
        </w:rPr>
        <w:t xml:space="preserve"> appears in </w:t>
      </w:r>
      <w:r w:rsidRPr="003B652D">
        <w:rPr>
          <w:rFonts w:ascii="Comic Sans MS" w:hAnsi="Comic Sans MS"/>
          <w:b/>
          <w:color w:val="7F7F7F"/>
          <w:sz w:val="20"/>
        </w:rPr>
        <w:t>grey lettering</w:t>
      </w:r>
      <w:r w:rsidRPr="003B652D">
        <w:rPr>
          <w:rFonts w:ascii="Comic Sans MS" w:hAnsi="Comic Sans MS"/>
          <w:sz w:val="20"/>
        </w:rPr>
        <w:t>.</w:t>
      </w:r>
      <w:r w:rsidRPr="003B652D">
        <w:rPr>
          <w:rFonts w:ascii="Comic Sans MS" w:hAnsi="Comic Sans MS"/>
          <w:b/>
          <w:sz w:val="20"/>
        </w:rPr>
        <w:t xml:space="preserve">  </w:t>
      </w:r>
    </w:p>
    <w:p w:rsidR="00880090" w:rsidRDefault="00880090" w:rsidP="00880090"/>
    <w:p w:rsidR="00880090" w:rsidRDefault="00880090" w:rsidP="00880090">
      <w:r>
        <w:t>Select the following information about the Monitoring Group site from the corresponding drop-down boxes, and fill-in the respective fields:</w:t>
      </w:r>
    </w:p>
    <w:p w:rsidR="00880090" w:rsidRPr="00DD3995" w:rsidRDefault="00880090" w:rsidP="00880090">
      <w:pPr>
        <w:rPr>
          <w:sz w:val="18"/>
          <w:szCs w:val="18"/>
        </w:rPr>
      </w:pPr>
    </w:p>
    <w:p w:rsidR="00880090" w:rsidRDefault="00880090" w:rsidP="00880090">
      <w:pPr>
        <w:numPr>
          <w:ilvl w:val="0"/>
          <w:numId w:val="15"/>
        </w:numPr>
        <w:ind w:left="720"/>
        <w:rPr>
          <w:b/>
        </w:rPr>
      </w:pPr>
      <w:r>
        <w:rPr>
          <w:b/>
        </w:rPr>
        <w:t xml:space="preserve">New/Existing </w:t>
      </w:r>
      <w:r>
        <w:t xml:space="preserve"> or </w:t>
      </w:r>
      <w:r>
        <w:rPr>
          <w:b/>
        </w:rPr>
        <w:t>Substantial Modification</w:t>
      </w:r>
    </w:p>
    <w:p w:rsidR="00880090" w:rsidRPr="009C06F8" w:rsidRDefault="00880090" w:rsidP="00880090">
      <w:pPr>
        <w:tabs>
          <w:tab w:val="left" w:pos="720"/>
        </w:tabs>
        <w:rPr>
          <w:sz w:val="18"/>
          <w:szCs w:val="18"/>
        </w:rPr>
      </w:pPr>
    </w:p>
    <w:p w:rsidR="00880090" w:rsidRDefault="00880090" w:rsidP="00880090">
      <w:pPr>
        <w:numPr>
          <w:ilvl w:val="0"/>
          <w:numId w:val="16"/>
        </w:numPr>
        <w:ind w:left="1080"/>
        <w:rPr>
          <w:b/>
        </w:rPr>
      </w:pPr>
      <w:r>
        <w:t xml:space="preserve">Select </w:t>
      </w:r>
      <w:r>
        <w:rPr>
          <w:b/>
        </w:rPr>
        <w:t xml:space="preserve">New </w:t>
      </w:r>
      <w:r>
        <w:t>if the Monitoring Group has not been previously permitted.</w:t>
      </w:r>
    </w:p>
    <w:p w:rsidR="00880090" w:rsidRDefault="00880090" w:rsidP="00880090">
      <w:pPr>
        <w:numPr>
          <w:ilvl w:val="0"/>
          <w:numId w:val="16"/>
        </w:numPr>
        <w:ind w:left="1080"/>
      </w:pPr>
      <w:r>
        <w:t xml:space="preserve">Select </w:t>
      </w:r>
      <w:r>
        <w:rPr>
          <w:b/>
        </w:rPr>
        <w:t xml:space="preserve">Existing </w:t>
      </w:r>
      <w:r>
        <w:t>if the Monitoring Group has been previously permitted.</w:t>
      </w:r>
    </w:p>
    <w:p w:rsidR="00880090" w:rsidRDefault="00880090" w:rsidP="00880090">
      <w:pPr>
        <w:numPr>
          <w:ilvl w:val="0"/>
          <w:numId w:val="16"/>
        </w:numPr>
        <w:ind w:left="1080"/>
      </w:pPr>
      <w:r>
        <w:t xml:space="preserve">Select </w:t>
      </w:r>
      <w:r w:rsidRPr="002E2792">
        <w:rPr>
          <w:b/>
        </w:rPr>
        <w:t xml:space="preserve">Substantial Modification </w:t>
      </w:r>
      <w:r>
        <w:t>if the Monitoring Group is associated with the facility’s substantial modification, as defined in Rule 62-620.200(49), F.A.C.</w:t>
      </w:r>
    </w:p>
    <w:p w:rsidR="00880090" w:rsidRDefault="00880090" w:rsidP="00880090"/>
    <w:p w:rsidR="00880090" w:rsidRDefault="00880090" w:rsidP="00880090">
      <w:pPr>
        <w:ind w:left="720"/>
      </w:pPr>
    </w:p>
    <w:p w:rsidR="00880090" w:rsidRPr="00167BA9" w:rsidRDefault="00880090" w:rsidP="00880090">
      <w:pPr>
        <w:numPr>
          <w:ilvl w:val="0"/>
          <w:numId w:val="15"/>
        </w:numPr>
        <w:ind w:left="720"/>
      </w:pPr>
      <w:r>
        <w:rPr>
          <w:b/>
        </w:rPr>
        <w:t xml:space="preserve">Permitted Capacity </w:t>
      </w:r>
      <w:r>
        <w:t xml:space="preserve">and </w:t>
      </w:r>
      <w:r>
        <w:rPr>
          <w:b/>
        </w:rPr>
        <w:t>Basis for Permitted Capacity</w:t>
      </w:r>
    </w:p>
    <w:p w:rsidR="00880090" w:rsidRDefault="00880090" w:rsidP="00880090">
      <w:pPr>
        <w:ind w:left="720"/>
      </w:pPr>
    </w:p>
    <w:p w:rsidR="00880090" w:rsidRDefault="00880090" w:rsidP="00880090">
      <w:pPr>
        <w:numPr>
          <w:ilvl w:val="0"/>
          <w:numId w:val="18"/>
        </w:numPr>
        <w:ind w:left="1080"/>
      </w:pPr>
      <w:r>
        <w:t>Enter the permitted capacity (in million gallons per day, MGD).</w:t>
      </w:r>
    </w:p>
    <w:p w:rsidR="00880090" w:rsidRDefault="00880090" w:rsidP="00880090">
      <w:pPr>
        <w:numPr>
          <w:ilvl w:val="0"/>
          <w:numId w:val="18"/>
        </w:numPr>
        <w:ind w:left="1080"/>
      </w:pPr>
      <w:r>
        <w:t>Select the basis used to calculate the permitted capacity which will be either</w:t>
      </w:r>
    </w:p>
    <w:p w:rsidR="00880090" w:rsidRPr="00DD3995" w:rsidRDefault="00880090" w:rsidP="00880090">
      <w:pPr>
        <w:rPr>
          <w:sz w:val="18"/>
          <w:szCs w:val="18"/>
        </w:rPr>
      </w:pPr>
    </w:p>
    <w:p w:rsidR="00880090" w:rsidRPr="006A06F0" w:rsidRDefault="00880090" w:rsidP="00880090">
      <w:pPr>
        <w:numPr>
          <w:ilvl w:val="0"/>
          <w:numId w:val="17"/>
        </w:numPr>
        <w:ind w:left="1440"/>
      </w:pPr>
      <w:r w:rsidRPr="001848C6">
        <w:rPr>
          <w:b/>
        </w:rPr>
        <w:t>Daily Maximum Flow</w:t>
      </w:r>
      <w:r>
        <w:t xml:space="preserve">, </w:t>
      </w:r>
    </w:p>
    <w:p w:rsidR="00880090" w:rsidRDefault="00880090" w:rsidP="00880090">
      <w:pPr>
        <w:numPr>
          <w:ilvl w:val="0"/>
          <w:numId w:val="17"/>
        </w:numPr>
        <w:ind w:left="1440"/>
      </w:pPr>
      <w:r w:rsidRPr="001848C6">
        <w:rPr>
          <w:b/>
        </w:rPr>
        <w:t xml:space="preserve">Monthly Average Daily Flow, </w:t>
      </w:r>
      <w:r>
        <w:t xml:space="preserve">or </w:t>
      </w:r>
    </w:p>
    <w:p w:rsidR="00880090" w:rsidRPr="00F849B1" w:rsidRDefault="00880090" w:rsidP="00880090">
      <w:pPr>
        <w:numPr>
          <w:ilvl w:val="0"/>
          <w:numId w:val="17"/>
        </w:numPr>
        <w:ind w:left="1440"/>
      </w:pPr>
      <w:r w:rsidRPr="002E2792">
        <w:rPr>
          <w:b/>
        </w:rPr>
        <w:t>Annual Average Daily Flow</w:t>
      </w:r>
    </w:p>
    <w:p w:rsidR="00880090" w:rsidRDefault="00880090" w:rsidP="00880090">
      <w:pPr>
        <w:rPr>
          <w:sz w:val="18"/>
          <w:szCs w:val="18"/>
        </w:rPr>
      </w:pPr>
    </w:p>
    <w:p w:rsidR="00880090" w:rsidRDefault="00880090" w:rsidP="00880090"/>
    <w:p w:rsidR="00880090" w:rsidRDefault="00880090" w:rsidP="00880090">
      <w:pPr>
        <w:tabs>
          <w:tab w:val="left" w:pos="360"/>
        </w:tabs>
      </w:pPr>
      <w:r>
        <w:rPr>
          <w:noProof/>
          <w:color w:val="4F81BD" w:themeColor="accent1"/>
          <w:u w:val="single"/>
        </w:rPr>
        <w:drawing>
          <wp:inline distT="0" distB="0" distL="0" distR="0">
            <wp:extent cx="5937885" cy="2161540"/>
            <wp:effectExtent l="19050" t="0" r="5715" b="0"/>
            <wp:docPr id="31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1" cstate="print"/>
                    <a:srcRect/>
                    <a:stretch>
                      <a:fillRect/>
                    </a:stretch>
                  </pic:blipFill>
                  <pic:spPr bwMode="auto">
                    <a:xfrm>
                      <a:off x="0" y="0"/>
                      <a:ext cx="5937885" cy="2161540"/>
                    </a:xfrm>
                    <a:prstGeom prst="rect">
                      <a:avLst/>
                    </a:prstGeom>
                    <a:noFill/>
                    <a:ln w="9525">
                      <a:noFill/>
                      <a:miter lim="800000"/>
                      <a:headEnd/>
                      <a:tailEnd/>
                    </a:ln>
                  </pic:spPr>
                </pic:pic>
              </a:graphicData>
            </a:graphic>
          </wp:inline>
        </w:drawing>
      </w:r>
      <w:r w:rsidR="00A43D38" w:rsidRPr="00A43D38">
        <w:rPr>
          <w:noProof/>
          <w:sz w:val="18"/>
          <w:szCs w:val="18"/>
        </w:rPr>
        <w:pict>
          <v:rect id="_x0000_s1399" style="position:absolute;margin-left:248.25pt;margin-top:69.7pt;width:156.7pt;height:34.4pt;z-index:252009472;mso-position-horizontal-relative:text;mso-position-vertical-relative:text" strokecolor="red" strokeweight="1.5pt">
            <v:fill opacity="0"/>
          </v:rect>
        </w:pict>
      </w:r>
      <w:r w:rsidR="00A43D38">
        <w:rPr>
          <w:noProof/>
        </w:rPr>
        <w:pict>
          <v:rect id="_x0000_s1397" style="position:absolute;margin-left:159.75pt;margin-top:114.3pt;width:217.15pt;height:49.5pt;z-index:252007424;mso-position-horizontal-relative:text;mso-position-vertical-relative:text" strokecolor="red" strokeweight="1.5pt">
            <v:fill opacity="0"/>
          </v:rect>
        </w:pict>
      </w:r>
      <w:r w:rsidR="00A43D38">
        <w:rPr>
          <w:noProof/>
        </w:rPr>
        <w:pict>
          <v:rect id="_x0000_s1398" style="position:absolute;margin-left:12pt;margin-top:114.3pt;width:141.75pt;height:14.25pt;z-index:252008448;mso-position-horizontal-relative:text;mso-position-vertical-relative:text" strokecolor="red" strokeweight="1.5pt">
            <v:fill opacity="0"/>
          </v:rect>
        </w:pict>
      </w:r>
    </w:p>
    <w:p w:rsidR="00880090" w:rsidRDefault="00880090" w:rsidP="00880090">
      <w:pPr>
        <w:spacing w:before="120"/>
        <w:jc w:val="center"/>
        <w:rPr>
          <w:i/>
        </w:rPr>
      </w:pPr>
      <w:r>
        <w:rPr>
          <w:i/>
        </w:rPr>
        <w:t>Selecting either “New,” “Existing,” or “Substantial Revision” in the “New/Existing” field, entering the permitted capacity in the “Permitted Capacity” field, and selecting the basis for permitted capacity from the “Basis for Permitted Capacity” drop-down box.</w:t>
      </w:r>
    </w:p>
    <w:p w:rsidR="00880090" w:rsidRDefault="00880090" w:rsidP="00880090">
      <w:pPr>
        <w:tabs>
          <w:tab w:val="left" w:pos="360"/>
        </w:tabs>
      </w:pPr>
    </w:p>
    <w:p w:rsidR="00880090" w:rsidRPr="00042CC1" w:rsidRDefault="00880090" w:rsidP="00880090">
      <w:pPr>
        <w:tabs>
          <w:tab w:val="left" w:pos="360"/>
        </w:tabs>
      </w:pPr>
    </w:p>
    <w:p w:rsidR="00880090" w:rsidRDefault="00880090" w:rsidP="00880090">
      <w:pPr>
        <w:spacing w:after="120"/>
        <w:ind w:left="720"/>
        <w:rPr>
          <w:b/>
        </w:rPr>
      </w:pPr>
    </w:p>
    <w:p w:rsidR="00880090" w:rsidRDefault="00880090" w:rsidP="00880090">
      <w:pPr>
        <w:spacing w:after="120"/>
        <w:ind w:left="720"/>
        <w:rPr>
          <w:b/>
        </w:rPr>
      </w:pPr>
    </w:p>
    <w:p w:rsidR="00880090" w:rsidRDefault="00880090" w:rsidP="00880090">
      <w:pPr>
        <w:spacing w:after="120"/>
        <w:ind w:left="720"/>
        <w:rPr>
          <w:b/>
        </w:rPr>
      </w:pPr>
    </w:p>
    <w:p w:rsidR="00880090" w:rsidRDefault="00880090" w:rsidP="00880090">
      <w:pPr>
        <w:spacing w:after="120"/>
        <w:ind w:left="720"/>
        <w:rPr>
          <w:b/>
        </w:rPr>
      </w:pPr>
    </w:p>
    <w:p w:rsidR="00880090" w:rsidRDefault="00880090" w:rsidP="00880090">
      <w:pPr>
        <w:spacing w:after="120"/>
        <w:ind w:left="720"/>
        <w:rPr>
          <w:b/>
        </w:rPr>
      </w:pPr>
    </w:p>
    <w:p w:rsidR="00880090" w:rsidRDefault="00880090" w:rsidP="00880090">
      <w:pPr>
        <w:spacing w:after="120"/>
        <w:ind w:left="720"/>
        <w:rPr>
          <w:b/>
        </w:rPr>
      </w:pPr>
    </w:p>
    <w:p w:rsidR="00880090" w:rsidRDefault="00880090" w:rsidP="00880090">
      <w:pPr>
        <w:spacing w:after="120"/>
        <w:ind w:left="720"/>
        <w:rPr>
          <w:b/>
        </w:rPr>
      </w:pPr>
    </w:p>
    <w:p w:rsidR="00880090" w:rsidRDefault="00880090" w:rsidP="00880090">
      <w:pPr>
        <w:spacing w:after="120"/>
        <w:ind w:left="720"/>
        <w:rPr>
          <w:b/>
        </w:rPr>
      </w:pPr>
    </w:p>
    <w:p w:rsidR="00880090" w:rsidRDefault="00880090" w:rsidP="00880090">
      <w:pPr>
        <w:rPr>
          <w:color w:val="000080"/>
        </w:rPr>
      </w:pPr>
    </w:p>
    <w:p w:rsidR="00880090" w:rsidRPr="005A49C0" w:rsidRDefault="00880090" w:rsidP="00880090">
      <w:pPr>
        <w:tabs>
          <w:tab w:val="left" w:pos="2520"/>
        </w:tabs>
        <w:rPr>
          <w:rFonts w:asciiTheme="minorHAnsi" w:hAnsiTheme="minorHAnsi" w:cs="Arial"/>
        </w:rPr>
      </w:pPr>
    </w:p>
    <w:p w:rsidR="00880090" w:rsidRPr="008A3004" w:rsidRDefault="00880090" w:rsidP="00880090">
      <w:pPr>
        <w:spacing w:after="120"/>
        <w:rPr>
          <w:b/>
          <w:sz w:val="18"/>
          <w:szCs w:val="18"/>
        </w:rPr>
      </w:pPr>
      <w:r>
        <w:rPr>
          <w:szCs w:val="22"/>
        </w:rPr>
        <w:br w:type="page"/>
      </w:r>
    </w:p>
    <w:p w:rsidR="00880090" w:rsidRDefault="00880090" w:rsidP="00880090">
      <w:pPr>
        <w:ind w:left="720" w:hanging="720"/>
        <w:outlineLvl w:val="0"/>
        <w:rPr>
          <w:rFonts w:ascii="Arial" w:hAnsi="Arial" w:cs="Arial"/>
          <w:b/>
          <w:u w:val="single"/>
        </w:rPr>
      </w:pPr>
    </w:p>
    <w:p w:rsidR="00880090" w:rsidRDefault="00880090" w:rsidP="00880090">
      <w:pPr>
        <w:ind w:left="720" w:hanging="720"/>
        <w:outlineLvl w:val="0"/>
        <w:rPr>
          <w:rFonts w:ascii="Arial" w:hAnsi="Arial" w:cs="Arial"/>
          <w:b/>
          <w:u w:val="single"/>
        </w:rPr>
      </w:pPr>
      <w:r w:rsidRPr="00EF2997">
        <w:rPr>
          <w:rFonts w:ascii="Arial" w:hAnsi="Arial" w:cs="Arial"/>
          <w:b/>
          <w:u w:val="single"/>
        </w:rPr>
        <w:t>4.</w:t>
      </w:r>
      <w:r>
        <w:rPr>
          <w:rFonts w:ascii="Arial" w:hAnsi="Arial" w:cs="Arial"/>
          <w:b/>
          <w:u w:val="single"/>
        </w:rPr>
        <w:t>5.4.</w:t>
      </w:r>
      <w:r>
        <w:rPr>
          <w:rFonts w:ascii="Arial" w:hAnsi="Arial" w:cs="Arial"/>
          <w:b/>
          <w:u w:val="single"/>
        </w:rPr>
        <w:tab/>
        <w:t>The “Contributing Sources” field</w:t>
      </w:r>
    </w:p>
    <w:p w:rsidR="00880090" w:rsidRDefault="00880090" w:rsidP="00880090"/>
    <w:p w:rsidR="00880090" w:rsidRPr="00FB0907" w:rsidRDefault="00880090" w:rsidP="00880090">
      <w:r w:rsidRPr="006F7622">
        <w:t xml:space="preserve">The </w:t>
      </w:r>
      <w:r w:rsidRPr="006F7622">
        <w:rPr>
          <w:b/>
        </w:rPr>
        <w:t xml:space="preserve">Contributing Sources </w:t>
      </w:r>
      <w:r w:rsidRPr="006F7622">
        <w:t xml:space="preserve">field contains a list of the most common waste streams contributing to the </w:t>
      </w:r>
      <w:r>
        <w:t>discharge</w:t>
      </w:r>
      <w:r w:rsidRPr="006F7622">
        <w:t xml:space="preserve"> of industrial wastewater facilities.</w:t>
      </w:r>
    </w:p>
    <w:p w:rsidR="00880090" w:rsidRPr="00FB0907" w:rsidRDefault="00A43D38" w:rsidP="00880090">
      <w:r>
        <w:rPr>
          <w:noProof/>
        </w:rPr>
        <w:pict>
          <v:roundrect id="_x0000_s1402" style="position:absolute;margin-left:258.75pt;margin-top:6.75pt;width:61.05pt;height:18pt;z-index:252012544" arcsize="10923f" fillcolor="#9cf">
            <v:textbox style="mso-next-textbox:#_x0000_s1402">
              <w:txbxContent>
                <w:p w:rsidR="00880090" w:rsidRPr="0046776F" w:rsidRDefault="00880090" w:rsidP="00880090">
                  <w:pPr>
                    <w:jc w:val="center"/>
                    <w:rPr>
                      <w:rFonts w:ascii="Arial" w:hAnsi="Arial" w:cs="Arial"/>
                      <w:b/>
                      <w:sz w:val="18"/>
                      <w:szCs w:val="18"/>
                    </w:rPr>
                  </w:pPr>
                  <w:r w:rsidRPr="0046776F">
                    <w:rPr>
                      <w:rFonts w:ascii="Arial" w:hAnsi="Arial" w:cs="Arial"/>
                      <w:b/>
                      <w:sz w:val="18"/>
                      <w:szCs w:val="18"/>
                    </w:rPr>
                    <w:t>&gt;</w:t>
                  </w:r>
                </w:p>
              </w:txbxContent>
            </v:textbox>
          </v:roundrect>
        </w:pict>
      </w:r>
    </w:p>
    <w:p w:rsidR="00880090" w:rsidRDefault="00880090" w:rsidP="00880090">
      <w:pPr>
        <w:spacing w:line="360" w:lineRule="auto"/>
      </w:pPr>
      <w:r>
        <w:t>By highlighting any one of the sources listed and clicking                           you can create a list of contributing sources specific to the internal outfall Monitoring Group (I-001 in this example).</w:t>
      </w:r>
    </w:p>
    <w:p w:rsidR="00880090" w:rsidRDefault="00880090" w:rsidP="00880090">
      <w:pPr>
        <w:spacing w:line="360" w:lineRule="auto"/>
      </w:pPr>
    </w:p>
    <w:p w:rsidR="00880090" w:rsidRPr="00FB0907" w:rsidRDefault="00880090" w:rsidP="00880090">
      <w:pPr>
        <w:jc w:val="center"/>
      </w:pPr>
      <w:r>
        <w:rPr>
          <w:noProof/>
        </w:rPr>
        <w:drawing>
          <wp:inline distT="0" distB="0" distL="0" distR="0">
            <wp:extent cx="5943600" cy="815340"/>
            <wp:effectExtent l="19050" t="0" r="0" b="0"/>
            <wp:docPr id="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5943600" cy="815340"/>
                    </a:xfrm>
                    <a:prstGeom prst="rect">
                      <a:avLst/>
                    </a:prstGeom>
                    <a:noFill/>
                    <a:ln w="9525">
                      <a:noFill/>
                      <a:miter lim="800000"/>
                      <a:headEnd/>
                      <a:tailEnd/>
                    </a:ln>
                  </pic:spPr>
                </pic:pic>
              </a:graphicData>
            </a:graphic>
          </wp:inline>
        </w:drawing>
      </w:r>
    </w:p>
    <w:p w:rsidR="00880090" w:rsidRDefault="00880090" w:rsidP="00880090">
      <w:pPr>
        <w:spacing w:before="120"/>
        <w:jc w:val="center"/>
      </w:pPr>
      <w:proofErr w:type="gramStart"/>
      <w:r>
        <w:rPr>
          <w:i/>
        </w:rPr>
        <w:t>Selecting a source from the “Contributing Sources” list.</w:t>
      </w:r>
      <w:proofErr w:type="gramEnd"/>
    </w:p>
    <w:p w:rsidR="00880090" w:rsidRDefault="00880090" w:rsidP="00880090">
      <w:pPr>
        <w:jc w:val="center"/>
      </w:pPr>
    </w:p>
    <w:p w:rsidR="00880090" w:rsidRPr="00FB0907" w:rsidRDefault="00880090" w:rsidP="00880090">
      <w:pPr>
        <w:jc w:val="center"/>
      </w:pPr>
    </w:p>
    <w:p w:rsidR="00880090" w:rsidRDefault="00A43D38" w:rsidP="00880090">
      <w:pPr>
        <w:spacing w:line="360" w:lineRule="auto"/>
      </w:pPr>
      <w:r>
        <w:rPr>
          <w:noProof/>
        </w:rPr>
        <w:pict>
          <v:roundrect id="_x0000_s1400" style="position:absolute;margin-left:364.7pt;margin-top:14.15pt;width:58.15pt;height:18pt;z-index:252010496" arcsize="10923f" fillcolor="#9cf">
            <v:textbox style="mso-next-textbox:#_x0000_s1400">
              <w:txbxContent>
                <w:p w:rsidR="00880090" w:rsidRPr="00BC3488" w:rsidRDefault="00880090" w:rsidP="00880090">
                  <w:pPr>
                    <w:jc w:val="center"/>
                    <w:rPr>
                      <w:rFonts w:ascii="Arial" w:hAnsi="Arial" w:cs="Arial"/>
                      <w:b/>
                      <w:shadow/>
                      <w:sz w:val="18"/>
                      <w:szCs w:val="18"/>
                    </w:rPr>
                  </w:pPr>
                  <w:r w:rsidRPr="00BC3488">
                    <w:rPr>
                      <w:rFonts w:ascii="Arial" w:hAnsi="Arial" w:cs="Arial"/>
                      <w:b/>
                      <w:shadow/>
                      <w:sz w:val="18"/>
                      <w:szCs w:val="18"/>
                    </w:rPr>
                    <w:t>Add</w:t>
                  </w:r>
                </w:p>
              </w:txbxContent>
            </v:textbox>
          </v:roundrect>
        </w:pict>
      </w:r>
      <w:r w:rsidR="00880090" w:rsidRPr="006F7622">
        <w:t xml:space="preserve">If the source is not on the list displayed in the </w:t>
      </w:r>
      <w:r w:rsidR="00880090" w:rsidRPr="006F7622">
        <w:rPr>
          <w:b/>
        </w:rPr>
        <w:t xml:space="preserve">Contributing Source </w:t>
      </w:r>
      <w:r w:rsidR="00880090" w:rsidRPr="006F7622">
        <w:t xml:space="preserve">field, you may type in the appropriate source in the window located left of the “Add” button, and then click                         </w:t>
      </w:r>
      <w:r w:rsidR="00880090">
        <w:t>.</w:t>
      </w:r>
      <w:r w:rsidR="00880090" w:rsidRPr="006F7622">
        <w:t xml:space="preserve"> </w:t>
      </w:r>
      <w:r w:rsidR="00880090">
        <w:t xml:space="preserve"> </w:t>
      </w:r>
      <w:r w:rsidR="00880090" w:rsidRPr="006F7622">
        <w:t xml:space="preserve">This action will include your typed entry on the list of contributing sources specific to Monitoring Group </w:t>
      </w:r>
      <w:r w:rsidR="00880090">
        <w:t>I-001</w:t>
      </w:r>
      <w:r w:rsidR="00880090" w:rsidRPr="006F7622">
        <w:t>.</w:t>
      </w:r>
    </w:p>
    <w:p w:rsidR="00880090" w:rsidRDefault="00880090" w:rsidP="00880090"/>
    <w:p w:rsidR="00880090" w:rsidRDefault="00880090" w:rsidP="00880090">
      <w:r>
        <w:rPr>
          <w:noProof/>
        </w:rPr>
        <w:drawing>
          <wp:inline distT="0" distB="0" distL="0" distR="0">
            <wp:extent cx="5943600" cy="840105"/>
            <wp:effectExtent l="19050" t="0" r="0" b="0"/>
            <wp:docPr id="3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5943600" cy="840105"/>
                    </a:xfrm>
                    <a:prstGeom prst="rect">
                      <a:avLst/>
                    </a:prstGeom>
                    <a:noFill/>
                    <a:ln w="9525">
                      <a:noFill/>
                      <a:miter lim="800000"/>
                      <a:headEnd/>
                      <a:tailEnd/>
                    </a:ln>
                  </pic:spPr>
                </pic:pic>
              </a:graphicData>
            </a:graphic>
          </wp:inline>
        </w:drawing>
      </w:r>
    </w:p>
    <w:p w:rsidR="00880090" w:rsidRDefault="00880090" w:rsidP="00880090">
      <w:pPr>
        <w:spacing w:before="120"/>
        <w:jc w:val="center"/>
        <w:outlineLvl w:val="0"/>
        <w:rPr>
          <w:i/>
        </w:rPr>
      </w:pPr>
      <w:proofErr w:type="gramStart"/>
      <w:r>
        <w:rPr>
          <w:i/>
        </w:rPr>
        <w:t>Adding a source that is not on the “Contributing Source” list.</w:t>
      </w:r>
      <w:proofErr w:type="gramEnd"/>
    </w:p>
    <w:p w:rsidR="00880090" w:rsidRDefault="00880090" w:rsidP="00880090"/>
    <w:p w:rsidR="00880090" w:rsidRDefault="00880090" w:rsidP="00880090"/>
    <w:p w:rsidR="00880090" w:rsidRDefault="00880090" w:rsidP="00880090">
      <w:r>
        <w:rPr>
          <w:noProof/>
        </w:rPr>
        <w:drawing>
          <wp:inline distT="0" distB="0" distL="0" distR="0">
            <wp:extent cx="5943600" cy="790575"/>
            <wp:effectExtent l="19050" t="0" r="0" b="0"/>
            <wp:docPr id="3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a:stretch>
                      <a:fillRect/>
                    </a:stretch>
                  </pic:blipFill>
                  <pic:spPr bwMode="auto">
                    <a:xfrm>
                      <a:off x="0" y="0"/>
                      <a:ext cx="5943600" cy="790575"/>
                    </a:xfrm>
                    <a:prstGeom prst="rect">
                      <a:avLst/>
                    </a:prstGeom>
                    <a:noFill/>
                    <a:ln w="9525">
                      <a:noFill/>
                      <a:miter lim="800000"/>
                      <a:headEnd/>
                      <a:tailEnd/>
                    </a:ln>
                  </pic:spPr>
                </pic:pic>
              </a:graphicData>
            </a:graphic>
          </wp:inline>
        </w:drawing>
      </w:r>
    </w:p>
    <w:p w:rsidR="00880090" w:rsidRDefault="00880090" w:rsidP="00880090">
      <w:pPr>
        <w:spacing w:before="120"/>
        <w:jc w:val="center"/>
        <w:rPr>
          <w:i/>
        </w:rPr>
      </w:pPr>
      <w:proofErr w:type="gramStart"/>
      <w:r>
        <w:rPr>
          <w:i/>
        </w:rPr>
        <w:t>Selecting a source from the “Contributing Sources” list.</w:t>
      </w:r>
      <w:proofErr w:type="gramEnd"/>
    </w:p>
    <w:p w:rsidR="00880090" w:rsidRDefault="00880090" w:rsidP="00880090">
      <w:pPr>
        <w:jc w:val="center"/>
      </w:pPr>
    </w:p>
    <w:p w:rsidR="00880090" w:rsidRPr="00D65B97" w:rsidRDefault="00A43D38" w:rsidP="00880090">
      <w:pPr>
        <w:spacing w:line="360" w:lineRule="auto"/>
      </w:pPr>
      <w:r>
        <w:rPr>
          <w:noProof/>
        </w:rPr>
        <w:pict>
          <v:roundrect id="_x0000_s1401" style="position:absolute;margin-left:45.95pt;margin-top:14.25pt;width:55.8pt;height:18pt;z-index:252011520" arcsize="10923f" fillcolor="#9cf">
            <v:textbox>
              <w:txbxContent>
                <w:p w:rsidR="00880090" w:rsidRPr="00BC3488" w:rsidRDefault="00880090" w:rsidP="00880090">
                  <w:pPr>
                    <w:jc w:val="center"/>
                    <w:rPr>
                      <w:rFonts w:ascii="Arial" w:hAnsi="Arial" w:cs="Arial"/>
                      <w:b/>
                      <w:sz w:val="18"/>
                      <w:szCs w:val="18"/>
                    </w:rPr>
                  </w:pPr>
                  <w:r w:rsidRPr="00BC3488">
                    <w:rPr>
                      <w:rFonts w:ascii="Arial" w:hAnsi="Arial" w:cs="Arial"/>
                      <w:b/>
                      <w:sz w:val="18"/>
                      <w:szCs w:val="18"/>
                    </w:rPr>
                    <w:t>&lt;</w:t>
                  </w:r>
                </w:p>
              </w:txbxContent>
            </v:textbox>
          </v:roundrect>
        </w:pict>
      </w:r>
      <w:r w:rsidR="00880090">
        <w:t xml:space="preserve">If you wish to </w:t>
      </w:r>
      <w:r w:rsidR="00880090" w:rsidRPr="00D443B3">
        <w:rPr>
          <w:u w:val="single"/>
        </w:rPr>
        <w:t>remove an entry</w:t>
      </w:r>
      <w:r w:rsidR="00880090">
        <w:t xml:space="preserve"> from the list of specific sources for Monitoring Group I-001, highlight it and click                       .</w:t>
      </w:r>
    </w:p>
    <w:p w:rsidR="00880090" w:rsidRDefault="00880090" w:rsidP="00880090">
      <w:pPr>
        <w:ind w:left="720" w:hanging="720"/>
        <w:outlineLvl w:val="0"/>
      </w:pPr>
    </w:p>
    <w:p w:rsidR="00880090" w:rsidRDefault="00880090" w:rsidP="00880090">
      <w:pPr>
        <w:overflowPunct/>
        <w:autoSpaceDE/>
        <w:autoSpaceDN/>
        <w:adjustRightInd/>
        <w:textAlignment w:val="auto"/>
      </w:pPr>
    </w:p>
    <w:p w:rsidR="00880090" w:rsidRDefault="00880090" w:rsidP="00880090">
      <w:pPr>
        <w:overflowPunct/>
        <w:autoSpaceDE/>
        <w:autoSpaceDN/>
        <w:adjustRightInd/>
        <w:textAlignment w:val="auto"/>
      </w:pPr>
    </w:p>
    <w:p w:rsidR="00880090" w:rsidRDefault="00880090" w:rsidP="00880090">
      <w:pPr>
        <w:overflowPunct/>
        <w:autoSpaceDE/>
        <w:autoSpaceDN/>
        <w:adjustRightInd/>
        <w:textAlignment w:val="auto"/>
      </w:pPr>
    </w:p>
    <w:p w:rsidR="00880090" w:rsidRDefault="00880090" w:rsidP="00880090">
      <w:pPr>
        <w:overflowPunct/>
        <w:autoSpaceDE/>
        <w:autoSpaceDN/>
        <w:adjustRightInd/>
        <w:textAlignment w:val="auto"/>
      </w:pPr>
    </w:p>
    <w:p w:rsidR="00880090" w:rsidRDefault="00880090" w:rsidP="00880090">
      <w:pPr>
        <w:overflowPunct/>
        <w:autoSpaceDE/>
        <w:autoSpaceDN/>
        <w:adjustRightInd/>
        <w:textAlignment w:val="auto"/>
      </w:pPr>
    </w:p>
    <w:p w:rsidR="00880090" w:rsidRDefault="00880090" w:rsidP="00880090">
      <w:pPr>
        <w:overflowPunct/>
        <w:autoSpaceDE/>
        <w:autoSpaceDN/>
        <w:adjustRightInd/>
        <w:textAlignment w:val="auto"/>
      </w:pPr>
    </w:p>
    <w:p w:rsidR="00880090" w:rsidRDefault="00880090" w:rsidP="00880090">
      <w:pPr>
        <w:overflowPunct/>
        <w:autoSpaceDE/>
        <w:autoSpaceDN/>
        <w:adjustRightInd/>
        <w:textAlignment w:val="auto"/>
      </w:pPr>
    </w:p>
    <w:p w:rsidR="00880090" w:rsidRDefault="00880090" w:rsidP="00880090">
      <w:pPr>
        <w:overflowPunct/>
        <w:autoSpaceDE/>
        <w:autoSpaceDN/>
        <w:adjustRightInd/>
        <w:textAlignment w:val="auto"/>
      </w:pPr>
    </w:p>
    <w:p w:rsidR="00880090" w:rsidRDefault="00880090" w:rsidP="00880090">
      <w:pPr>
        <w:ind w:left="720" w:hanging="720"/>
        <w:outlineLvl w:val="0"/>
        <w:rPr>
          <w:rFonts w:ascii="Arial" w:hAnsi="Arial" w:cs="Arial"/>
          <w:b/>
          <w:u w:val="single"/>
        </w:rPr>
      </w:pPr>
    </w:p>
    <w:p w:rsidR="00880090" w:rsidRDefault="00880090" w:rsidP="00880090">
      <w:pPr>
        <w:ind w:left="720" w:hanging="720"/>
        <w:outlineLvl w:val="0"/>
        <w:rPr>
          <w:rFonts w:ascii="Arial" w:hAnsi="Arial" w:cs="Arial"/>
          <w:b/>
          <w:u w:val="single"/>
        </w:rPr>
      </w:pPr>
      <w:r w:rsidRPr="00EF2997">
        <w:rPr>
          <w:rFonts w:ascii="Arial" w:hAnsi="Arial" w:cs="Arial"/>
          <w:b/>
          <w:u w:val="single"/>
        </w:rPr>
        <w:t>4.</w:t>
      </w:r>
      <w:r>
        <w:rPr>
          <w:rFonts w:ascii="Arial" w:hAnsi="Arial" w:cs="Arial"/>
          <w:b/>
          <w:u w:val="single"/>
        </w:rPr>
        <w:t>5.5.</w:t>
      </w:r>
      <w:r>
        <w:rPr>
          <w:rFonts w:ascii="Arial" w:hAnsi="Arial" w:cs="Arial"/>
          <w:b/>
          <w:u w:val="single"/>
        </w:rPr>
        <w:tab/>
        <w:t>The “Point of Discharge” field</w:t>
      </w:r>
    </w:p>
    <w:p w:rsidR="00880090" w:rsidRDefault="00880090" w:rsidP="00880090">
      <w:pPr>
        <w:ind w:left="720" w:hanging="720"/>
        <w:outlineLvl w:val="0"/>
        <w:rPr>
          <w:rFonts w:ascii="Arial" w:hAnsi="Arial" w:cs="Arial"/>
          <w:b/>
          <w:u w:val="single"/>
        </w:rPr>
      </w:pPr>
    </w:p>
    <w:p w:rsidR="00880090" w:rsidRDefault="00880090" w:rsidP="00880090">
      <w:pPr>
        <w:ind w:left="720" w:hanging="720"/>
        <w:outlineLvl w:val="0"/>
        <w:rPr>
          <w:rFonts w:ascii="Arial" w:hAnsi="Arial" w:cs="Arial"/>
          <w:b/>
          <w:u w:val="single"/>
        </w:rPr>
      </w:pPr>
    </w:p>
    <w:p w:rsidR="00880090" w:rsidRDefault="00A43D38" w:rsidP="00880090">
      <w:pPr>
        <w:ind w:left="720" w:hanging="720"/>
        <w:outlineLvl w:val="0"/>
        <w:rPr>
          <w:rFonts w:ascii="Arial" w:hAnsi="Arial" w:cs="Arial"/>
          <w:b/>
          <w:u w:val="single"/>
        </w:rPr>
      </w:pPr>
      <w:r w:rsidRPr="00A43D38">
        <w:rPr>
          <w:rFonts w:ascii="Arial" w:hAnsi="Arial" w:cs="Arial"/>
          <w:noProof/>
        </w:rPr>
        <w:pict>
          <v:rect id="_x0000_s1403" style="position:absolute;left:0;text-align:left;margin-left:-1.25pt;margin-top:113.85pt;width:487.5pt;height:49.5pt;z-index:252013568" strokecolor="red" strokeweight="1.5pt">
            <v:fill opacity="0"/>
          </v:rect>
        </w:pict>
      </w:r>
      <w:r w:rsidR="00880090">
        <w:rPr>
          <w:rFonts w:ascii="Arial" w:hAnsi="Arial" w:cs="Arial"/>
          <w:noProof/>
        </w:rPr>
        <w:drawing>
          <wp:inline distT="0" distB="0" distL="0" distR="0">
            <wp:extent cx="5937885" cy="2624455"/>
            <wp:effectExtent l="19050" t="0" r="5715" b="0"/>
            <wp:docPr id="32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2" cstate="print"/>
                    <a:srcRect/>
                    <a:stretch>
                      <a:fillRect/>
                    </a:stretch>
                  </pic:blipFill>
                  <pic:spPr bwMode="auto">
                    <a:xfrm>
                      <a:off x="0" y="0"/>
                      <a:ext cx="5937885" cy="2624455"/>
                    </a:xfrm>
                    <a:prstGeom prst="rect">
                      <a:avLst/>
                    </a:prstGeom>
                    <a:noFill/>
                    <a:ln w="9525">
                      <a:noFill/>
                      <a:miter lim="800000"/>
                      <a:headEnd/>
                      <a:tailEnd/>
                    </a:ln>
                  </pic:spPr>
                </pic:pic>
              </a:graphicData>
            </a:graphic>
          </wp:inline>
        </w:drawing>
      </w:r>
    </w:p>
    <w:p w:rsidR="00880090" w:rsidRDefault="00880090" w:rsidP="00880090">
      <w:pPr>
        <w:spacing w:before="120"/>
        <w:jc w:val="center"/>
        <w:rPr>
          <w:i/>
        </w:rPr>
      </w:pPr>
      <w:proofErr w:type="gramStart"/>
      <w:r>
        <w:rPr>
          <w:i/>
        </w:rPr>
        <w:t>The “Point of Discharge” field.</w:t>
      </w:r>
      <w:proofErr w:type="gramEnd"/>
    </w:p>
    <w:p w:rsidR="00880090" w:rsidRDefault="00880090" w:rsidP="00880090">
      <w:pPr>
        <w:overflowPunct/>
        <w:autoSpaceDE/>
        <w:autoSpaceDN/>
        <w:adjustRightInd/>
        <w:textAlignment w:val="auto"/>
      </w:pPr>
    </w:p>
    <w:p w:rsidR="00880090" w:rsidRDefault="00880090" w:rsidP="00880090">
      <w:pPr>
        <w:overflowPunct/>
        <w:autoSpaceDE/>
        <w:autoSpaceDN/>
        <w:adjustRightInd/>
        <w:textAlignment w:val="auto"/>
      </w:pPr>
      <w:r>
        <w:t xml:space="preserve">Enter a description of the </w:t>
      </w:r>
      <w:r w:rsidRPr="005363C3">
        <w:t>point of discharge</w:t>
      </w:r>
      <w:r>
        <w:t xml:space="preserve"> for the internal outfall in the </w:t>
      </w:r>
      <w:r w:rsidRPr="005363C3">
        <w:rPr>
          <w:b/>
        </w:rPr>
        <w:t>Point of Discharge</w:t>
      </w:r>
      <w:r>
        <w:t xml:space="preserve"> field.  The description of the location of the discharge you enter will be included in the text of the permit.</w:t>
      </w:r>
    </w:p>
    <w:p w:rsidR="00880090" w:rsidRDefault="00880090" w:rsidP="00880090">
      <w:pPr>
        <w:overflowPunct/>
        <w:autoSpaceDE/>
        <w:autoSpaceDN/>
        <w:adjustRightInd/>
        <w:textAlignment w:val="auto"/>
      </w:pPr>
    </w:p>
    <w:p w:rsidR="00880090" w:rsidRDefault="00A43D38" w:rsidP="00880090">
      <w:pPr>
        <w:overflowPunct/>
        <w:autoSpaceDE/>
        <w:autoSpaceDN/>
        <w:adjustRightInd/>
        <w:textAlignment w:val="auto"/>
      </w:pPr>
      <w:r>
        <w:rPr>
          <w:noProof/>
        </w:rPr>
        <w:pict>
          <v:oval id="_x0000_s1406" style="position:absolute;margin-left:97.85pt;margin-top:11.25pt;width:20.35pt;height:17.3pt;z-index:252016640" strokecolor="red" strokeweight="1.5pt">
            <v:fill opacity="0"/>
          </v:oval>
        </w:pict>
      </w:r>
    </w:p>
    <w:p w:rsidR="00880090" w:rsidRDefault="00880090" w:rsidP="00880090">
      <w:pPr>
        <w:overflowPunct/>
        <w:autoSpaceDE/>
        <w:autoSpaceDN/>
        <w:adjustRightInd/>
        <w:textAlignment w:val="auto"/>
      </w:pPr>
      <w:r>
        <w:rPr>
          <w:noProof/>
        </w:rPr>
        <w:drawing>
          <wp:inline distT="0" distB="0" distL="0" distR="0">
            <wp:extent cx="4766706" cy="2281928"/>
            <wp:effectExtent l="19050" t="0" r="0" b="0"/>
            <wp:docPr id="1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3" cstate="print"/>
                    <a:srcRect b="9092"/>
                    <a:stretch>
                      <a:fillRect/>
                    </a:stretch>
                  </pic:blipFill>
                  <pic:spPr bwMode="auto">
                    <a:xfrm>
                      <a:off x="0" y="0"/>
                      <a:ext cx="4766706" cy="2281928"/>
                    </a:xfrm>
                    <a:prstGeom prst="rect">
                      <a:avLst/>
                    </a:prstGeom>
                    <a:noFill/>
                    <a:ln w="9525">
                      <a:noFill/>
                      <a:miter lim="800000"/>
                      <a:headEnd/>
                      <a:tailEnd/>
                    </a:ln>
                  </pic:spPr>
                </pic:pic>
              </a:graphicData>
            </a:graphic>
          </wp:inline>
        </w:drawing>
      </w:r>
    </w:p>
    <w:p w:rsidR="00880090" w:rsidRDefault="00880090" w:rsidP="00880090">
      <w:pPr>
        <w:overflowPunct/>
        <w:autoSpaceDE/>
        <w:autoSpaceDN/>
        <w:adjustRightInd/>
        <w:spacing w:before="120"/>
        <w:jc w:val="center"/>
        <w:textAlignment w:val="auto"/>
      </w:pPr>
      <w:r>
        <w:rPr>
          <w:i/>
        </w:rPr>
        <w:t>Clicking on the little blue question mark will display an information box about what to type in the “Point of Discharge” field and how that information will appear in the permit document.</w:t>
      </w:r>
    </w:p>
    <w:p w:rsidR="00880090" w:rsidRDefault="00880090" w:rsidP="00880090">
      <w:pPr>
        <w:overflowPunct/>
        <w:autoSpaceDE/>
        <w:autoSpaceDN/>
        <w:adjustRightInd/>
        <w:textAlignment w:val="auto"/>
      </w:pPr>
    </w:p>
    <w:p w:rsidR="00880090" w:rsidRPr="00E24CAC" w:rsidRDefault="00880090" w:rsidP="00880090">
      <w:pPr>
        <w:overflowPunct/>
        <w:autoSpaceDE/>
        <w:autoSpaceDN/>
        <w:adjustRightInd/>
        <w:textAlignment w:val="auto"/>
        <w:rPr>
          <w:rFonts w:ascii="Arial" w:hAnsi="Arial" w:cs="Arial"/>
          <w:b/>
          <w:szCs w:val="22"/>
        </w:rPr>
      </w:pPr>
      <w:r w:rsidRPr="005363C3">
        <w:rPr>
          <w:rFonts w:ascii="Arial" w:hAnsi="Arial" w:cs="Arial"/>
          <w:b/>
          <w:szCs w:val="22"/>
        </w:rPr>
        <w:br w:type="page"/>
      </w:r>
    </w:p>
    <w:p w:rsidR="00880090" w:rsidRDefault="00880090" w:rsidP="00880090">
      <w:pPr>
        <w:ind w:left="720" w:hanging="720"/>
        <w:rPr>
          <w:rFonts w:ascii="Arial" w:hAnsi="Arial" w:cs="Arial"/>
          <w:b/>
          <w:szCs w:val="22"/>
          <w:u w:val="single"/>
        </w:rPr>
      </w:pPr>
    </w:p>
    <w:p w:rsidR="00880090" w:rsidRDefault="00880090" w:rsidP="00880090">
      <w:pPr>
        <w:ind w:left="720" w:hanging="720"/>
        <w:rPr>
          <w:rFonts w:ascii="Arial" w:hAnsi="Arial" w:cs="Arial"/>
          <w:b/>
          <w:szCs w:val="22"/>
          <w:u w:val="single"/>
        </w:rPr>
      </w:pPr>
      <w:r>
        <w:rPr>
          <w:rFonts w:ascii="Arial" w:hAnsi="Arial" w:cs="Arial"/>
          <w:b/>
          <w:szCs w:val="22"/>
          <w:u w:val="single"/>
        </w:rPr>
        <w:t>4.5.6.</w:t>
      </w:r>
      <w:r>
        <w:rPr>
          <w:rFonts w:ascii="Arial" w:hAnsi="Arial" w:cs="Arial"/>
          <w:b/>
          <w:szCs w:val="22"/>
          <w:u w:val="single"/>
        </w:rPr>
        <w:tab/>
        <w:t>The “</w:t>
      </w:r>
      <w:proofErr w:type="spellStart"/>
      <w:r>
        <w:rPr>
          <w:rFonts w:ascii="Arial" w:hAnsi="Arial" w:cs="Arial"/>
          <w:b/>
          <w:szCs w:val="22"/>
          <w:u w:val="single"/>
        </w:rPr>
        <w:t>stormwater</w:t>
      </w:r>
      <w:proofErr w:type="spellEnd"/>
      <w:r>
        <w:rPr>
          <w:rFonts w:ascii="Arial" w:hAnsi="Arial" w:cs="Arial"/>
          <w:b/>
          <w:szCs w:val="22"/>
          <w:u w:val="single"/>
        </w:rPr>
        <w:t xml:space="preserve"> only discharge” </w:t>
      </w:r>
      <w:r w:rsidRPr="00A5634D">
        <w:rPr>
          <w:rFonts w:ascii="Arial" w:hAnsi="Arial" w:cs="Arial"/>
          <w:b/>
          <w:szCs w:val="22"/>
          <w:u w:val="single"/>
        </w:rPr>
        <w:t>check-box</w:t>
      </w:r>
      <w:r>
        <w:rPr>
          <w:rFonts w:ascii="Arial" w:hAnsi="Arial" w:cs="Arial"/>
          <w:b/>
          <w:szCs w:val="22"/>
          <w:u w:val="single"/>
        </w:rPr>
        <w:t xml:space="preserve"> statement</w:t>
      </w:r>
    </w:p>
    <w:p w:rsidR="00880090" w:rsidRDefault="00880090" w:rsidP="00880090">
      <w:pPr>
        <w:rPr>
          <w:rFonts w:ascii="Arial" w:hAnsi="Arial" w:cs="Arial"/>
        </w:rPr>
      </w:pPr>
    </w:p>
    <w:p w:rsidR="00880090" w:rsidRDefault="00880090" w:rsidP="00880090">
      <w:r>
        <w:rPr>
          <w:noProof/>
        </w:rPr>
        <w:drawing>
          <wp:inline distT="0" distB="0" distL="0" distR="0">
            <wp:extent cx="4041140" cy="361315"/>
            <wp:effectExtent l="19050" t="0" r="0" b="0"/>
            <wp:docPr id="32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srcRect l="4326" t="23695" r="61349" b="72093"/>
                    <a:stretch>
                      <a:fillRect/>
                    </a:stretch>
                  </pic:blipFill>
                  <pic:spPr bwMode="auto">
                    <a:xfrm>
                      <a:off x="0" y="0"/>
                      <a:ext cx="4041140" cy="361315"/>
                    </a:xfrm>
                    <a:prstGeom prst="rect">
                      <a:avLst/>
                    </a:prstGeom>
                    <a:noFill/>
                    <a:ln w="9525">
                      <a:noFill/>
                      <a:miter lim="800000"/>
                      <a:headEnd/>
                      <a:tailEnd/>
                    </a:ln>
                  </pic:spPr>
                </pic:pic>
              </a:graphicData>
            </a:graphic>
          </wp:inline>
        </w:drawing>
      </w:r>
    </w:p>
    <w:p w:rsidR="00880090" w:rsidRDefault="00880090" w:rsidP="00880090">
      <w:pPr>
        <w:rPr>
          <w:rFonts w:ascii="Arial" w:hAnsi="Arial" w:cs="Arial"/>
        </w:rPr>
      </w:pPr>
    </w:p>
    <w:p w:rsidR="00880090" w:rsidRPr="00520DC2" w:rsidRDefault="00880090" w:rsidP="00880090">
      <w:pPr>
        <w:rPr>
          <w:rFonts w:ascii="Arial" w:hAnsi="Arial" w:cs="Arial"/>
        </w:rPr>
      </w:pPr>
      <w:r w:rsidRPr="00520DC2">
        <w:rPr>
          <w:rFonts w:ascii="Arial" w:hAnsi="Arial" w:cs="Arial"/>
          <w:u w:val="single"/>
        </w:rPr>
        <w:t>WHAT this check-box statement means</w:t>
      </w:r>
      <w:r w:rsidRPr="00520DC2">
        <w:rPr>
          <w:rFonts w:ascii="Arial" w:hAnsi="Arial" w:cs="Arial"/>
        </w:rPr>
        <w:t xml:space="preserve">:  </w:t>
      </w:r>
    </w:p>
    <w:p w:rsidR="00880090" w:rsidRPr="00520DC2" w:rsidRDefault="00880090" w:rsidP="00880090">
      <w:pPr>
        <w:rPr>
          <w:rFonts w:ascii="Arial" w:hAnsi="Arial" w:cs="Arial"/>
        </w:rPr>
      </w:pPr>
    </w:p>
    <w:p w:rsidR="00880090" w:rsidRPr="005F4538" w:rsidRDefault="00880090" w:rsidP="00880090">
      <w:pPr>
        <w:rPr>
          <w:rFonts w:ascii="Arial" w:hAnsi="Arial" w:cs="Arial"/>
        </w:rPr>
      </w:pPr>
      <w:r>
        <w:t xml:space="preserve">By selecting this check-box statement, you are telling Permit Builder that the facility’s discharge from this particular Monitoring Group </w:t>
      </w:r>
      <w:proofErr w:type="gramStart"/>
      <w:r>
        <w:t>I,</w:t>
      </w:r>
      <w:proofErr w:type="gramEnd"/>
      <w:r>
        <w:t xml:space="preserve"> is a </w:t>
      </w:r>
      <w:proofErr w:type="spellStart"/>
      <w:r>
        <w:t>stormwater</w:t>
      </w:r>
      <w:proofErr w:type="spellEnd"/>
      <w:r>
        <w:t xml:space="preserve"> only discharge.</w:t>
      </w:r>
    </w:p>
    <w:p w:rsidR="00880090" w:rsidRPr="00621176" w:rsidRDefault="00880090" w:rsidP="00880090"/>
    <w:p w:rsidR="00880090" w:rsidRDefault="00880090" w:rsidP="00880090">
      <w:pPr>
        <w:jc w:val="center"/>
      </w:pPr>
      <w:r>
        <w:rPr>
          <w:noProof/>
        </w:rPr>
        <w:drawing>
          <wp:inline distT="0" distB="0" distL="0" distR="0">
            <wp:extent cx="5265470" cy="2558898"/>
            <wp:effectExtent l="19050" t="0" r="0" b="0"/>
            <wp:docPr id="32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4" cstate="print"/>
                    <a:srcRect/>
                    <a:stretch>
                      <a:fillRect/>
                    </a:stretch>
                  </pic:blipFill>
                  <pic:spPr bwMode="auto">
                    <a:xfrm>
                      <a:off x="0" y="0"/>
                      <a:ext cx="5278157" cy="2565064"/>
                    </a:xfrm>
                    <a:prstGeom prst="rect">
                      <a:avLst/>
                    </a:prstGeom>
                    <a:noFill/>
                    <a:ln w="9525">
                      <a:noFill/>
                      <a:miter lim="800000"/>
                      <a:headEnd/>
                      <a:tailEnd/>
                    </a:ln>
                  </pic:spPr>
                </pic:pic>
              </a:graphicData>
            </a:graphic>
          </wp:inline>
        </w:drawing>
      </w:r>
    </w:p>
    <w:p w:rsidR="00880090" w:rsidRDefault="00880090" w:rsidP="00880090">
      <w:pPr>
        <w:spacing w:before="120"/>
        <w:jc w:val="center"/>
        <w:rPr>
          <w:i/>
        </w:rPr>
      </w:pPr>
      <w:r>
        <w:rPr>
          <w:i/>
        </w:rPr>
        <w:t xml:space="preserve"> </w:t>
      </w:r>
      <w:proofErr w:type="gramStart"/>
      <w:r>
        <w:rPr>
          <w:i/>
        </w:rPr>
        <w:t xml:space="preserve">“The discharge is a </w:t>
      </w:r>
      <w:proofErr w:type="spellStart"/>
      <w:r>
        <w:rPr>
          <w:i/>
        </w:rPr>
        <w:t>stormwater</w:t>
      </w:r>
      <w:proofErr w:type="spellEnd"/>
      <w:r>
        <w:rPr>
          <w:i/>
        </w:rPr>
        <w:t xml:space="preserve"> only discharge” check-box statement.</w:t>
      </w:r>
      <w:proofErr w:type="gramEnd"/>
    </w:p>
    <w:p w:rsidR="00880090" w:rsidRDefault="00880090" w:rsidP="00880090"/>
    <w:p w:rsidR="00880090" w:rsidRDefault="00880090" w:rsidP="00880090">
      <w:r>
        <w:t xml:space="preserve">When selecting the </w:t>
      </w:r>
      <w:proofErr w:type="spellStart"/>
      <w:r w:rsidRPr="00B17CA1">
        <w:rPr>
          <w:b/>
        </w:rPr>
        <w:t>stormwater</w:t>
      </w:r>
      <w:proofErr w:type="spellEnd"/>
      <w:r w:rsidRPr="00B17CA1">
        <w:rPr>
          <w:b/>
        </w:rPr>
        <w:t xml:space="preserve"> only discharge</w:t>
      </w:r>
      <w:r>
        <w:t xml:space="preserve"> check-box, Permit Builder will display the following “</w:t>
      </w:r>
      <w:proofErr w:type="spellStart"/>
      <w:r>
        <w:t>Stormwater</w:t>
      </w:r>
      <w:proofErr w:type="spellEnd"/>
      <w:r>
        <w:t xml:space="preserve"> only discharge” notice:</w:t>
      </w:r>
    </w:p>
    <w:p w:rsidR="00880090" w:rsidRDefault="00880090" w:rsidP="00880090"/>
    <w:p w:rsidR="00880090" w:rsidRDefault="00880090" w:rsidP="00880090">
      <w:r>
        <w:rPr>
          <w:noProof/>
        </w:rPr>
        <w:drawing>
          <wp:inline distT="0" distB="0" distL="0" distR="0">
            <wp:extent cx="5943600" cy="1345565"/>
            <wp:effectExtent l="19050" t="0" r="0" b="0"/>
            <wp:docPr id="3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cstate="print"/>
                    <a:srcRect/>
                    <a:stretch>
                      <a:fillRect/>
                    </a:stretch>
                  </pic:blipFill>
                  <pic:spPr bwMode="auto">
                    <a:xfrm>
                      <a:off x="0" y="0"/>
                      <a:ext cx="5943600" cy="1345565"/>
                    </a:xfrm>
                    <a:prstGeom prst="rect">
                      <a:avLst/>
                    </a:prstGeom>
                    <a:noFill/>
                    <a:ln w="9525">
                      <a:noFill/>
                      <a:miter lim="800000"/>
                      <a:headEnd/>
                      <a:tailEnd/>
                    </a:ln>
                  </pic:spPr>
                </pic:pic>
              </a:graphicData>
            </a:graphic>
          </wp:inline>
        </w:drawing>
      </w:r>
    </w:p>
    <w:p w:rsidR="00880090" w:rsidRDefault="00880090" w:rsidP="00880090">
      <w:pPr>
        <w:overflowPunct/>
        <w:autoSpaceDE/>
        <w:autoSpaceDN/>
        <w:adjustRightInd/>
        <w:spacing w:before="120"/>
        <w:jc w:val="center"/>
        <w:textAlignment w:val="auto"/>
        <w:rPr>
          <w:i/>
        </w:rPr>
      </w:pPr>
      <w:r w:rsidRPr="00A63794">
        <w:rPr>
          <w:i/>
        </w:rPr>
        <w:t xml:space="preserve">Permit Builder displays this </w:t>
      </w:r>
      <w:r>
        <w:rPr>
          <w:i/>
        </w:rPr>
        <w:t>notice</w:t>
      </w:r>
      <w:r w:rsidRPr="00A63794">
        <w:rPr>
          <w:i/>
        </w:rPr>
        <w:t xml:space="preserve"> if the permit writer check</w:t>
      </w:r>
      <w:r>
        <w:rPr>
          <w:i/>
        </w:rPr>
        <w:t>s</w:t>
      </w:r>
      <w:r w:rsidRPr="00A63794">
        <w:rPr>
          <w:i/>
        </w:rPr>
        <w:t xml:space="preserve"> the “</w:t>
      </w:r>
      <w:r>
        <w:rPr>
          <w:i/>
        </w:rPr>
        <w:t xml:space="preserve">discharge is a </w:t>
      </w:r>
      <w:proofErr w:type="spellStart"/>
      <w:r>
        <w:rPr>
          <w:i/>
        </w:rPr>
        <w:t>stormwater</w:t>
      </w:r>
      <w:proofErr w:type="spellEnd"/>
      <w:r>
        <w:rPr>
          <w:i/>
        </w:rPr>
        <w:t xml:space="preserve"> only discharge</w:t>
      </w:r>
      <w:r w:rsidRPr="00A63794">
        <w:rPr>
          <w:i/>
        </w:rPr>
        <w:t xml:space="preserve">” check-box statement. </w:t>
      </w:r>
    </w:p>
    <w:p w:rsidR="00880090" w:rsidRDefault="00880090" w:rsidP="00880090">
      <w:pPr>
        <w:overflowPunct/>
        <w:autoSpaceDE/>
        <w:autoSpaceDN/>
        <w:adjustRightInd/>
        <w:spacing w:before="120"/>
        <w:jc w:val="center"/>
        <w:textAlignment w:val="auto"/>
        <w:rPr>
          <w:i/>
        </w:rPr>
      </w:pPr>
    </w:p>
    <w:p w:rsidR="00880090" w:rsidRPr="00461D81" w:rsidRDefault="00880090" w:rsidP="00880090">
      <w:r>
        <w:t xml:space="preserve">Clicking the </w:t>
      </w:r>
      <w:r>
        <w:rPr>
          <w:b/>
        </w:rPr>
        <w:t xml:space="preserve">OK </w:t>
      </w:r>
      <w:r>
        <w:t xml:space="preserve">button returns you to the </w:t>
      </w:r>
      <w:r w:rsidRPr="005B17B3">
        <w:rPr>
          <w:b/>
        </w:rPr>
        <w:t>Discharge Points</w:t>
      </w:r>
      <w:r>
        <w:t xml:space="preserve"> screen.  </w:t>
      </w:r>
    </w:p>
    <w:p w:rsidR="00880090" w:rsidRDefault="00880090" w:rsidP="00880090">
      <w:pPr>
        <w:overflowPunct/>
        <w:autoSpaceDE/>
        <w:autoSpaceDN/>
        <w:adjustRightInd/>
        <w:spacing w:before="120"/>
        <w:textAlignment w:val="auto"/>
      </w:pPr>
    </w:p>
    <w:p w:rsidR="00880090" w:rsidRDefault="00880090" w:rsidP="00880090">
      <w:pPr>
        <w:overflowPunct/>
        <w:autoSpaceDE/>
        <w:autoSpaceDN/>
        <w:adjustRightInd/>
        <w:textAlignment w:val="auto"/>
      </w:pPr>
      <w:r>
        <w:br w:type="page"/>
      </w:r>
    </w:p>
    <w:p w:rsidR="00880090" w:rsidRDefault="00880090" w:rsidP="00880090">
      <w:pPr>
        <w:overflowPunct/>
        <w:autoSpaceDE/>
        <w:autoSpaceDN/>
        <w:adjustRightInd/>
        <w:spacing w:before="120"/>
        <w:textAlignment w:val="auto"/>
      </w:pPr>
    </w:p>
    <w:p w:rsidR="00880090" w:rsidRDefault="00880090" w:rsidP="00880090">
      <w:pPr>
        <w:ind w:left="720" w:hanging="720"/>
      </w:pPr>
      <w:r>
        <w:rPr>
          <w:rFonts w:ascii="Arial" w:hAnsi="Arial" w:cs="Arial"/>
          <w:b/>
          <w:szCs w:val="22"/>
          <w:u w:val="single"/>
        </w:rPr>
        <w:t>4.5.7.</w:t>
      </w:r>
      <w:r>
        <w:rPr>
          <w:rFonts w:ascii="Arial" w:hAnsi="Arial" w:cs="Arial"/>
          <w:b/>
          <w:szCs w:val="22"/>
          <w:u w:val="single"/>
        </w:rPr>
        <w:tab/>
      </w:r>
      <w:r w:rsidRPr="0001647F">
        <w:rPr>
          <w:rFonts w:ascii="Arial" w:hAnsi="Arial" w:cs="Arial"/>
          <w:b/>
          <w:szCs w:val="22"/>
          <w:u w:val="single"/>
        </w:rPr>
        <w:t>The “authorized under specified storm event</w:t>
      </w:r>
      <w:r>
        <w:rPr>
          <w:rFonts w:ascii="Arial" w:hAnsi="Arial" w:cs="Arial"/>
          <w:b/>
          <w:szCs w:val="22"/>
          <w:u w:val="single"/>
        </w:rPr>
        <w:t>s</w:t>
      </w:r>
      <w:r w:rsidRPr="0001647F">
        <w:rPr>
          <w:rFonts w:ascii="Arial" w:hAnsi="Arial" w:cs="Arial"/>
          <w:b/>
          <w:szCs w:val="22"/>
          <w:u w:val="single"/>
        </w:rPr>
        <w:t>” check-box statement</w:t>
      </w:r>
    </w:p>
    <w:p w:rsidR="00880090" w:rsidRPr="005A3237" w:rsidRDefault="00880090" w:rsidP="00880090">
      <w:pPr>
        <w:ind w:left="900" w:hanging="900"/>
        <w:rPr>
          <w:b/>
          <w:szCs w:val="22"/>
          <w:u w:val="single"/>
        </w:rPr>
      </w:pPr>
    </w:p>
    <w:p w:rsidR="00880090" w:rsidRPr="007E16AF" w:rsidRDefault="00880090" w:rsidP="00880090">
      <w:pPr>
        <w:tabs>
          <w:tab w:val="left" w:pos="270"/>
          <w:tab w:val="left" w:pos="360"/>
        </w:tabs>
        <w:ind w:left="900" w:hanging="900"/>
        <w:rPr>
          <w:szCs w:val="22"/>
        </w:rPr>
      </w:pPr>
      <w:r>
        <w:rPr>
          <w:noProof/>
          <w:szCs w:val="22"/>
        </w:rPr>
        <w:drawing>
          <wp:inline distT="0" distB="0" distL="0" distR="0">
            <wp:extent cx="4257675" cy="257175"/>
            <wp:effectExtent l="19050" t="0" r="9525" b="0"/>
            <wp:docPr id="3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4257675" cy="257175"/>
                    </a:xfrm>
                    <a:prstGeom prst="rect">
                      <a:avLst/>
                    </a:prstGeom>
                    <a:noFill/>
                    <a:ln w="9525">
                      <a:noFill/>
                      <a:miter lim="800000"/>
                      <a:headEnd/>
                      <a:tailEnd/>
                    </a:ln>
                  </pic:spPr>
                </pic:pic>
              </a:graphicData>
            </a:graphic>
          </wp:inline>
        </w:drawing>
      </w:r>
    </w:p>
    <w:p w:rsidR="00880090" w:rsidRPr="007E16AF" w:rsidRDefault="00880090" w:rsidP="00880090">
      <w:pPr>
        <w:ind w:left="900" w:hanging="900"/>
        <w:rPr>
          <w:szCs w:val="22"/>
        </w:rPr>
      </w:pPr>
    </w:p>
    <w:p w:rsidR="00880090" w:rsidRPr="007E16AF" w:rsidRDefault="00880090" w:rsidP="00880090">
      <w:pPr>
        <w:outlineLvl w:val="0"/>
        <w:rPr>
          <w:rFonts w:ascii="Arial" w:hAnsi="Arial" w:cs="Arial"/>
        </w:rPr>
      </w:pPr>
      <w:r w:rsidRPr="0001647F">
        <w:rPr>
          <w:rFonts w:ascii="Arial" w:hAnsi="Arial" w:cs="Arial"/>
          <w:u w:val="single"/>
        </w:rPr>
        <w:t>WHAT this check-box statement means</w:t>
      </w:r>
      <w:r w:rsidRPr="0001647F">
        <w:rPr>
          <w:rFonts w:ascii="Arial" w:hAnsi="Arial" w:cs="Arial"/>
        </w:rPr>
        <w:t>:</w:t>
      </w:r>
    </w:p>
    <w:p w:rsidR="00880090" w:rsidRPr="007E16AF" w:rsidRDefault="00880090" w:rsidP="00880090"/>
    <w:p w:rsidR="00880090" w:rsidRPr="007E16AF" w:rsidRDefault="00880090" w:rsidP="00880090">
      <w:r w:rsidRPr="0001647F">
        <w:t xml:space="preserve">The facility is permitted to discharge at this particular Monitoring Group </w:t>
      </w:r>
      <w:r>
        <w:t>I</w:t>
      </w:r>
      <w:r w:rsidRPr="0001647F">
        <w:t xml:space="preserve"> only after a rainfall event exceeding </w:t>
      </w:r>
      <w:r>
        <w:t>the</w:t>
      </w:r>
      <w:r w:rsidRPr="0001647F">
        <w:t xml:space="preserve"> specified duration and frequency (e.g., 10-year, 24-hour storm event).</w:t>
      </w:r>
    </w:p>
    <w:p w:rsidR="00880090" w:rsidRPr="007E16AF" w:rsidRDefault="00880090" w:rsidP="00880090"/>
    <w:p w:rsidR="00880090" w:rsidRPr="007E16AF" w:rsidRDefault="00A43D38" w:rsidP="00880090">
      <w:r>
        <w:rPr>
          <w:noProof/>
        </w:rPr>
        <w:pict>
          <v:oval id="_x0000_s1404" style="position:absolute;margin-left:33.4pt;margin-top:31.55pt;width:369.35pt;height:18pt;z-index:252014592" strokecolor="red" strokeweight="1.5pt">
            <v:fill opacity="0"/>
          </v:oval>
        </w:pict>
      </w:r>
      <w:r w:rsidR="00880090">
        <w:rPr>
          <w:noProof/>
        </w:rPr>
        <w:drawing>
          <wp:inline distT="0" distB="0" distL="0" distR="0">
            <wp:extent cx="5936648" cy="1294410"/>
            <wp:effectExtent l="19050" t="0" r="6952" b="0"/>
            <wp:docPr id="33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6" cstate="print"/>
                    <a:srcRect/>
                    <a:stretch>
                      <a:fillRect/>
                    </a:stretch>
                  </pic:blipFill>
                  <pic:spPr bwMode="auto">
                    <a:xfrm>
                      <a:off x="0" y="0"/>
                      <a:ext cx="5937885" cy="1294680"/>
                    </a:xfrm>
                    <a:prstGeom prst="rect">
                      <a:avLst/>
                    </a:prstGeom>
                    <a:noFill/>
                    <a:ln w="9525">
                      <a:noFill/>
                      <a:miter lim="800000"/>
                      <a:headEnd/>
                      <a:tailEnd/>
                    </a:ln>
                  </pic:spPr>
                </pic:pic>
              </a:graphicData>
            </a:graphic>
          </wp:inline>
        </w:drawing>
      </w:r>
    </w:p>
    <w:p w:rsidR="00880090" w:rsidRPr="007E16AF" w:rsidRDefault="00880090" w:rsidP="00880090">
      <w:pPr>
        <w:jc w:val="center"/>
        <w:outlineLvl w:val="0"/>
        <w:rPr>
          <w:i/>
          <w:szCs w:val="22"/>
        </w:rPr>
      </w:pPr>
      <w:r w:rsidRPr="0001647F">
        <w:rPr>
          <w:i/>
          <w:szCs w:val="22"/>
        </w:rPr>
        <w:t>When the “authorized under specified storm events” check-box statement</w:t>
      </w:r>
      <w:r w:rsidRPr="000D4B22">
        <w:rPr>
          <w:i/>
          <w:szCs w:val="22"/>
        </w:rPr>
        <w:t xml:space="preserve"> </w:t>
      </w:r>
      <w:r w:rsidRPr="007E16AF">
        <w:rPr>
          <w:i/>
          <w:szCs w:val="22"/>
        </w:rPr>
        <w:t>is selected,</w:t>
      </w:r>
    </w:p>
    <w:p w:rsidR="00880090" w:rsidRDefault="00880090" w:rsidP="00880090">
      <w:pPr>
        <w:jc w:val="center"/>
        <w:rPr>
          <w:i/>
          <w:szCs w:val="22"/>
        </w:rPr>
      </w:pPr>
      <w:r w:rsidRPr="007E16AF">
        <w:rPr>
          <w:i/>
          <w:szCs w:val="22"/>
        </w:rPr>
        <w:t>Permit Builder will</w:t>
      </w:r>
      <w:r>
        <w:rPr>
          <w:i/>
          <w:szCs w:val="22"/>
        </w:rPr>
        <w:t xml:space="preserve"> </w:t>
      </w:r>
      <w:r w:rsidRPr="0001647F">
        <w:rPr>
          <w:i/>
          <w:szCs w:val="22"/>
        </w:rPr>
        <w:t>ask you to enter the return period and duration of the storm event.</w:t>
      </w:r>
    </w:p>
    <w:p w:rsidR="00880090" w:rsidRDefault="00880090" w:rsidP="00880090">
      <w:pPr>
        <w:ind w:left="900" w:hanging="900"/>
        <w:rPr>
          <w:rFonts w:ascii="Arial" w:hAnsi="Arial" w:cs="Arial"/>
          <w:szCs w:val="22"/>
        </w:rPr>
      </w:pPr>
    </w:p>
    <w:p w:rsidR="00880090" w:rsidRDefault="00880090" w:rsidP="00880090">
      <w:pPr>
        <w:ind w:left="900" w:hanging="900"/>
        <w:rPr>
          <w:rFonts w:ascii="Arial" w:hAnsi="Arial" w:cs="Arial"/>
          <w:szCs w:val="22"/>
        </w:rPr>
      </w:pPr>
    </w:p>
    <w:p w:rsidR="00880090" w:rsidRDefault="00880090" w:rsidP="00880090">
      <w:pPr>
        <w:ind w:left="720" w:hanging="720"/>
        <w:rPr>
          <w:rFonts w:ascii="Arial" w:hAnsi="Arial" w:cs="Arial"/>
          <w:b/>
          <w:szCs w:val="22"/>
          <w:u w:val="single"/>
        </w:rPr>
      </w:pPr>
      <w:r>
        <w:rPr>
          <w:rFonts w:ascii="Arial" w:hAnsi="Arial" w:cs="Arial"/>
          <w:b/>
          <w:szCs w:val="22"/>
          <w:u w:val="single"/>
        </w:rPr>
        <w:t>4.5.8.</w:t>
      </w:r>
      <w:r>
        <w:rPr>
          <w:rFonts w:ascii="Arial" w:hAnsi="Arial" w:cs="Arial"/>
          <w:b/>
          <w:szCs w:val="22"/>
          <w:u w:val="single"/>
        </w:rPr>
        <w:tab/>
      </w:r>
      <w:r w:rsidRPr="0001647F">
        <w:rPr>
          <w:rFonts w:ascii="Arial" w:hAnsi="Arial" w:cs="Arial"/>
          <w:b/>
          <w:szCs w:val="22"/>
          <w:u w:val="single"/>
        </w:rPr>
        <w:t>The “</w:t>
      </w:r>
      <w:r w:rsidR="00EE3789">
        <w:rPr>
          <w:rFonts w:ascii="Arial" w:hAnsi="Arial" w:cs="Arial"/>
          <w:b/>
          <w:szCs w:val="22"/>
          <w:u w:val="single"/>
        </w:rPr>
        <w:t xml:space="preserve">outfall is </w:t>
      </w:r>
      <w:r>
        <w:rPr>
          <w:rFonts w:ascii="Arial" w:hAnsi="Arial" w:cs="Arial"/>
          <w:b/>
          <w:szCs w:val="22"/>
          <w:u w:val="single"/>
        </w:rPr>
        <w:t>associated with another discharge</w:t>
      </w:r>
      <w:r w:rsidRPr="0001647F">
        <w:rPr>
          <w:rFonts w:ascii="Arial" w:hAnsi="Arial" w:cs="Arial"/>
          <w:b/>
          <w:szCs w:val="22"/>
          <w:u w:val="single"/>
        </w:rPr>
        <w:t>” check-box statement</w:t>
      </w:r>
    </w:p>
    <w:p w:rsidR="00880090" w:rsidRDefault="00880090" w:rsidP="00880090">
      <w:pPr>
        <w:ind w:left="720" w:hanging="720"/>
        <w:rPr>
          <w:rFonts w:ascii="Arial" w:hAnsi="Arial" w:cs="Arial"/>
          <w:b/>
          <w:szCs w:val="22"/>
          <w:u w:val="single"/>
        </w:rPr>
      </w:pPr>
    </w:p>
    <w:p w:rsidR="00880090" w:rsidRPr="00411F4E" w:rsidRDefault="00880090" w:rsidP="00880090">
      <w:pPr>
        <w:ind w:left="720" w:hanging="720"/>
      </w:pPr>
      <w:r>
        <w:rPr>
          <w:noProof/>
        </w:rPr>
        <w:drawing>
          <wp:inline distT="0" distB="0" distL="0" distR="0">
            <wp:extent cx="4192270" cy="664845"/>
            <wp:effectExtent l="19050" t="0" r="0" b="0"/>
            <wp:docPr id="33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7" cstate="print"/>
                    <a:srcRect/>
                    <a:stretch>
                      <a:fillRect/>
                    </a:stretch>
                  </pic:blipFill>
                  <pic:spPr bwMode="auto">
                    <a:xfrm>
                      <a:off x="0" y="0"/>
                      <a:ext cx="4192270" cy="664845"/>
                    </a:xfrm>
                    <a:prstGeom prst="rect">
                      <a:avLst/>
                    </a:prstGeom>
                    <a:noFill/>
                    <a:ln w="9525">
                      <a:noFill/>
                      <a:miter lim="800000"/>
                      <a:headEnd/>
                      <a:tailEnd/>
                    </a:ln>
                  </pic:spPr>
                </pic:pic>
              </a:graphicData>
            </a:graphic>
          </wp:inline>
        </w:drawing>
      </w:r>
    </w:p>
    <w:p w:rsidR="00880090" w:rsidRDefault="00880090" w:rsidP="00880090">
      <w:pPr>
        <w:outlineLvl w:val="0"/>
        <w:rPr>
          <w:rFonts w:ascii="Arial" w:hAnsi="Arial" w:cs="Arial"/>
          <w:u w:val="single"/>
        </w:rPr>
      </w:pPr>
    </w:p>
    <w:p w:rsidR="00880090" w:rsidRDefault="00880090" w:rsidP="00880090">
      <w:pPr>
        <w:outlineLvl w:val="0"/>
        <w:rPr>
          <w:rFonts w:ascii="Arial" w:hAnsi="Arial" w:cs="Arial"/>
          <w:u w:val="single"/>
        </w:rPr>
      </w:pPr>
    </w:p>
    <w:p w:rsidR="00880090" w:rsidRPr="007E16AF" w:rsidRDefault="00880090" w:rsidP="00880090">
      <w:pPr>
        <w:outlineLvl w:val="0"/>
        <w:rPr>
          <w:rFonts w:ascii="Arial" w:hAnsi="Arial" w:cs="Arial"/>
        </w:rPr>
      </w:pPr>
      <w:r w:rsidRPr="0001647F">
        <w:rPr>
          <w:rFonts w:ascii="Arial" w:hAnsi="Arial" w:cs="Arial"/>
          <w:u w:val="single"/>
        </w:rPr>
        <w:t>WHAT this check-box statement means</w:t>
      </w:r>
      <w:r w:rsidRPr="0001647F">
        <w:rPr>
          <w:rFonts w:ascii="Arial" w:hAnsi="Arial" w:cs="Arial"/>
        </w:rPr>
        <w:t>:</w:t>
      </w:r>
    </w:p>
    <w:p w:rsidR="00880090" w:rsidRPr="00A207AD" w:rsidRDefault="00880090" w:rsidP="00880090">
      <w:pPr>
        <w:ind w:left="900" w:hanging="900"/>
        <w:rPr>
          <w:szCs w:val="22"/>
        </w:rPr>
      </w:pPr>
    </w:p>
    <w:p w:rsidR="00880090" w:rsidRDefault="00880090" w:rsidP="00880090">
      <w:pPr>
        <w:rPr>
          <w:szCs w:val="22"/>
        </w:rPr>
      </w:pPr>
      <w:r>
        <w:rPr>
          <w:szCs w:val="22"/>
        </w:rPr>
        <w:t xml:space="preserve">When you select this statement, you are telling Permit Builder that the </w:t>
      </w:r>
      <w:r w:rsidRPr="005363C3">
        <w:rPr>
          <w:szCs w:val="22"/>
        </w:rPr>
        <w:t xml:space="preserve">internal outfall </w:t>
      </w:r>
      <w:r>
        <w:rPr>
          <w:szCs w:val="22"/>
        </w:rPr>
        <w:t>is</w:t>
      </w:r>
      <w:r w:rsidRPr="005363C3">
        <w:rPr>
          <w:szCs w:val="22"/>
        </w:rPr>
        <w:t xml:space="preserve"> associated with a</w:t>
      </w:r>
      <w:r>
        <w:rPr>
          <w:szCs w:val="22"/>
        </w:rPr>
        <w:t xml:space="preserve"> specific </w:t>
      </w:r>
      <w:r w:rsidRPr="005363C3">
        <w:rPr>
          <w:szCs w:val="22"/>
        </w:rPr>
        <w:t>discharge</w:t>
      </w:r>
      <w:r>
        <w:rPr>
          <w:szCs w:val="22"/>
        </w:rPr>
        <w:t xml:space="preserve">.  Permit Builder then asks you to select from </w:t>
      </w:r>
      <w:r w:rsidRPr="005363C3">
        <w:rPr>
          <w:szCs w:val="22"/>
        </w:rPr>
        <w:t xml:space="preserve">the </w:t>
      </w:r>
      <w:r w:rsidRPr="00F36993">
        <w:rPr>
          <w:b/>
          <w:szCs w:val="22"/>
        </w:rPr>
        <w:t>Discharge System</w:t>
      </w:r>
      <w:r>
        <w:rPr>
          <w:szCs w:val="22"/>
        </w:rPr>
        <w:t xml:space="preserve"> drop-down box the Monitoring group number of the discharge system this internal outfall is associated with.</w:t>
      </w:r>
    </w:p>
    <w:p w:rsidR="00880090" w:rsidRDefault="00880090" w:rsidP="00880090">
      <w:pPr>
        <w:ind w:left="900" w:hanging="900"/>
        <w:rPr>
          <w:rFonts w:ascii="Arial" w:hAnsi="Arial" w:cs="Arial"/>
          <w:szCs w:val="22"/>
        </w:rPr>
      </w:pPr>
    </w:p>
    <w:p w:rsidR="00880090" w:rsidRDefault="00A43D38" w:rsidP="00880090">
      <w:pPr>
        <w:ind w:left="900" w:hanging="900"/>
        <w:rPr>
          <w:rFonts w:ascii="Arial" w:hAnsi="Arial" w:cs="Arial"/>
          <w:szCs w:val="22"/>
        </w:rPr>
      </w:pPr>
      <w:r>
        <w:rPr>
          <w:rFonts w:ascii="Arial" w:hAnsi="Arial" w:cs="Arial"/>
          <w:noProof/>
          <w:szCs w:val="22"/>
        </w:rPr>
        <w:pict>
          <v:oval id="_x0000_s1405" style="position:absolute;left:0;text-align:left;margin-left:149.6pt;margin-top:28.4pt;width:65.45pt;height:101.9pt;z-index:252015616;mso-position-horizontal-relative:text;mso-position-vertical-relative:text" strokecolor="red" strokeweight="1.5pt">
            <v:fill opacity="0"/>
          </v:oval>
        </w:pict>
      </w:r>
      <w:r w:rsidR="00880090">
        <w:rPr>
          <w:rFonts w:ascii="Arial" w:hAnsi="Arial" w:cs="Arial"/>
          <w:noProof/>
          <w:szCs w:val="22"/>
        </w:rPr>
        <w:drawing>
          <wp:inline distT="0" distB="0" distL="0" distR="0">
            <wp:extent cx="4880610" cy="1614805"/>
            <wp:effectExtent l="19050" t="0" r="0" b="0"/>
            <wp:docPr id="33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8" cstate="print"/>
                    <a:srcRect/>
                    <a:stretch>
                      <a:fillRect/>
                    </a:stretch>
                  </pic:blipFill>
                  <pic:spPr bwMode="auto">
                    <a:xfrm>
                      <a:off x="0" y="0"/>
                      <a:ext cx="4880610" cy="1614805"/>
                    </a:xfrm>
                    <a:prstGeom prst="rect">
                      <a:avLst/>
                    </a:prstGeom>
                    <a:noFill/>
                    <a:ln w="9525">
                      <a:noFill/>
                      <a:miter lim="800000"/>
                      <a:headEnd/>
                      <a:tailEnd/>
                    </a:ln>
                  </pic:spPr>
                </pic:pic>
              </a:graphicData>
            </a:graphic>
          </wp:inline>
        </w:drawing>
      </w:r>
    </w:p>
    <w:p w:rsidR="00880090" w:rsidRDefault="00880090" w:rsidP="00880090">
      <w:pPr>
        <w:spacing w:before="120"/>
        <w:jc w:val="center"/>
        <w:rPr>
          <w:i/>
          <w:szCs w:val="22"/>
        </w:rPr>
      </w:pPr>
      <w:r>
        <w:rPr>
          <w:i/>
          <w:szCs w:val="22"/>
        </w:rPr>
        <w:t>When selected, the “</w:t>
      </w:r>
      <w:r w:rsidR="00EE3789">
        <w:rPr>
          <w:i/>
          <w:szCs w:val="22"/>
        </w:rPr>
        <w:t xml:space="preserve">outfall is </w:t>
      </w:r>
      <w:r>
        <w:rPr>
          <w:i/>
          <w:szCs w:val="22"/>
        </w:rPr>
        <w:t>associated with another discharge system” check-box statement displays the</w:t>
      </w:r>
      <w:r w:rsidRPr="005363C3">
        <w:rPr>
          <w:i/>
          <w:szCs w:val="22"/>
        </w:rPr>
        <w:t xml:space="preserve"> “Discharge System”</w:t>
      </w:r>
      <w:r>
        <w:rPr>
          <w:i/>
          <w:szCs w:val="22"/>
        </w:rPr>
        <w:t xml:space="preserve"> drop-down box.  </w:t>
      </w:r>
    </w:p>
    <w:p w:rsidR="00880090" w:rsidRDefault="00880090" w:rsidP="00880090">
      <w:pPr>
        <w:jc w:val="center"/>
        <w:rPr>
          <w:i/>
          <w:szCs w:val="22"/>
        </w:rPr>
      </w:pPr>
      <w:r>
        <w:rPr>
          <w:i/>
          <w:szCs w:val="22"/>
        </w:rPr>
        <w:t xml:space="preserve">The “Discharge Systems” drop-down box contains list of all Monitoring Groups </w:t>
      </w:r>
    </w:p>
    <w:p w:rsidR="00880090" w:rsidRDefault="00880090" w:rsidP="00880090">
      <w:pPr>
        <w:jc w:val="center"/>
        <w:rPr>
          <w:i/>
          <w:szCs w:val="22"/>
        </w:rPr>
      </w:pPr>
      <w:proofErr w:type="gramStart"/>
      <w:r>
        <w:rPr>
          <w:i/>
          <w:szCs w:val="22"/>
        </w:rPr>
        <w:t>created</w:t>
      </w:r>
      <w:proofErr w:type="gramEnd"/>
      <w:r>
        <w:rPr>
          <w:i/>
          <w:szCs w:val="22"/>
        </w:rPr>
        <w:t xml:space="preserve"> by the permit writer.</w:t>
      </w:r>
    </w:p>
    <w:p w:rsidR="00880090" w:rsidRDefault="00880090">
      <w:pPr>
        <w:overflowPunct/>
        <w:autoSpaceDE/>
        <w:autoSpaceDN/>
        <w:adjustRightInd/>
        <w:textAlignment w:val="auto"/>
        <w:rPr>
          <w:szCs w:val="22"/>
        </w:rPr>
      </w:pPr>
    </w:p>
    <w:p w:rsidR="00880090" w:rsidRDefault="00880090">
      <w:pPr>
        <w:overflowPunct/>
        <w:autoSpaceDE/>
        <w:autoSpaceDN/>
        <w:adjustRightInd/>
        <w:textAlignment w:val="auto"/>
        <w:rPr>
          <w:szCs w:val="22"/>
        </w:rPr>
      </w:pPr>
      <w:r>
        <w:rPr>
          <w:szCs w:val="22"/>
        </w:rPr>
        <w:br w:type="page"/>
      </w:r>
    </w:p>
    <w:p w:rsidR="00880090" w:rsidRDefault="00880090">
      <w:pPr>
        <w:overflowPunct/>
        <w:autoSpaceDE/>
        <w:autoSpaceDN/>
        <w:adjustRightInd/>
        <w:textAlignment w:val="auto"/>
        <w:rPr>
          <w:szCs w:val="22"/>
        </w:rPr>
      </w:pPr>
    </w:p>
    <w:p w:rsidR="00FE7D99" w:rsidRPr="0022210B" w:rsidRDefault="00FE7D99" w:rsidP="00FE7D99">
      <w:pPr>
        <w:tabs>
          <w:tab w:val="left" w:pos="1440"/>
        </w:tabs>
        <w:rPr>
          <w:b/>
          <w:sz w:val="16"/>
          <w:szCs w:val="16"/>
        </w:rPr>
      </w:pPr>
    </w:p>
    <w:p w:rsidR="00462312" w:rsidRDefault="00462312" w:rsidP="0068060B">
      <w:pPr>
        <w:overflowPunct/>
        <w:autoSpaceDE/>
        <w:autoSpaceDN/>
        <w:adjustRightInd/>
        <w:textAlignment w:val="auto"/>
      </w:pPr>
    </w:p>
    <w:p w:rsidR="008C3F89" w:rsidRDefault="008C3F89" w:rsidP="0068060B">
      <w:pPr>
        <w:overflowPunct/>
        <w:autoSpaceDE/>
        <w:autoSpaceDN/>
        <w:adjustRightInd/>
        <w:textAlignment w:val="auto"/>
      </w:pPr>
    </w:p>
    <w:p w:rsidR="0068060B" w:rsidRDefault="00A43D38" w:rsidP="0068060B">
      <w:pPr>
        <w:overflowPunct/>
        <w:autoSpaceDE/>
        <w:autoSpaceDN/>
        <w:adjustRightInd/>
        <w:textAlignment w:val="auto"/>
      </w:pPr>
      <w:r>
        <w:rPr>
          <w:noProof/>
        </w:rPr>
        <w:pict>
          <v:oval id="_x0000_s1220" style="position:absolute;margin-left:68.6pt;margin-top:8.3pt;width:93.75pt;height:36.95pt;z-index:251846656" strokecolor="red" strokeweight="1.5pt">
            <v:fill opacity="0"/>
          </v:oval>
        </w:pict>
      </w:r>
    </w:p>
    <w:p w:rsidR="0068060B" w:rsidRDefault="00F80BC4" w:rsidP="0068060B">
      <w:pPr>
        <w:overflowPunct/>
        <w:autoSpaceDE/>
        <w:autoSpaceDN/>
        <w:adjustRightInd/>
        <w:jc w:val="center"/>
        <w:textAlignment w:val="auto"/>
      </w:pPr>
      <w:r>
        <w:rPr>
          <w:noProof/>
        </w:rPr>
        <w:drawing>
          <wp:inline distT="0" distB="0" distL="0" distR="0">
            <wp:extent cx="5936648" cy="581891"/>
            <wp:effectExtent l="19050" t="0" r="6952" b="0"/>
            <wp:docPr id="22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9" cstate="print"/>
                    <a:srcRect/>
                    <a:stretch>
                      <a:fillRect/>
                    </a:stretch>
                  </pic:blipFill>
                  <pic:spPr bwMode="auto">
                    <a:xfrm>
                      <a:off x="0" y="0"/>
                      <a:ext cx="5937885" cy="582012"/>
                    </a:xfrm>
                    <a:prstGeom prst="rect">
                      <a:avLst/>
                    </a:prstGeom>
                    <a:noFill/>
                    <a:ln w="9525">
                      <a:noFill/>
                      <a:miter lim="800000"/>
                      <a:headEnd/>
                      <a:tailEnd/>
                    </a:ln>
                  </pic:spPr>
                </pic:pic>
              </a:graphicData>
            </a:graphic>
          </wp:inline>
        </w:drawing>
      </w:r>
    </w:p>
    <w:p w:rsidR="0068060B" w:rsidRDefault="0068060B" w:rsidP="0068060B">
      <w:pPr>
        <w:overflowPunct/>
        <w:autoSpaceDE/>
        <w:autoSpaceDN/>
        <w:adjustRightInd/>
        <w:textAlignment w:val="auto"/>
      </w:pPr>
    </w:p>
    <w:p w:rsidR="0068060B" w:rsidRDefault="0068060B" w:rsidP="0068060B">
      <w:pPr>
        <w:overflowPunct/>
        <w:autoSpaceDE/>
        <w:autoSpaceDN/>
        <w:adjustRightInd/>
        <w:textAlignment w:val="auto"/>
      </w:pPr>
    </w:p>
    <w:p w:rsidR="0068060B" w:rsidRDefault="0068060B" w:rsidP="0068060B">
      <w:pPr>
        <w:overflowPunct/>
        <w:autoSpaceDE/>
        <w:autoSpaceDN/>
        <w:adjustRightInd/>
        <w:textAlignment w:val="auto"/>
      </w:pPr>
    </w:p>
    <w:p w:rsidR="0068060B" w:rsidRDefault="0068060B" w:rsidP="001848C6">
      <w:pPr>
        <w:overflowPunct/>
        <w:autoSpaceDE/>
        <w:autoSpaceDN/>
        <w:adjustRightInd/>
        <w:jc w:val="center"/>
        <w:textAlignment w:val="auto"/>
        <w:outlineLvl w:val="0"/>
        <w:rPr>
          <w:rFonts w:ascii="Arial" w:hAnsi="Arial" w:cs="Arial"/>
          <w:b/>
          <w:i/>
        </w:rPr>
      </w:pPr>
      <w:r>
        <w:rPr>
          <w:rFonts w:ascii="Arial" w:hAnsi="Arial" w:cs="Arial"/>
          <w:b/>
          <w:i/>
        </w:rPr>
        <w:t>CONGRATULATIONS!</w:t>
      </w:r>
    </w:p>
    <w:p w:rsidR="0068060B" w:rsidRDefault="0068060B" w:rsidP="0068060B">
      <w:pPr>
        <w:overflowPunct/>
        <w:autoSpaceDE/>
        <w:autoSpaceDN/>
        <w:adjustRightInd/>
        <w:jc w:val="center"/>
        <w:textAlignment w:val="auto"/>
        <w:rPr>
          <w:rFonts w:ascii="Arial" w:hAnsi="Arial" w:cs="Arial"/>
          <w:b/>
          <w:i/>
        </w:rPr>
      </w:pPr>
    </w:p>
    <w:p w:rsidR="0068060B" w:rsidRPr="00947480" w:rsidRDefault="0068060B" w:rsidP="001848C6">
      <w:pPr>
        <w:overflowPunct/>
        <w:autoSpaceDE/>
        <w:autoSpaceDN/>
        <w:adjustRightInd/>
        <w:jc w:val="center"/>
        <w:textAlignment w:val="auto"/>
        <w:outlineLvl w:val="0"/>
        <w:rPr>
          <w:rFonts w:ascii="Arial" w:hAnsi="Arial" w:cs="Arial"/>
          <w:b/>
          <w:i/>
        </w:rPr>
      </w:pPr>
      <w:r>
        <w:rPr>
          <w:rFonts w:ascii="Arial" w:hAnsi="Arial" w:cs="Arial"/>
          <w:b/>
          <w:i/>
        </w:rPr>
        <w:t>YOU HAVE COMPLETED THE “DISCHARGES” TAB</w:t>
      </w:r>
    </w:p>
    <w:p w:rsidR="00FE7D99" w:rsidRPr="00B618D5" w:rsidRDefault="00FE7D99" w:rsidP="00B618D5">
      <w:pPr>
        <w:overflowPunct/>
        <w:autoSpaceDE/>
        <w:autoSpaceDN/>
        <w:adjustRightInd/>
        <w:textAlignment w:val="auto"/>
        <w:rPr>
          <w:szCs w:val="22"/>
        </w:rPr>
      </w:pPr>
    </w:p>
    <w:sectPr w:rsidR="00FE7D99" w:rsidRPr="00B618D5" w:rsidSect="005B7DD1">
      <w:pgSz w:w="12240" w:h="15840" w:code="1"/>
      <w:pgMar w:top="720" w:right="1440" w:bottom="720" w:left="144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761" w:rsidRDefault="00097761">
      <w:r>
        <w:separator/>
      </w:r>
    </w:p>
  </w:endnote>
  <w:endnote w:type="continuationSeparator" w:id="0">
    <w:p w:rsidR="00097761" w:rsidRDefault="000977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761" w:rsidRPr="0049488C" w:rsidRDefault="00097761" w:rsidP="00C53E6E">
    <w:pPr>
      <w:pStyle w:val="Footer"/>
      <w:tabs>
        <w:tab w:val="clear" w:pos="4320"/>
        <w:tab w:val="clear" w:pos="8640"/>
        <w:tab w:val="center" w:pos="4680"/>
        <w:tab w:val="right" w:pos="9360"/>
      </w:tabs>
      <w:rPr>
        <w:rFonts w:asciiTheme="minorHAnsi" w:hAnsiTheme="minorHAnsi"/>
        <w:sz w:val="18"/>
        <w:szCs w:val="18"/>
      </w:rPr>
    </w:pPr>
    <w:r w:rsidRPr="0049488C">
      <w:rPr>
        <w:rFonts w:asciiTheme="minorHAnsi" w:hAnsiTheme="minorHAnsi"/>
        <w:sz w:val="18"/>
        <w:szCs w:val="18"/>
      </w:rPr>
      <w:tab/>
    </w:r>
    <w:r w:rsidRPr="0049488C">
      <w:rPr>
        <w:rFonts w:asciiTheme="minorHAnsi" w:hAnsiTheme="minorHAnsi"/>
        <w:sz w:val="18"/>
        <w:szCs w:val="18"/>
      </w:rPr>
      <w:tab/>
    </w:r>
    <w:r w:rsidR="00A43D38" w:rsidRPr="0049488C">
      <w:rPr>
        <w:rFonts w:asciiTheme="minorHAnsi" w:hAnsiTheme="minorHAnsi"/>
        <w:sz w:val="18"/>
        <w:szCs w:val="18"/>
      </w:rPr>
      <w:fldChar w:fldCharType="begin"/>
    </w:r>
    <w:r w:rsidRPr="0049488C">
      <w:rPr>
        <w:rFonts w:asciiTheme="minorHAnsi" w:hAnsiTheme="minorHAnsi"/>
        <w:sz w:val="18"/>
        <w:szCs w:val="18"/>
      </w:rPr>
      <w:instrText xml:space="preserve"> PAGE   \* MERGEFORMAT </w:instrText>
    </w:r>
    <w:r w:rsidR="00A43D38" w:rsidRPr="0049488C">
      <w:rPr>
        <w:rFonts w:asciiTheme="minorHAnsi" w:hAnsiTheme="minorHAnsi"/>
        <w:sz w:val="18"/>
        <w:szCs w:val="18"/>
      </w:rPr>
      <w:fldChar w:fldCharType="separate"/>
    </w:r>
    <w:r w:rsidR="00001BBE">
      <w:rPr>
        <w:rFonts w:asciiTheme="minorHAnsi" w:hAnsiTheme="minorHAnsi"/>
        <w:noProof/>
        <w:sz w:val="18"/>
        <w:szCs w:val="18"/>
      </w:rPr>
      <w:t>1</w:t>
    </w:r>
    <w:r w:rsidR="00A43D38" w:rsidRPr="0049488C">
      <w:rPr>
        <w:rFonts w:asciiTheme="minorHAnsi" w:hAnsiTheme="minorHAnsi"/>
        <w:sz w:val="18"/>
        <w:szCs w:val="18"/>
      </w:rPr>
      <w:fldChar w:fldCharType="end"/>
    </w:r>
  </w:p>
  <w:p w:rsidR="00097761" w:rsidRDefault="0009776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761" w:rsidRDefault="00097761">
      <w:r>
        <w:separator/>
      </w:r>
    </w:p>
  </w:footnote>
  <w:footnote w:type="continuationSeparator" w:id="0">
    <w:p w:rsidR="00097761" w:rsidRDefault="00097761">
      <w:r>
        <w:continuationSeparator/>
      </w:r>
    </w:p>
  </w:footnote>
  <w:footnote w:id="1">
    <w:p w:rsidR="00097761" w:rsidRPr="00BF6241" w:rsidRDefault="00097761" w:rsidP="00C00E61">
      <w:pPr>
        <w:pStyle w:val="FootnoteText"/>
        <w:rPr>
          <w:b/>
        </w:rPr>
      </w:pPr>
      <w:r>
        <w:rPr>
          <w:rStyle w:val="FootnoteReference"/>
        </w:rPr>
        <w:footnoteRef/>
      </w:r>
      <w:r>
        <w:t xml:space="preserve"> The </w:t>
      </w:r>
      <w:r>
        <w:rPr>
          <w:b/>
        </w:rPr>
        <w:t>Select</w:t>
      </w:r>
      <w:r>
        <w:t xml:space="preserve"> button will not become available until you enter both a </w:t>
      </w:r>
      <w:r>
        <w:rPr>
          <w:b/>
        </w:rPr>
        <w:t xml:space="preserve">Monitoring Group Code </w:t>
      </w:r>
      <w:r>
        <w:t xml:space="preserve">and </w:t>
      </w:r>
      <w:r>
        <w:rPr>
          <w:b/>
        </w:rPr>
        <w:t>Site Number.</w:t>
      </w:r>
    </w:p>
  </w:footnote>
  <w:footnote w:id="2">
    <w:p w:rsidR="00097761" w:rsidRDefault="00097761" w:rsidP="00C00E61">
      <w:pPr>
        <w:pStyle w:val="FootnoteText"/>
      </w:pPr>
      <w:r>
        <w:rPr>
          <w:rStyle w:val="FootnoteReference"/>
        </w:rPr>
        <w:footnoteRef/>
      </w:r>
      <w:r>
        <w:t xml:space="preserve"> The Monitoring Group code (D-001 in this example), should coincide with the “outfall site” or “discharge site” numbers or codes referred to in the permit application and/or in the permit text itself.  These terms may be used interchangeably.</w:t>
      </w:r>
    </w:p>
  </w:footnote>
  <w:footnote w:id="3">
    <w:p w:rsidR="00097761" w:rsidRPr="00BC3488" w:rsidRDefault="00097761" w:rsidP="00C00E61">
      <w:pPr>
        <w:pStyle w:val="FootnoteText"/>
      </w:pPr>
      <w:r>
        <w:rPr>
          <w:rStyle w:val="FootnoteReference"/>
        </w:rPr>
        <w:footnoteRef/>
      </w:r>
      <w:r>
        <w:t xml:space="preserve"> The list of surface water bodies displayed in the </w:t>
      </w:r>
      <w:r>
        <w:rPr>
          <w:b/>
        </w:rPr>
        <w:t>Discharge to</w:t>
      </w:r>
      <w:r>
        <w:t xml:space="preserve"> field will be limited to those surface water bodies in your district.  </w:t>
      </w:r>
    </w:p>
  </w:footnote>
  <w:footnote w:id="4">
    <w:p w:rsidR="00097761" w:rsidRPr="00A741E8" w:rsidRDefault="00097761" w:rsidP="00310EDE">
      <w:pPr>
        <w:rPr>
          <w:sz w:val="20"/>
        </w:rPr>
      </w:pPr>
      <w:r w:rsidRPr="00A741E8">
        <w:rPr>
          <w:rStyle w:val="FootnoteReference"/>
          <w:sz w:val="20"/>
        </w:rPr>
        <w:footnoteRef/>
      </w:r>
      <w:r w:rsidRPr="00A741E8">
        <w:rPr>
          <w:sz w:val="20"/>
        </w:rPr>
        <w:t xml:space="preserve"> A facility may request </w:t>
      </w:r>
      <w:r>
        <w:rPr>
          <w:sz w:val="20"/>
        </w:rPr>
        <w:t>Department approval of alternative</w:t>
      </w:r>
      <w:r w:rsidRPr="00A741E8">
        <w:rPr>
          <w:sz w:val="20"/>
        </w:rPr>
        <w:t xml:space="preserve"> MDLs and PQLs </w:t>
      </w:r>
      <w:r>
        <w:rPr>
          <w:sz w:val="20"/>
        </w:rPr>
        <w:t xml:space="preserve">for a water quality parameter which may have a permit limit not necessitating the use of a highly sensitive (i.e., a test with a very low detection limit), and expensive, laboratory test.  A less sensitive, and less expensive, laboratory test may be adequate as long as the test’s detection limit for the water quality parameter under consideration is lower than the permit limit. </w:t>
      </w:r>
    </w:p>
    <w:p w:rsidR="00097761" w:rsidRPr="00A741E8" w:rsidRDefault="00097761" w:rsidP="00310EDE">
      <w:pPr>
        <w:pStyle w:val="FootnoteText"/>
      </w:pPr>
    </w:p>
  </w:footnote>
  <w:footnote w:id="5">
    <w:p w:rsidR="00097761" w:rsidRDefault="00097761" w:rsidP="00310EDE">
      <w:pPr>
        <w:pStyle w:val="FootnoteText"/>
      </w:pPr>
      <w:r>
        <w:rPr>
          <w:rStyle w:val="FootnoteReference"/>
        </w:rPr>
        <w:footnoteRef/>
      </w:r>
      <w:r>
        <w:t xml:space="preserve"> The terms “coastal recreational waters” and “coastal recreation waters” are used interchangeably.</w:t>
      </w:r>
    </w:p>
  </w:footnote>
  <w:footnote w:id="6">
    <w:p w:rsidR="00097761" w:rsidRPr="00BF6241" w:rsidRDefault="00097761" w:rsidP="005B7DD1">
      <w:pPr>
        <w:pStyle w:val="FootnoteText"/>
        <w:rPr>
          <w:b/>
        </w:rPr>
      </w:pPr>
      <w:r>
        <w:rPr>
          <w:rStyle w:val="FootnoteReference"/>
        </w:rPr>
        <w:footnoteRef/>
      </w:r>
      <w:r>
        <w:t xml:space="preserve"> The </w:t>
      </w:r>
      <w:r>
        <w:rPr>
          <w:b/>
        </w:rPr>
        <w:t>Select</w:t>
      </w:r>
      <w:r>
        <w:t xml:space="preserve"> button will not become available until you enter both a </w:t>
      </w:r>
      <w:r>
        <w:rPr>
          <w:b/>
        </w:rPr>
        <w:t xml:space="preserve">Monitoring Group Code </w:t>
      </w:r>
      <w:r>
        <w:t xml:space="preserve">and </w:t>
      </w:r>
      <w:r>
        <w:rPr>
          <w:b/>
        </w:rPr>
        <w:t>Site Number</w:t>
      </w:r>
      <w:r w:rsidRPr="00AD7994">
        <w:rPr>
          <w:b/>
          <w:sz w:val="22"/>
        </w:rPr>
        <w:t>.</w:t>
      </w:r>
    </w:p>
  </w:footnote>
  <w:footnote w:id="7">
    <w:p w:rsidR="00097761" w:rsidRDefault="00097761" w:rsidP="005B7DD1">
      <w:pPr>
        <w:pStyle w:val="FootnoteText"/>
      </w:pPr>
      <w:r>
        <w:rPr>
          <w:rStyle w:val="FootnoteReference"/>
        </w:rPr>
        <w:footnoteRef/>
      </w:r>
      <w:r>
        <w:t xml:space="preserve"> Construction permits for underground injection control wells are issued independently by the Department’s Underground Injection Control (UIC) Program.  UIC permit numbers should be provided by the applicant.</w:t>
      </w:r>
    </w:p>
  </w:footnote>
  <w:footnote w:id="8">
    <w:p w:rsidR="00097761" w:rsidRDefault="00097761" w:rsidP="005B7DD1">
      <w:pPr>
        <w:pStyle w:val="FootnoteText"/>
      </w:pPr>
      <w:r>
        <w:rPr>
          <w:rStyle w:val="FootnoteReference"/>
        </w:rPr>
        <w:footnoteRef/>
      </w:r>
      <w:r>
        <w:t xml:space="preserve"> TDS = total dissolved solids.</w:t>
      </w:r>
    </w:p>
  </w:footnote>
  <w:footnote w:id="9">
    <w:p w:rsidR="00097761" w:rsidRPr="00C43406" w:rsidRDefault="00097761" w:rsidP="005B7DD1">
      <w:pPr>
        <w:pStyle w:val="NormalWeb"/>
        <w:ind w:right="89"/>
        <w:rPr>
          <w:color w:val="000000"/>
          <w:sz w:val="20"/>
          <w:szCs w:val="20"/>
        </w:rPr>
      </w:pPr>
      <w:r w:rsidRPr="00C43406">
        <w:rPr>
          <w:rStyle w:val="FootnoteReference"/>
          <w:sz w:val="20"/>
          <w:szCs w:val="20"/>
        </w:rPr>
        <w:footnoteRef/>
      </w:r>
      <w:r w:rsidRPr="00C43406">
        <w:rPr>
          <w:sz w:val="20"/>
          <w:szCs w:val="20"/>
        </w:rPr>
        <w:t xml:space="preserve"> ERC = Environmental Re</w:t>
      </w:r>
      <w:r>
        <w:rPr>
          <w:sz w:val="20"/>
          <w:szCs w:val="20"/>
        </w:rPr>
        <w:t xml:space="preserve">gulation Commission.  </w:t>
      </w:r>
      <w:r w:rsidRPr="00C43406">
        <w:rPr>
          <w:color w:val="000000"/>
          <w:sz w:val="20"/>
          <w:szCs w:val="20"/>
        </w:rPr>
        <w:t>The Florida E</w:t>
      </w:r>
      <w:r>
        <w:rPr>
          <w:color w:val="000000"/>
          <w:sz w:val="20"/>
          <w:szCs w:val="20"/>
        </w:rPr>
        <w:t xml:space="preserve">RC (also known as the Commission) </w:t>
      </w:r>
      <w:r w:rsidRPr="00C43406">
        <w:rPr>
          <w:color w:val="000000"/>
          <w:sz w:val="20"/>
          <w:szCs w:val="20"/>
        </w:rPr>
        <w:t xml:space="preserve">is a non-salaried, seven-member board selected by the Governor, who </w:t>
      </w:r>
      <w:proofErr w:type="gramStart"/>
      <w:r w:rsidRPr="00C43406">
        <w:rPr>
          <w:color w:val="000000"/>
          <w:sz w:val="20"/>
          <w:szCs w:val="20"/>
        </w:rPr>
        <w:t>represent</w:t>
      </w:r>
      <w:proofErr w:type="gramEnd"/>
      <w:r w:rsidRPr="00C43406">
        <w:rPr>
          <w:color w:val="000000"/>
          <w:sz w:val="20"/>
          <w:szCs w:val="20"/>
        </w:rPr>
        <w:t xml:space="preserve"> agriculture, the development industry, local government, the environmental community, citizens, and members of the scientific and technical community</w:t>
      </w:r>
      <w:r>
        <w:rPr>
          <w:color w:val="000000"/>
          <w:sz w:val="20"/>
          <w:szCs w:val="20"/>
        </w:rPr>
        <w:t>.  The ERC</w:t>
      </w:r>
      <w:r w:rsidRPr="00C43406">
        <w:rPr>
          <w:color w:val="000000"/>
          <w:sz w:val="20"/>
          <w:szCs w:val="20"/>
        </w:rPr>
        <w:t xml:space="preserve"> sets standards and rules that protect Floridians and the environment based on sound scientific and technical validity, economic impacts, and risks and benefits to the public and Florida’s natural resources. </w:t>
      </w:r>
      <w:r>
        <w:rPr>
          <w:color w:val="000000"/>
          <w:sz w:val="20"/>
          <w:szCs w:val="20"/>
        </w:rPr>
        <w:t xml:space="preserve"> </w:t>
      </w:r>
      <w:r w:rsidRPr="00C43406">
        <w:rPr>
          <w:color w:val="000000"/>
          <w:sz w:val="20"/>
          <w:szCs w:val="20"/>
        </w:rPr>
        <w:t>Most issues that go before the ERC relate to air pollution, water quality</w:t>
      </w:r>
      <w:r>
        <w:rPr>
          <w:color w:val="000000"/>
          <w:sz w:val="20"/>
          <w:szCs w:val="20"/>
        </w:rPr>
        <w:t>,</w:t>
      </w:r>
      <w:r w:rsidRPr="00C43406">
        <w:rPr>
          <w:color w:val="000000"/>
          <w:sz w:val="20"/>
          <w:szCs w:val="20"/>
        </w:rPr>
        <w:t xml:space="preserve"> and waste management. </w:t>
      </w:r>
    </w:p>
    <w:p w:rsidR="00097761" w:rsidRDefault="00097761" w:rsidP="005B7DD1">
      <w:pPr>
        <w:pStyle w:val="FootnoteText"/>
      </w:pPr>
    </w:p>
  </w:footnote>
  <w:footnote w:id="10">
    <w:p w:rsidR="00097761" w:rsidRPr="0069557E" w:rsidRDefault="00097761" w:rsidP="0049488C">
      <w:pPr>
        <w:pStyle w:val="FootnoteText"/>
        <w:rPr>
          <w:b/>
        </w:rPr>
      </w:pPr>
      <w:r>
        <w:rPr>
          <w:rStyle w:val="FootnoteReference"/>
        </w:rPr>
        <w:footnoteRef/>
      </w:r>
      <w:r>
        <w:t xml:space="preserve"> The </w:t>
      </w:r>
      <w:r>
        <w:rPr>
          <w:b/>
        </w:rPr>
        <w:t xml:space="preserve">Select </w:t>
      </w:r>
      <w:r>
        <w:t xml:space="preserve">button will not become available until you enter both a </w:t>
      </w:r>
      <w:r>
        <w:rPr>
          <w:b/>
        </w:rPr>
        <w:t xml:space="preserve">Monitoring Group Code </w:t>
      </w:r>
      <w:r>
        <w:t xml:space="preserve">and </w:t>
      </w:r>
      <w:r>
        <w:rPr>
          <w:b/>
        </w:rPr>
        <w:t>Site Number.</w:t>
      </w:r>
    </w:p>
  </w:footnote>
  <w:footnote w:id="11">
    <w:p w:rsidR="00097761" w:rsidRDefault="00097761" w:rsidP="00A24D4A">
      <w:pPr>
        <w:pStyle w:val="FootnoteText"/>
      </w:pPr>
      <w:r>
        <w:rPr>
          <w:rStyle w:val="FootnoteReference"/>
        </w:rPr>
        <w:footnoteRef/>
      </w:r>
      <w:r>
        <w:t xml:space="preserve"> See </w:t>
      </w:r>
      <w:r w:rsidRPr="00981212">
        <w:rPr>
          <w:b/>
        </w:rPr>
        <w:t>Appendix A.  Entering “Latitude” and “Longitude” coordinates</w:t>
      </w:r>
      <w:r>
        <w:t>.</w:t>
      </w:r>
    </w:p>
  </w:footnote>
  <w:footnote w:id="12">
    <w:p w:rsidR="00880090" w:rsidRPr="0069557E" w:rsidRDefault="00880090" w:rsidP="00880090">
      <w:pPr>
        <w:pStyle w:val="FootnoteText"/>
        <w:rPr>
          <w:b/>
        </w:rPr>
      </w:pPr>
      <w:r>
        <w:rPr>
          <w:rStyle w:val="FootnoteReference"/>
        </w:rPr>
        <w:footnoteRef/>
      </w:r>
      <w:r>
        <w:t xml:space="preserve"> The </w:t>
      </w:r>
      <w:r>
        <w:rPr>
          <w:b/>
        </w:rPr>
        <w:t xml:space="preserve">Select </w:t>
      </w:r>
      <w:r>
        <w:t xml:space="preserve">button will not become available until you enter both a </w:t>
      </w:r>
      <w:r>
        <w:rPr>
          <w:b/>
        </w:rPr>
        <w:t xml:space="preserve">Monitoring Group Code </w:t>
      </w:r>
      <w:r>
        <w:t xml:space="preserve">and </w:t>
      </w:r>
      <w:r>
        <w:rPr>
          <w:b/>
        </w:rPr>
        <w:t>Site Number.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1E0"/>
    </w:tblPr>
    <w:tblGrid>
      <w:gridCol w:w="9576"/>
    </w:tblGrid>
    <w:tr w:rsidR="00097761" w:rsidRPr="00FF6148" w:rsidTr="00FF6148">
      <w:tc>
        <w:tcPr>
          <w:tcW w:w="9576" w:type="dxa"/>
        </w:tcPr>
        <w:p w:rsidR="00097761" w:rsidRPr="00524460" w:rsidRDefault="00097761" w:rsidP="00001BBE">
          <w:pPr>
            <w:pStyle w:val="Header"/>
            <w:tabs>
              <w:tab w:val="clear" w:pos="8640"/>
            </w:tabs>
            <w:spacing w:before="120"/>
            <w:ind w:right="-86"/>
            <w:rPr>
              <w:rFonts w:ascii="Arial" w:hAnsi="Arial" w:cs="Arial"/>
              <w:b/>
              <w:color w:val="FF0000"/>
            </w:rPr>
          </w:pPr>
          <w:r>
            <w:rPr>
              <w:rFonts w:ascii="Arial" w:hAnsi="Arial" w:cs="Arial"/>
              <w:b/>
            </w:rPr>
            <w:t xml:space="preserve">Chapter 4                                                                                       </w:t>
          </w:r>
          <w:r w:rsidR="00001BBE">
            <w:rPr>
              <w:rFonts w:ascii="Arial" w:hAnsi="Arial" w:cs="Arial"/>
              <w:b/>
            </w:rPr>
            <w:t xml:space="preserve">            </w:t>
          </w:r>
          <w:r>
            <w:rPr>
              <w:rFonts w:ascii="Arial" w:hAnsi="Arial" w:cs="Arial"/>
              <w:b/>
            </w:rPr>
            <w:t>The</w:t>
          </w:r>
          <w:r w:rsidRPr="00FF6148">
            <w:rPr>
              <w:rFonts w:ascii="Arial" w:hAnsi="Arial" w:cs="Arial"/>
              <w:b/>
            </w:rPr>
            <w:t xml:space="preserve"> </w:t>
          </w:r>
          <w:r w:rsidR="00001BBE">
            <w:rPr>
              <w:rFonts w:ascii="Arial" w:hAnsi="Arial" w:cs="Arial"/>
              <w:b/>
            </w:rPr>
            <w:t xml:space="preserve">“Discharges” tab </w:t>
          </w:r>
        </w:p>
      </w:tc>
    </w:tr>
  </w:tbl>
  <w:p w:rsidR="00097761" w:rsidRDefault="00097761" w:rsidP="002E1677">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7021"/>
    <w:multiLevelType w:val="hybridMultilevel"/>
    <w:tmpl w:val="07187FC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B17200"/>
    <w:multiLevelType w:val="hybridMultilevel"/>
    <w:tmpl w:val="50622C3E"/>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C67708"/>
    <w:multiLevelType w:val="hybridMultilevel"/>
    <w:tmpl w:val="8A1025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F56DE2"/>
    <w:multiLevelType w:val="hybridMultilevel"/>
    <w:tmpl w:val="91C49468"/>
    <w:lvl w:ilvl="0" w:tplc="6E067034">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57B6B4B"/>
    <w:multiLevelType w:val="hybridMultilevel"/>
    <w:tmpl w:val="C9F44D46"/>
    <w:lvl w:ilvl="0" w:tplc="6E06703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57D33BD"/>
    <w:multiLevelType w:val="hybridMultilevel"/>
    <w:tmpl w:val="28A6E2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197F3B"/>
    <w:multiLevelType w:val="hybridMultilevel"/>
    <w:tmpl w:val="8758B6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8AB2629"/>
    <w:multiLevelType w:val="hybridMultilevel"/>
    <w:tmpl w:val="6A00E5B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0B41611A"/>
    <w:multiLevelType w:val="hybridMultilevel"/>
    <w:tmpl w:val="BD644DB2"/>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1594156"/>
    <w:multiLevelType w:val="hybridMultilevel"/>
    <w:tmpl w:val="7AD81FD2"/>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6DF1CE5"/>
    <w:multiLevelType w:val="hybridMultilevel"/>
    <w:tmpl w:val="68F62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7F2383"/>
    <w:multiLevelType w:val="hybridMultilevel"/>
    <w:tmpl w:val="1F9AC64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976D6B"/>
    <w:multiLevelType w:val="hybridMultilevel"/>
    <w:tmpl w:val="00D2B09E"/>
    <w:lvl w:ilvl="0" w:tplc="EB665BE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242764F"/>
    <w:multiLevelType w:val="hybridMultilevel"/>
    <w:tmpl w:val="2A3E0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D40431"/>
    <w:multiLevelType w:val="hybridMultilevel"/>
    <w:tmpl w:val="F4A4E6C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C666ECA"/>
    <w:multiLevelType w:val="hybridMultilevel"/>
    <w:tmpl w:val="16E80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0D5D83"/>
    <w:multiLevelType w:val="hybridMultilevel"/>
    <w:tmpl w:val="5DB69F62"/>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7">
    <w:nsid w:val="300E34E5"/>
    <w:multiLevelType w:val="hybridMultilevel"/>
    <w:tmpl w:val="047C6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E564AE"/>
    <w:multiLevelType w:val="hybridMultilevel"/>
    <w:tmpl w:val="57BC60FA"/>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3480047"/>
    <w:multiLevelType w:val="hybridMultilevel"/>
    <w:tmpl w:val="9344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253EA9"/>
    <w:multiLevelType w:val="hybridMultilevel"/>
    <w:tmpl w:val="42E4AB26"/>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436FF1"/>
    <w:multiLevelType w:val="hybridMultilevel"/>
    <w:tmpl w:val="BF328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EE0994"/>
    <w:multiLevelType w:val="hybridMultilevel"/>
    <w:tmpl w:val="3ADA0D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697F31"/>
    <w:multiLevelType w:val="hybridMultilevel"/>
    <w:tmpl w:val="9DA8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B52F6A"/>
    <w:multiLevelType w:val="hybridMultilevel"/>
    <w:tmpl w:val="6E004E22"/>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30715EA"/>
    <w:multiLevelType w:val="hybridMultilevel"/>
    <w:tmpl w:val="CA4A1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47178A"/>
    <w:multiLevelType w:val="hybridMultilevel"/>
    <w:tmpl w:val="E8F81EAC"/>
    <w:lvl w:ilvl="0" w:tplc="EB665B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2D794B"/>
    <w:multiLevelType w:val="hybridMultilevel"/>
    <w:tmpl w:val="4AA86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B67575"/>
    <w:multiLevelType w:val="hybridMultilevel"/>
    <w:tmpl w:val="9A5AF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82C7D22"/>
    <w:multiLevelType w:val="hybridMultilevel"/>
    <w:tmpl w:val="AF76E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7007FC"/>
    <w:multiLevelType w:val="hybridMultilevel"/>
    <w:tmpl w:val="E21CD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1D4156"/>
    <w:multiLevelType w:val="hybridMultilevel"/>
    <w:tmpl w:val="9306E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0126CA"/>
    <w:multiLevelType w:val="hybridMultilevel"/>
    <w:tmpl w:val="85F0C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A05D31"/>
    <w:multiLevelType w:val="hybridMultilevel"/>
    <w:tmpl w:val="E5B63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4A4AE2"/>
    <w:multiLevelType w:val="hybridMultilevel"/>
    <w:tmpl w:val="0BB8050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98217AE"/>
    <w:multiLevelType w:val="hybridMultilevel"/>
    <w:tmpl w:val="22CA0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BF78EF"/>
    <w:multiLevelType w:val="hybridMultilevel"/>
    <w:tmpl w:val="715C4E8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CA607B5"/>
    <w:multiLevelType w:val="hybridMultilevel"/>
    <w:tmpl w:val="B7BE7AD0"/>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5D0D08BF"/>
    <w:multiLevelType w:val="hybridMultilevel"/>
    <w:tmpl w:val="E1AADD4C"/>
    <w:lvl w:ilvl="0" w:tplc="6E0670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F1457E"/>
    <w:multiLevelType w:val="hybridMultilevel"/>
    <w:tmpl w:val="5B16E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6C26722"/>
    <w:multiLevelType w:val="hybridMultilevel"/>
    <w:tmpl w:val="B5A2B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92D2822"/>
    <w:multiLevelType w:val="hybridMultilevel"/>
    <w:tmpl w:val="C3122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CDA2F9C"/>
    <w:multiLevelType w:val="hybridMultilevel"/>
    <w:tmpl w:val="5C906CDA"/>
    <w:lvl w:ilvl="0" w:tplc="EB665B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FA26E74"/>
    <w:multiLevelType w:val="hybridMultilevel"/>
    <w:tmpl w:val="373E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781B30"/>
    <w:multiLevelType w:val="hybridMultilevel"/>
    <w:tmpl w:val="73AAC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E00261"/>
    <w:multiLevelType w:val="hybridMultilevel"/>
    <w:tmpl w:val="E6EC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C3958B9"/>
    <w:multiLevelType w:val="hybridMultilevel"/>
    <w:tmpl w:val="F792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EBD5D73"/>
    <w:multiLevelType w:val="hybridMultilevel"/>
    <w:tmpl w:val="24A8BE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ECD5F75"/>
    <w:multiLevelType w:val="hybridMultilevel"/>
    <w:tmpl w:val="CF72D9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7FA70B50"/>
    <w:multiLevelType w:val="hybridMultilevel"/>
    <w:tmpl w:val="61961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24"/>
  </w:num>
  <w:num w:numId="4">
    <w:abstractNumId w:val="34"/>
  </w:num>
  <w:num w:numId="5">
    <w:abstractNumId w:val="18"/>
  </w:num>
  <w:num w:numId="6">
    <w:abstractNumId w:val="8"/>
  </w:num>
  <w:num w:numId="7">
    <w:abstractNumId w:val="9"/>
  </w:num>
  <w:num w:numId="8">
    <w:abstractNumId w:val="37"/>
  </w:num>
  <w:num w:numId="9">
    <w:abstractNumId w:val="1"/>
  </w:num>
  <w:num w:numId="10">
    <w:abstractNumId w:val="10"/>
  </w:num>
  <w:num w:numId="11">
    <w:abstractNumId w:val="32"/>
  </w:num>
  <w:num w:numId="12">
    <w:abstractNumId w:val="43"/>
  </w:num>
  <w:num w:numId="13">
    <w:abstractNumId w:val="33"/>
  </w:num>
  <w:num w:numId="14">
    <w:abstractNumId w:val="40"/>
  </w:num>
  <w:num w:numId="15">
    <w:abstractNumId w:val="48"/>
  </w:num>
  <w:num w:numId="16">
    <w:abstractNumId w:val="2"/>
  </w:num>
  <w:num w:numId="17">
    <w:abstractNumId w:val="42"/>
  </w:num>
  <w:num w:numId="18">
    <w:abstractNumId w:val="5"/>
  </w:num>
  <w:num w:numId="19">
    <w:abstractNumId w:val="38"/>
  </w:num>
  <w:num w:numId="20">
    <w:abstractNumId w:val="46"/>
  </w:num>
  <w:num w:numId="21">
    <w:abstractNumId w:val="19"/>
  </w:num>
  <w:num w:numId="22">
    <w:abstractNumId w:val="16"/>
  </w:num>
  <w:num w:numId="23">
    <w:abstractNumId w:val="28"/>
  </w:num>
  <w:num w:numId="24">
    <w:abstractNumId w:val="30"/>
  </w:num>
  <w:num w:numId="25">
    <w:abstractNumId w:val="17"/>
  </w:num>
  <w:num w:numId="26">
    <w:abstractNumId w:val="45"/>
  </w:num>
  <w:num w:numId="27">
    <w:abstractNumId w:val="21"/>
  </w:num>
  <w:num w:numId="28">
    <w:abstractNumId w:val="3"/>
  </w:num>
  <w:num w:numId="29">
    <w:abstractNumId w:val="47"/>
  </w:num>
  <w:num w:numId="30">
    <w:abstractNumId w:val="22"/>
  </w:num>
  <w:num w:numId="31">
    <w:abstractNumId w:val="12"/>
  </w:num>
  <w:num w:numId="32">
    <w:abstractNumId w:val="23"/>
  </w:num>
  <w:num w:numId="33">
    <w:abstractNumId w:val="27"/>
  </w:num>
  <w:num w:numId="34">
    <w:abstractNumId w:val="0"/>
  </w:num>
  <w:num w:numId="35">
    <w:abstractNumId w:val="35"/>
  </w:num>
  <w:num w:numId="36">
    <w:abstractNumId w:val="36"/>
  </w:num>
  <w:num w:numId="37">
    <w:abstractNumId w:val="14"/>
  </w:num>
  <w:num w:numId="38">
    <w:abstractNumId w:val="29"/>
  </w:num>
  <w:num w:numId="39">
    <w:abstractNumId w:val="31"/>
  </w:num>
  <w:num w:numId="40">
    <w:abstractNumId w:val="49"/>
  </w:num>
  <w:num w:numId="41">
    <w:abstractNumId w:val="41"/>
  </w:num>
  <w:num w:numId="42">
    <w:abstractNumId w:val="25"/>
  </w:num>
  <w:num w:numId="43">
    <w:abstractNumId w:val="44"/>
  </w:num>
  <w:num w:numId="44">
    <w:abstractNumId w:val="11"/>
  </w:num>
  <w:num w:numId="45">
    <w:abstractNumId w:val="13"/>
  </w:num>
  <w:num w:numId="46">
    <w:abstractNumId w:val="39"/>
  </w:num>
  <w:num w:numId="47">
    <w:abstractNumId w:val="26"/>
  </w:num>
  <w:num w:numId="48">
    <w:abstractNumId w:val="7"/>
  </w:num>
  <w:num w:numId="49">
    <w:abstractNumId w:val="6"/>
  </w:num>
  <w:num w:numId="5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stylePaneFormatFilter w:val="3F01"/>
  <w:defaultTabStop w:val="144"/>
  <w:defaultTableStyle w:val="FootnoteText"/>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
  <w:rsids>
    <w:rsidRoot w:val="0019332E"/>
    <w:rsid w:val="00001BBE"/>
    <w:rsid w:val="0000212F"/>
    <w:rsid w:val="00002568"/>
    <w:rsid w:val="0001093B"/>
    <w:rsid w:val="00011B0F"/>
    <w:rsid w:val="000123FB"/>
    <w:rsid w:val="00015EE2"/>
    <w:rsid w:val="0001647F"/>
    <w:rsid w:val="0001795B"/>
    <w:rsid w:val="000208E3"/>
    <w:rsid w:val="000225DB"/>
    <w:rsid w:val="000228AF"/>
    <w:rsid w:val="00024D3A"/>
    <w:rsid w:val="00024D96"/>
    <w:rsid w:val="00025629"/>
    <w:rsid w:val="000257A8"/>
    <w:rsid w:val="00031741"/>
    <w:rsid w:val="00037448"/>
    <w:rsid w:val="00042CC1"/>
    <w:rsid w:val="0004358A"/>
    <w:rsid w:val="000447AD"/>
    <w:rsid w:val="0004699D"/>
    <w:rsid w:val="000524A1"/>
    <w:rsid w:val="000527F7"/>
    <w:rsid w:val="0005345B"/>
    <w:rsid w:val="00055183"/>
    <w:rsid w:val="000559A7"/>
    <w:rsid w:val="0006000D"/>
    <w:rsid w:val="00062188"/>
    <w:rsid w:val="00062839"/>
    <w:rsid w:val="00062A7A"/>
    <w:rsid w:val="00063B56"/>
    <w:rsid w:val="00065428"/>
    <w:rsid w:val="00070193"/>
    <w:rsid w:val="0007477A"/>
    <w:rsid w:val="00081E88"/>
    <w:rsid w:val="00086D95"/>
    <w:rsid w:val="0008725C"/>
    <w:rsid w:val="000877C7"/>
    <w:rsid w:val="00093031"/>
    <w:rsid w:val="00093790"/>
    <w:rsid w:val="0009472E"/>
    <w:rsid w:val="00096549"/>
    <w:rsid w:val="00097761"/>
    <w:rsid w:val="000A6F0E"/>
    <w:rsid w:val="000B1C8B"/>
    <w:rsid w:val="000B4AFB"/>
    <w:rsid w:val="000B5837"/>
    <w:rsid w:val="000C139D"/>
    <w:rsid w:val="000C35C4"/>
    <w:rsid w:val="000C52C4"/>
    <w:rsid w:val="000C74CF"/>
    <w:rsid w:val="000D4551"/>
    <w:rsid w:val="000D4B22"/>
    <w:rsid w:val="000E249D"/>
    <w:rsid w:val="000E6B6B"/>
    <w:rsid w:val="000F0617"/>
    <w:rsid w:val="000F0A2E"/>
    <w:rsid w:val="000F2D38"/>
    <w:rsid w:val="000F4D5A"/>
    <w:rsid w:val="000F553A"/>
    <w:rsid w:val="000F57FD"/>
    <w:rsid w:val="000F75C3"/>
    <w:rsid w:val="0010252C"/>
    <w:rsid w:val="00103AB0"/>
    <w:rsid w:val="00103DA8"/>
    <w:rsid w:val="001071B2"/>
    <w:rsid w:val="00113644"/>
    <w:rsid w:val="0012329E"/>
    <w:rsid w:val="00135078"/>
    <w:rsid w:val="00137959"/>
    <w:rsid w:val="00137970"/>
    <w:rsid w:val="00150261"/>
    <w:rsid w:val="00151A82"/>
    <w:rsid w:val="00152D0A"/>
    <w:rsid w:val="0015312F"/>
    <w:rsid w:val="001544C3"/>
    <w:rsid w:val="001566AF"/>
    <w:rsid w:val="00162351"/>
    <w:rsid w:val="00162DC2"/>
    <w:rsid w:val="00162E49"/>
    <w:rsid w:val="0016340E"/>
    <w:rsid w:val="00167BA9"/>
    <w:rsid w:val="00173496"/>
    <w:rsid w:val="0017497D"/>
    <w:rsid w:val="00176A76"/>
    <w:rsid w:val="00176DD1"/>
    <w:rsid w:val="00180525"/>
    <w:rsid w:val="00180925"/>
    <w:rsid w:val="00182FA4"/>
    <w:rsid w:val="001848C6"/>
    <w:rsid w:val="00185471"/>
    <w:rsid w:val="00187DE6"/>
    <w:rsid w:val="00190152"/>
    <w:rsid w:val="00190463"/>
    <w:rsid w:val="0019332E"/>
    <w:rsid w:val="001937EC"/>
    <w:rsid w:val="001A1950"/>
    <w:rsid w:val="001A77CB"/>
    <w:rsid w:val="001B4A49"/>
    <w:rsid w:val="001B5A17"/>
    <w:rsid w:val="001B6EFE"/>
    <w:rsid w:val="001B7933"/>
    <w:rsid w:val="001B7C33"/>
    <w:rsid w:val="001C4F70"/>
    <w:rsid w:val="001D0449"/>
    <w:rsid w:val="001D0DE0"/>
    <w:rsid w:val="001D64D6"/>
    <w:rsid w:val="001E00A1"/>
    <w:rsid w:val="001E22AA"/>
    <w:rsid w:val="001E406A"/>
    <w:rsid w:val="001F00F5"/>
    <w:rsid w:val="001F04C5"/>
    <w:rsid w:val="001F3A9C"/>
    <w:rsid w:val="001F3DBF"/>
    <w:rsid w:val="001F4A2A"/>
    <w:rsid w:val="00205805"/>
    <w:rsid w:val="00205ACC"/>
    <w:rsid w:val="0020624B"/>
    <w:rsid w:val="00207BCD"/>
    <w:rsid w:val="00216333"/>
    <w:rsid w:val="00217BA9"/>
    <w:rsid w:val="002201F6"/>
    <w:rsid w:val="00222417"/>
    <w:rsid w:val="0022271D"/>
    <w:rsid w:val="00235836"/>
    <w:rsid w:val="002415DA"/>
    <w:rsid w:val="00241AD9"/>
    <w:rsid w:val="00243332"/>
    <w:rsid w:val="00251AB3"/>
    <w:rsid w:val="00262162"/>
    <w:rsid w:val="00263E8F"/>
    <w:rsid w:val="00264E6C"/>
    <w:rsid w:val="00265354"/>
    <w:rsid w:val="002702AE"/>
    <w:rsid w:val="00275924"/>
    <w:rsid w:val="0028335D"/>
    <w:rsid w:val="00284B00"/>
    <w:rsid w:val="0029098B"/>
    <w:rsid w:val="00291292"/>
    <w:rsid w:val="002937FA"/>
    <w:rsid w:val="002A166D"/>
    <w:rsid w:val="002A1AB3"/>
    <w:rsid w:val="002A1BB5"/>
    <w:rsid w:val="002A3783"/>
    <w:rsid w:val="002C1487"/>
    <w:rsid w:val="002C1C10"/>
    <w:rsid w:val="002C2097"/>
    <w:rsid w:val="002C4F68"/>
    <w:rsid w:val="002D3660"/>
    <w:rsid w:val="002D46A6"/>
    <w:rsid w:val="002E1677"/>
    <w:rsid w:val="002E29EC"/>
    <w:rsid w:val="002E41EC"/>
    <w:rsid w:val="002E58E1"/>
    <w:rsid w:val="002E5CF7"/>
    <w:rsid w:val="002E773D"/>
    <w:rsid w:val="002F25C6"/>
    <w:rsid w:val="002F2E40"/>
    <w:rsid w:val="002F5F4F"/>
    <w:rsid w:val="00310EDE"/>
    <w:rsid w:val="0031212B"/>
    <w:rsid w:val="00312381"/>
    <w:rsid w:val="00313EF5"/>
    <w:rsid w:val="003147BA"/>
    <w:rsid w:val="00314B12"/>
    <w:rsid w:val="0031508A"/>
    <w:rsid w:val="00316DF9"/>
    <w:rsid w:val="003212FD"/>
    <w:rsid w:val="0032302B"/>
    <w:rsid w:val="00323463"/>
    <w:rsid w:val="0032474D"/>
    <w:rsid w:val="00330C61"/>
    <w:rsid w:val="003316D3"/>
    <w:rsid w:val="00335BF9"/>
    <w:rsid w:val="00336C98"/>
    <w:rsid w:val="00340A1A"/>
    <w:rsid w:val="00342C0C"/>
    <w:rsid w:val="00343EA3"/>
    <w:rsid w:val="00346D7C"/>
    <w:rsid w:val="00347F32"/>
    <w:rsid w:val="003525BF"/>
    <w:rsid w:val="0035490A"/>
    <w:rsid w:val="00357644"/>
    <w:rsid w:val="00357647"/>
    <w:rsid w:val="003637DD"/>
    <w:rsid w:val="00366AF7"/>
    <w:rsid w:val="00370616"/>
    <w:rsid w:val="003731C3"/>
    <w:rsid w:val="00375AEF"/>
    <w:rsid w:val="00376941"/>
    <w:rsid w:val="003774CC"/>
    <w:rsid w:val="0038346B"/>
    <w:rsid w:val="00384292"/>
    <w:rsid w:val="00390F59"/>
    <w:rsid w:val="00393962"/>
    <w:rsid w:val="003A3E22"/>
    <w:rsid w:val="003A3E41"/>
    <w:rsid w:val="003A5DF4"/>
    <w:rsid w:val="003A74EC"/>
    <w:rsid w:val="003B0231"/>
    <w:rsid w:val="003B0C70"/>
    <w:rsid w:val="003B0D61"/>
    <w:rsid w:val="003B3951"/>
    <w:rsid w:val="003B6F7A"/>
    <w:rsid w:val="003B7806"/>
    <w:rsid w:val="003C4290"/>
    <w:rsid w:val="003E5FDF"/>
    <w:rsid w:val="003E7672"/>
    <w:rsid w:val="003E7E44"/>
    <w:rsid w:val="003F14FF"/>
    <w:rsid w:val="003F2FB2"/>
    <w:rsid w:val="003F57DE"/>
    <w:rsid w:val="003F6A79"/>
    <w:rsid w:val="003F6B4E"/>
    <w:rsid w:val="003F6BFD"/>
    <w:rsid w:val="004012F2"/>
    <w:rsid w:val="004023C0"/>
    <w:rsid w:val="00404361"/>
    <w:rsid w:val="004068D2"/>
    <w:rsid w:val="00411D71"/>
    <w:rsid w:val="00411F4E"/>
    <w:rsid w:val="00412A73"/>
    <w:rsid w:val="00413673"/>
    <w:rsid w:val="00414376"/>
    <w:rsid w:val="004236C2"/>
    <w:rsid w:val="004237E2"/>
    <w:rsid w:val="00430480"/>
    <w:rsid w:val="0043051F"/>
    <w:rsid w:val="004363FA"/>
    <w:rsid w:val="004374ED"/>
    <w:rsid w:val="0044125D"/>
    <w:rsid w:val="0044259E"/>
    <w:rsid w:val="00442A55"/>
    <w:rsid w:val="00443BB1"/>
    <w:rsid w:val="0044437A"/>
    <w:rsid w:val="00446377"/>
    <w:rsid w:val="00446E55"/>
    <w:rsid w:val="00455A1D"/>
    <w:rsid w:val="00461965"/>
    <w:rsid w:val="00461D0E"/>
    <w:rsid w:val="00462312"/>
    <w:rsid w:val="0046752C"/>
    <w:rsid w:val="004679EE"/>
    <w:rsid w:val="004742BA"/>
    <w:rsid w:val="004743A1"/>
    <w:rsid w:val="004928C4"/>
    <w:rsid w:val="0049488C"/>
    <w:rsid w:val="004965CC"/>
    <w:rsid w:val="004A1A50"/>
    <w:rsid w:val="004B0907"/>
    <w:rsid w:val="004B2430"/>
    <w:rsid w:val="004B35C5"/>
    <w:rsid w:val="004B4D48"/>
    <w:rsid w:val="004B5E17"/>
    <w:rsid w:val="004B6B9E"/>
    <w:rsid w:val="004C4D70"/>
    <w:rsid w:val="004D15ED"/>
    <w:rsid w:val="004D1E0B"/>
    <w:rsid w:val="004D27AC"/>
    <w:rsid w:val="004E18DC"/>
    <w:rsid w:val="004E35CA"/>
    <w:rsid w:val="004E55E8"/>
    <w:rsid w:val="004F3ECD"/>
    <w:rsid w:val="004F55A4"/>
    <w:rsid w:val="0050030C"/>
    <w:rsid w:val="00501C8B"/>
    <w:rsid w:val="005021FF"/>
    <w:rsid w:val="00503A26"/>
    <w:rsid w:val="0050469D"/>
    <w:rsid w:val="00506596"/>
    <w:rsid w:val="00506D55"/>
    <w:rsid w:val="0051038C"/>
    <w:rsid w:val="00517CC6"/>
    <w:rsid w:val="00521C87"/>
    <w:rsid w:val="0052258A"/>
    <w:rsid w:val="00524353"/>
    <w:rsid w:val="00524460"/>
    <w:rsid w:val="0052757C"/>
    <w:rsid w:val="00531C6C"/>
    <w:rsid w:val="005330A7"/>
    <w:rsid w:val="0053413A"/>
    <w:rsid w:val="00534177"/>
    <w:rsid w:val="00535E0A"/>
    <w:rsid w:val="005365C6"/>
    <w:rsid w:val="00537DC7"/>
    <w:rsid w:val="00541546"/>
    <w:rsid w:val="00544427"/>
    <w:rsid w:val="00551475"/>
    <w:rsid w:val="005560AD"/>
    <w:rsid w:val="0055723F"/>
    <w:rsid w:val="00557E5E"/>
    <w:rsid w:val="00557F00"/>
    <w:rsid w:val="005613EA"/>
    <w:rsid w:val="0056155C"/>
    <w:rsid w:val="0056223C"/>
    <w:rsid w:val="00562CA0"/>
    <w:rsid w:val="00563BB5"/>
    <w:rsid w:val="00564DEE"/>
    <w:rsid w:val="0056600F"/>
    <w:rsid w:val="00566DCE"/>
    <w:rsid w:val="00571CDF"/>
    <w:rsid w:val="00576104"/>
    <w:rsid w:val="005861F7"/>
    <w:rsid w:val="0059599B"/>
    <w:rsid w:val="00596339"/>
    <w:rsid w:val="005A189A"/>
    <w:rsid w:val="005A2813"/>
    <w:rsid w:val="005A3237"/>
    <w:rsid w:val="005A4BAA"/>
    <w:rsid w:val="005A5ACE"/>
    <w:rsid w:val="005B0241"/>
    <w:rsid w:val="005B7DD1"/>
    <w:rsid w:val="005C4999"/>
    <w:rsid w:val="005D0960"/>
    <w:rsid w:val="005D5A29"/>
    <w:rsid w:val="005D666D"/>
    <w:rsid w:val="005D7D8E"/>
    <w:rsid w:val="005E45FF"/>
    <w:rsid w:val="006011B4"/>
    <w:rsid w:val="00601A30"/>
    <w:rsid w:val="00601A63"/>
    <w:rsid w:val="00601B77"/>
    <w:rsid w:val="00602A2A"/>
    <w:rsid w:val="0060742A"/>
    <w:rsid w:val="00611AC4"/>
    <w:rsid w:val="006124F7"/>
    <w:rsid w:val="00612E0B"/>
    <w:rsid w:val="00615395"/>
    <w:rsid w:val="00616310"/>
    <w:rsid w:val="00623C61"/>
    <w:rsid w:val="00625BEC"/>
    <w:rsid w:val="006263EE"/>
    <w:rsid w:val="00633ECB"/>
    <w:rsid w:val="00635B89"/>
    <w:rsid w:val="006408FF"/>
    <w:rsid w:val="00641045"/>
    <w:rsid w:val="006446BE"/>
    <w:rsid w:val="00646BD9"/>
    <w:rsid w:val="006472A2"/>
    <w:rsid w:val="006479B1"/>
    <w:rsid w:val="00651D1D"/>
    <w:rsid w:val="00653D96"/>
    <w:rsid w:val="00655B8C"/>
    <w:rsid w:val="00661BAE"/>
    <w:rsid w:val="00664491"/>
    <w:rsid w:val="00666415"/>
    <w:rsid w:val="00674608"/>
    <w:rsid w:val="00677545"/>
    <w:rsid w:val="006778A3"/>
    <w:rsid w:val="0068060B"/>
    <w:rsid w:val="00684366"/>
    <w:rsid w:val="006844AF"/>
    <w:rsid w:val="00685388"/>
    <w:rsid w:val="00685A31"/>
    <w:rsid w:val="00686460"/>
    <w:rsid w:val="00693C44"/>
    <w:rsid w:val="006965B1"/>
    <w:rsid w:val="006A06F0"/>
    <w:rsid w:val="006A1CC2"/>
    <w:rsid w:val="006A443C"/>
    <w:rsid w:val="006B1FE7"/>
    <w:rsid w:val="006B3484"/>
    <w:rsid w:val="006C0EA1"/>
    <w:rsid w:val="006C3802"/>
    <w:rsid w:val="006C3EF7"/>
    <w:rsid w:val="006C7B79"/>
    <w:rsid w:val="006D3FB0"/>
    <w:rsid w:val="006D4620"/>
    <w:rsid w:val="006E0248"/>
    <w:rsid w:val="006E1380"/>
    <w:rsid w:val="006E1FED"/>
    <w:rsid w:val="006E4A9C"/>
    <w:rsid w:val="006E595B"/>
    <w:rsid w:val="006F1FB2"/>
    <w:rsid w:val="006F241B"/>
    <w:rsid w:val="006F5659"/>
    <w:rsid w:val="006F7622"/>
    <w:rsid w:val="00700704"/>
    <w:rsid w:val="00704477"/>
    <w:rsid w:val="00705BE9"/>
    <w:rsid w:val="0070601D"/>
    <w:rsid w:val="0070789E"/>
    <w:rsid w:val="00710E95"/>
    <w:rsid w:val="00710EC3"/>
    <w:rsid w:val="007146B2"/>
    <w:rsid w:val="0071494D"/>
    <w:rsid w:val="00720A92"/>
    <w:rsid w:val="0072181B"/>
    <w:rsid w:val="007220D6"/>
    <w:rsid w:val="00730369"/>
    <w:rsid w:val="00731739"/>
    <w:rsid w:val="00731D2F"/>
    <w:rsid w:val="00732743"/>
    <w:rsid w:val="007336EB"/>
    <w:rsid w:val="00733E3A"/>
    <w:rsid w:val="007345CA"/>
    <w:rsid w:val="0073699C"/>
    <w:rsid w:val="007473B6"/>
    <w:rsid w:val="0075429D"/>
    <w:rsid w:val="00755799"/>
    <w:rsid w:val="00766FC2"/>
    <w:rsid w:val="00776256"/>
    <w:rsid w:val="00781C07"/>
    <w:rsid w:val="007905EA"/>
    <w:rsid w:val="00790D2D"/>
    <w:rsid w:val="00791171"/>
    <w:rsid w:val="0079290E"/>
    <w:rsid w:val="007945C0"/>
    <w:rsid w:val="007950F7"/>
    <w:rsid w:val="007A3523"/>
    <w:rsid w:val="007A7E55"/>
    <w:rsid w:val="007B2DFD"/>
    <w:rsid w:val="007B32C0"/>
    <w:rsid w:val="007B63BD"/>
    <w:rsid w:val="007C05FE"/>
    <w:rsid w:val="007C41A6"/>
    <w:rsid w:val="007C6214"/>
    <w:rsid w:val="007C6AFC"/>
    <w:rsid w:val="007D0EAC"/>
    <w:rsid w:val="007D3C43"/>
    <w:rsid w:val="007E12CD"/>
    <w:rsid w:val="007E16AF"/>
    <w:rsid w:val="007E3DBC"/>
    <w:rsid w:val="007E4416"/>
    <w:rsid w:val="007E532E"/>
    <w:rsid w:val="007E5994"/>
    <w:rsid w:val="007E7C56"/>
    <w:rsid w:val="007F2E12"/>
    <w:rsid w:val="007F6761"/>
    <w:rsid w:val="00800F94"/>
    <w:rsid w:val="008104AB"/>
    <w:rsid w:val="008157F7"/>
    <w:rsid w:val="008231C9"/>
    <w:rsid w:val="0083047F"/>
    <w:rsid w:val="0083763B"/>
    <w:rsid w:val="0084625F"/>
    <w:rsid w:val="0086003B"/>
    <w:rsid w:val="00862715"/>
    <w:rsid w:val="008743EC"/>
    <w:rsid w:val="00876ED1"/>
    <w:rsid w:val="00880090"/>
    <w:rsid w:val="00886F0B"/>
    <w:rsid w:val="00886F2B"/>
    <w:rsid w:val="00890C77"/>
    <w:rsid w:val="00892249"/>
    <w:rsid w:val="0089298B"/>
    <w:rsid w:val="00892B86"/>
    <w:rsid w:val="00894B94"/>
    <w:rsid w:val="008A0656"/>
    <w:rsid w:val="008A3004"/>
    <w:rsid w:val="008B0CB3"/>
    <w:rsid w:val="008B2682"/>
    <w:rsid w:val="008B3F34"/>
    <w:rsid w:val="008B61DA"/>
    <w:rsid w:val="008C221D"/>
    <w:rsid w:val="008C24C6"/>
    <w:rsid w:val="008C3F89"/>
    <w:rsid w:val="008D75EA"/>
    <w:rsid w:val="008E0D92"/>
    <w:rsid w:val="008E3073"/>
    <w:rsid w:val="008E5949"/>
    <w:rsid w:val="008E6176"/>
    <w:rsid w:val="008E7379"/>
    <w:rsid w:val="008E7781"/>
    <w:rsid w:val="008F0CCB"/>
    <w:rsid w:val="008F2351"/>
    <w:rsid w:val="008F757B"/>
    <w:rsid w:val="00901896"/>
    <w:rsid w:val="009079F0"/>
    <w:rsid w:val="009110A0"/>
    <w:rsid w:val="00911770"/>
    <w:rsid w:val="00911D17"/>
    <w:rsid w:val="00913550"/>
    <w:rsid w:val="00920066"/>
    <w:rsid w:val="00920635"/>
    <w:rsid w:val="00921AA2"/>
    <w:rsid w:val="00925B39"/>
    <w:rsid w:val="00925EC8"/>
    <w:rsid w:val="00926B53"/>
    <w:rsid w:val="00930D6D"/>
    <w:rsid w:val="00937803"/>
    <w:rsid w:val="00941156"/>
    <w:rsid w:val="00945C74"/>
    <w:rsid w:val="009514EB"/>
    <w:rsid w:val="009516BD"/>
    <w:rsid w:val="009550AE"/>
    <w:rsid w:val="00955DC8"/>
    <w:rsid w:val="009569F3"/>
    <w:rsid w:val="00962F82"/>
    <w:rsid w:val="00963BF8"/>
    <w:rsid w:val="00965180"/>
    <w:rsid w:val="00976AD9"/>
    <w:rsid w:val="00980C9B"/>
    <w:rsid w:val="00980DDA"/>
    <w:rsid w:val="0098292F"/>
    <w:rsid w:val="009838F1"/>
    <w:rsid w:val="009859EB"/>
    <w:rsid w:val="009A1585"/>
    <w:rsid w:val="009A2529"/>
    <w:rsid w:val="009A2E6A"/>
    <w:rsid w:val="009B7E7E"/>
    <w:rsid w:val="009C04BF"/>
    <w:rsid w:val="009C46B4"/>
    <w:rsid w:val="009C5035"/>
    <w:rsid w:val="009C65B6"/>
    <w:rsid w:val="009C7758"/>
    <w:rsid w:val="009D607F"/>
    <w:rsid w:val="009D6D82"/>
    <w:rsid w:val="009D7249"/>
    <w:rsid w:val="009E0A7B"/>
    <w:rsid w:val="009E37F5"/>
    <w:rsid w:val="009E42C0"/>
    <w:rsid w:val="009F0D50"/>
    <w:rsid w:val="009F0EB0"/>
    <w:rsid w:val="009F1F52"/>
    <w:rsid w:val="009F65E7"/>
    <w:rsid w:val="009F7C60"/>
    <w:rsid w:val="00A00BA2"/>
    <w:rsid w:val="00A036C3"/>
    <w:rsid w:val="00A0523C"/>
    <w:rsid w:val="00A13D36"/>
    <w:rsid w:val="00A15FF9"/>
    <w:rsid w:val="00A207AD"/>
    <w:rsid w:val="00A20BB4"/>
    <w:rsid w:val="00A24D4A"/>
    <w:rsid w:val="00A32ABA"/>
    <w:rsid w:val="00A33EE1"/>
    <w:rsid w:val="00A3482D"/>
    <w:rsid w:val="00A3719D"/>
    <w:rsid w:val="00A43D38"/>
    <w:rsid w:val="00A44FE7"/>
    <w:rsid w:val="00A4521C"/>
    <w:rsid w:val="00A45B0E"/>
    <w:rsid w:val="00A46861"/>
    <w:rsid w:val="00A473DE"/>
    <w:rsid w:val="00A52647"/>
    <w:rsid w:val="00A64959"/>
    <w:rsid w:val="00A66EF9"/>
    <w:rsid w:val="00A6793C"/>
    <w:rsid w:val="00A7113C"/>
    <w:rsid w:val="00A7159E"/>
    <w:rsid w:val="00A731CD"/>
    <w:rsid w:val="00A73815"/>
    <w:rsid w:val="00A757B3"/>
    <w:rsid w:val="00A771AB"/>
    <w:rsid w:val="00A77F69"/>
    <w:rsid w:val="00A8044A"/>
    <w:rsid w:val="00A84A9C"/>
    <w:rsid w:val="00A85C97"/>
    <w:rsid w:val="00A87B37"/>
    <w:rsid w:val="00A91DA1"/>
    <w:rsid w:val="00A93FC9"/>
    <w:rsid w:val="00A97443"/>
    <w:rsid w:val="00AA1356"/>
    <w:rsid w:val="00AA29A4"/>
    <w:rsid w:val="00AA4B76"/>
    <w:rsid w:val="00AA669C"/>
    <w:rsid w:val="00AA6E35"/>
    <w:rsid w:val="00AA771C"/>
    <w:rsid w:val="00AB2BD8"/>
    <w:rsid w:val="00AB3B9F"/>
    <w:rsid w:val="00AB4A39"/>
    <w:rsid w:val="00AB5117"/>
    <w:rsid w:val="00AB74E2"/>
    <w:rsid w:val="00AB7695"/>
    <w:rsid w:val="00AC01CC"/>
    <w:rsid w:val="00AC0AEE"/>
    <w:rsid w:val="00AC153A"/>
    <w:rsid w:val="00AC1BB0"/>
    <w:rsid w:val="00AC529B"/>
    <w:rsid w:val="00AD5765"/>
    <w:rsid w:val="00AD7994"/>
    <w:rsid w:val="00AE59E9"/>
    <w:rsid w:val="00AF05A2"/>
    <w:rsid w:val="00AF55C4"/>
    <w:rsid w:val="00AF5A8C"/>
    <w:rsid w:val="00B05D80"/>
    <w:rsid w:val="00B123CA"/>
    <w:rsid w:val="00B12971"/>
    <w:rsid w:val="00B21415"/>
    <w:rsid w:val="00B260B5"/>
    <w:rsid w:val="00B3150D"/>
    <w:rsid w:val="00B325DC"/>
    <w:rsid w:val="00B32C17"/>
    <w:rsid w:val="00B37431"/>
    <w:rsid w:val="00B4024E"/>
    <w:rsid w:val="00B40594"/>
    <w:rsid w:val="00B43216"/>
    <w:rsid w:val="00B469DD"/>
    <w:rsid w:val="00B51ADB"/>
    <w:rsid w:val="00B51B5D"/>
    <w:rsid w:val="00B52EAF"/>
    <w:rsid w:val="00B53E81"/>
    <w:rsid w:val="00B5519D"/>
    <w:rsid w:val="00B5672C"/>
    <w:rsid w:val="00B56D8E"/>
    <w:rsid w:val="00B60D46"/>
    <w:rsid w:val="00B618D5"/>
    <w:rsid w:val="00B622CB"/>
    <w:rsid w:val="00B64559"/>
    <w:rsid w:val="00B64603"/>
    <w:rsid w:val="00B67A74"/>
    <w:rsid w:val="00B708D3"/>
    <w:rsid w:val="00B70EBC"/>
    <w:rsid w:val="00B86C4A"/>
    <w:rsid w:val="00B87050"/>
    <w:rsid w:val="00B873A4"/>
    <w:rsid w:val="00B875E3"/>
    <w:rsid w:val="00B90174"/>
    <w:rsid w:val="00B912DC"/>
    <w:rsid w:val="00B9152E"/>
    <w:rsid w:val="00B92E9A"/>
    <w:rsid w:val="00BA4AD0"/>
    <w:rsid w:val="00BA51D2"/>
    <w:rsid w:val="00BB09FD"/>
    <w:rsid w:val="00BB5B42"/>
    <w:rsid w:val="00BB5DBB"/>
    <w:rsid w:val="00BC09F3"/>
    <w:rsid w:val="00BD0A0B"/>
    <w:rsid w:val="00BD1183"/>
    <w:rsid w:val="00BD2144"/>
    <w:rsid w:val="00BD4C68"/>
    <w:rsid w:val="00BE0453"/>
    <w:rsid w:val="00BE53A0"/>
    <w:rsid w:val="00BF19EE"/>
    <w:rsid w:val="00BF38B2"/>
    <w:rsid w:val="00BF4B68"/>
    <w:rsid w:val="00BF54C7"/>
    <w:rsid w:val="00C00E61"/>
    <w:rsid w:val="00C045C7"/>
    <w:rsid w:val="00C0684A"/>
    <w:rsid w:val="00C12BCB"/>
    <w:rsid w:val="00C144EB"/>
    <w:rsid w:val="00C15E26"/>
    <w:rsid w:val="00C20649"/>
    <w:rsid w:val="00C2134F"/>
    <w:rsid w:val="00C22734"/>
    <w:rsid w:val="00C22A2A"/>
    <w:rsid w:val="00C24599"/>
    <w:rsid w:val="00C26F6C"/>
    <w:rsid w:val="00C33EBC"/>
    <w:rsid w:val="00C3446D"/>
    <w:rsid w:val="00C345B6"/>
    <w:rsid w:val="00C34D84"/>
    <w:rsid w:val="00C37E83"/>
    <w:rsid w:val="00C41DAB"/>
    <w:rsid w:val="00C46C69"/>
    <w:rsid w:val="00C47BC8"/>
    <w:rsid w:val="00C508A3"/>
    <w:rsid w:val="00C53E6E"/>
    <w:rsid w:val="00C570DA"/>
    <w:rsid w:val="00C60438"/>
    <w:rsid w:val="00C61EDF"/>
    <w:rsid w:val="00C6231A"/>
    <w:rsid w:val="00C65B4D"/>
    <w:rsid w:val="00C65FDB"/>
    <w:rsid w:val="00C67373"/>
    <w:rsid w:val="00C73967"/>
    <w:rsid w:val="00C8067E"/>
    <w:rsid w:val="00C85841"/>
    <w:rsid w:val="00C86499"/>
    <w:rsid w:val="00C90734"/>
    <w:rsid w:val="00C93E34"/>
    <w:rsid w:val="00C94FFB"/>
    <w:rsid w:val="00CA1A18"/>
    <w:rsid w:val="00CA3539"/>
    <w:rsid w:val="00CA4195"/>
    <w:rsid w:val="00CA5020"/>
    <w:rsid w:val="00CB6FCF"/>
    <w:rsid w:val="00CB783A"/>
    <w:rsid w:val="00CB79E1"/>
    <w:rsid w:val="00CC0025"/>
    <w:rsid w:val="00CC341A"/>
    <w:rsid w:val="00CC488D"/>
    <w:rsid w:val="00CC4EC7"/>
    <w:rsid w:val="00CC68B6"/>
    <w:rsid w:val="00CD05BE"/>
    <w:rsid w:val="00CE055F"/>
    <w:rsid w:val="00CE291F"/>
    <w:rsid w:val="00CE6365"/>
    <w:rsid w:val="00CE7E35"/>
    <w:rsid w:val="00CF0AA8"/>
    <w:rsid w:val="00D055CC"/>
    <w:rsid w:val="00D10ACA"/>
    <w:rsid w:val="00D219B6"/>
    <w:rsid w:val="00D21C04"/>
    <w:rsid w:val="00D225E1"/>
    <w:rsid w:val="00D32119"/>
    <w:rsid w:val="00D3320E"/>
    <w:rsid w:val="00D372B9"/>
    <w:rsid w:val="00D40188"/>
    <w:rsid w:val="00D41DFB"/>
    <w:rsid w:val="00D42E4A"/>
    <w:rsid w:val="00D443B3"/>
    <w:rsid w:val="00D46386"/>
    <w:rsid w:val="00D61AC4"/>
    <w:rsid w:val="00D62CE7"/>
    <w:rsid w:val="00D63C27"/>
    <w:rsid w:val="00D65745"/>
    <w:rsid w:val="00D65B97"/>
    <w:rsid w:val="00D668C9"/>
    <w:rsid w:val="00D74A90"/>
    <w:rsid w:val="00D74DC1"/>
    <w:rsid w:val="00D80766"/>
    <w:rsid w:val="00D80F91"/>
    <w:rsid w:val="00D85F4F"/>
    <w:rsid w:val="00D86CD8"/>
    <w:rsid w:val="00D93567"/>
    <w:rsid w:val="00D94A73"/>
    <w:rsid w:val="00D9587A"/>
    <w:rsid w:val="00D96108"/>
    <w:rsid w:val="00D9627B"/>
    <w:rsid w:val="00DA1695"/>
    <w:rsid w:val="00DA4260"/>
    <w:rsid w:val="00DB5F4A"/>
    <w:rsid w:val="00DB6341"/>
    <w:rsid w:val="00DB6F3A"/>
    <w:rsid w:val="00DC1F80"/>
    <w:rsid w:val="00DD1A34"/>
    <w:rsid w:val="00DD23AF"/>
    <w:rsid w:val="00DD3A5B"/>
    <w:rsid w:val="00DE078D"/>
    <w:rsid w:val="00DE247D"/>
    <w:rsid w:val="00DF291F"/>
    <w:rsid w:val="00E00DE5"/>
    <w:rsid w:val="00E0270E"/>
    <w:rsid w:val="00E15924"/>
    <w:rsid w:val="00E162DD"/>
    <w:rsid w:val="00E20ABF"/>
    <w:rsid w:val="00E232CB"/>
    <w:rsid w:val="00E24864"/>
    <w:rsid w:val="00E24CAC"/>
    <w:rsid w:val="00E24F8A"/>
    <w:rsid w:val="00E316D0"/>
    <w:rsid w:val="00E32DC2"/>
    <w:rsid w:val="00E33FEA"/>
    <w:rsid w:val="00E375A9"/>
    <w:rsid w:val="00E41BEC"/>
    <w:rsid w:val="00E43774"/>
    <w:rsid w:val="00E52046"/>
    <w:rsid w:val="00E528EC"/>
    <w:rsid w:val="00E6098E"/>
    <w:rsid w:val="00E61D43"/>
    <w:rsid w:val="00E65B3A"/>
    <w:rsid w:val="00E76867"/>
    <w:rsid w:val="00E81C82"/>
    <w:rsid w:val="00E81D6D"/>
    <w:rsid w:val="00E83133"/>
    <w:rsid w:val="00E833A2"/>
    <w:rsid w:val="00E91A22"/>
    <w:rsid w:val="00E9410D"/>
    <w:rsid w:val="00E94A9C"/>
    <w:rsid w:val="00E95E89"/>
    <w:rsid w:val="00E96AFC"/>
    <w:rsid w:val="00E977FC"/>
    <w:rsid w:val="00EA1257"/>
    <w:rsid w:val="00EA58FC"/>
    <w:rsid w:val="00EA6832"/>
    <w:rsid w:val="00EB0B4E"/>
    <w:rsid w:val="00EB1561"/>
    <w:rsid w:val="00EB2FDB"/>
    <w:rsid w:val="00EB3B0E"/>
    <w:rsid w:val="00EB48D5"/>
    <w:rsid w:val="00EC1D3C"/>
    <w:rsid w:val="00EC2418"/>
    <w:rsid w:val="00ED12B5"/>
    <w:rsid w:val="00ED195F"/>
    <w:rsid w:val="00ED3263"/>
    <w:rsid w:val="00ED43BA"/>
    <w:rsid w:val="00ED546B"/>
    <w:rsid w:val="00EE1C9F"/>
    <w:rsid w:val="00EE2630"/>
    <w:rsid w:val="00EE3789"/>
    <w:rsid w:val="00EE5112"/>
    <w:rsid w:val="00EF12EC"/>
    <w:rsid w:val="00EF5089"/>
    <w:rsid w:val="00EF573E"/>
    <w:rsid w:val="00F0015B"/>
    <w:rsid w:val="00F006DC"/>
    <w:rsid w:val="00F01602"/>
    <w:rsid w:val="00F01E3D"/>
    <w:rsid w:val="00F0466C"/>
    <w:rsid w:val="00F054CD"/>
    <w:rsid w:val="00F0702A"/>
    <w:rsid w:val="00F1133D"/>
    <w:rsid w:val="00F156E6"/>
    <w:rsid w:val="00F16DAF"/>
    <w:rsid w:val="00F16FE1"/>
    <w:rsid w:val="00F17C70"/>
    <w:rsid w:val="00F234E6"/>
    <w:rsid w:val="00F278E0"/>
    <w:rsid w:val="00F34B5E"/>
    <w:rsid w:val="00F36993"/>
    <w:rsid w:val="00F372D1"/>
    <w:rsid w:val="00F41366"/>
    <w:rsid w:val="00F42C8B"/>
    <w:rsid w:val="00F43887"/>
    <w:rsid w:val="00F46419"/>
    <w:rsid w:val="00F50EFE"/>
    <w:rsid w:val="00F53FCC"/>
    <w:rsid w:val="00F55036"/>
    <w:rsid w:val="00F55F97"/>
    <w:rsid w:val="00F56C11"/>
    <w:rsid w:val="00F65C83"/>
    <w:rsid w:val="00F66FC8"/>
    <w:rsid w:val="00F72D54"/>
    <w:rsid w:val="00F80BC4"/>
    <w:rsid w:val="00F849B1"/>
    <w:rsid w:val="00F85E61"/>
    <w:rsid w:val="00F94129"/>
    <w:rsid w:val="00F95F2E"/>
    <w:rsid w:val="00FA1BBB"/>
    <w:rsid w:val="00FA6A08"/>
    <w:rsid w:val="00FA7547"/>
    <w:rsid w:val="00FA7FCB"/>
    <w:rsid w:val="00FB0907"/>
    <w:rsid w:val="00FB2115"/>
    <w:rsid w:val="00FC0DA0"/>
    <w:rsid w:val="00FC27C4"/>
    <w:rsid w:val="00FC3DB9"/>
    <w:rsid w:val="00FC4261"/>
    <w:rsid w:val="00FC5693"/>
    <w:rsid w:val="00FC6BE7"/>
    <w:rsid w:val="00FD0B8E"/>
    <w:rsid w:val="00FE0B85"/>
    <w:rsid w:val="00FE165B"/>
    <w:rsid w:val="00FE1EF4"/>
    <w:rsid w:val="00FE4B4A"/>
    <w:rsid w:val="00FE5ACB"/>
    <w:rsid w:val="00FE5C5B"/>
    <w:rsid w:val="00FE6665"/>
    <w:rsid w:val="00FE6ED3"/>
    <w:rsid w:val="00FE7D99"/>
    <w:rsid w:val="00FF0F36"/>
    <w:rsid w:val="00FF2280"/>
    <w:rsid w:val="00FF5FE6"/>
    <w:rsid w:val="00FF6148"/>
    <w:rsid w:val="00FF6362"/>
    <w:rsid w:val="00FF67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09" fillcolor="#9cf">
      <v:fill color="#9cf"/>
      <o:colormenu v:ext="edit" fillcolor="#9cf"/>
    </o:shapedefaults>
    <o:shapelayout v:ext="edit">
      <o:idmap v:ext="edit" data="1"/>
      <o:rules v:ext="edit">
        <o:r id="V:Rule1" type="callout" idref="#_x0000_s1078"/>
        <o:r id="V:Rule4" type="callout" idref="#_x0000_s1111"/>
        <o:r id="V:Rule6" type="callout" idref="#_x0000_s1127"/>
        <o:r id="V:Rule8" type="callout" idref="#_x0000_s1394"/>
        <o:r id="V:Rule9" type="connector" idref="#_x0000_s1112"/>
        <o:r id="V:Rule10" type="connector" idref="#_x0000_s1077"/>
        <o:r id="V:Rule11" type="connector" idref="#_x0000_s1128"/>
        <o:r id="V:Rule12" type="connector" idref="#_x0000_s139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417"/>
    <w:pPr>
      <w:overflowPunct w:val="0"/>
      <w:autoSpaceDE w:val="0"/>
      <w:autoSpaceDN w:val="0"/>
      <w:adjustRightInd w:val="0"/>
      <w:textAlignment w:val="baseline"/>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1677"/>
    <w:pPr>
      <w:tabs>
        <w:tab w:val="center" w:pos="4320"/>
        <w:tab w:val="right" w:pos="8640"/>
      </w:tabs>
    </w:pPr>
  </w:style>
  <w:style w:type="character" w:styleId="PageNumber">
    <w:name w:val="page number"/>
    <w:basedOn w:val="DefaultParagraphFont"/>
    <w:rsid w:val="002E1677"/>
  </w:style>
  <w:style w:type="paragraph" w:styleId="Footer">
    <w:name w:val="footer"/>
    <w:basedOn w:val="Normal"/>
    <w:link w:val="FooterChar"/>
    <w:uiPriority w:val="99"/>
    <w:rsid w:val="00A473DE"/>
    <w:pPr>
      <w:tabs>
        <w:tab w:val="center" w:pos="4320"/>
        <w:tab w:val="right" w:pos="8640"/>
      </w:tabs>
    </w:pPr>
  </w:style>
  <w:style w:type="table" w:styleId="TableGrid">
    <w:name w:val="Table Grid"/>
    <w:basedOn w:val="TableNormal"/>
    <w:rsid w:val="00A473DE"/>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CC68B6"/>
    <w:rPr>
      <w:sz w:val="20"/>
    </w:rPr>
  </w:style>
  <w:style w:type="character" w:styleId="FootnoteReference">
    <w:name w:val="footnote reference"/>
    <w:basedOn w:val="DefaultParagraphFont"/>
    <w:semiHidden/>
    <w:rsid w:val="00CC68B6"/>
    <w:rPr>
      <w:vertAlign w:val="superscript"/>
    </w:rPr>
  </w:style>
  <w:style w:type="character" w:customStyle="1" w:styleId="FooterChar">
    <w:name w:val="Footer Char"/>
    <w:basedOn w:val="DefaultParagraphFont"/>
    <w:link w:val="Footer"/>
    <w:uiPriority w:val="99"/>
    <w:rsid w:val="00370616"/>
    <w:rPr>
      <w:sz w:val="22"/>
    </w:rPr>
  </w:style>
  <w:style w:type="paragraph" w:styleId="BalloonText">
    <w:name w:val="Balloon Text"/>
    <w:basedOn w:val="Normal"/>
    <w:link w:val="BalloonTextChar"/>
    <w:rsid w:val="00C53E6E"/>
    <w:rPr>
      <w:rFonts w:ascii="Tahoma" w:hAnsi="Tahoma" w:cs="Tahoma"/>
      <w:sz w:val="16"/>
      <w:szCs w:val="16"/>
    </w:rPr>
  </w:style>
  <w:style w:type="character" w:customStyle="1" w:styleId="BalloonTextChar">
    <w:name w:val="Balloon Text Char"/>
    <w:basedOn w:val="DefaultParagraphFont"/>
    <w:link w:val="BalloonText"/>
    <w:rsid w:val="00C53E6E"/>
    <w:rPr>
      <w:rFonts w:ascii="Tahoma" w:hAnsi="Tahoma" w:cs="Tahoma"/>
      <w:sz w:val="16"/>
      <w:szCs w:val="16"/>
    </w:rPr>
  </w:style>
  <w:style w:type="paragraph" w:styleId="ListParagraph">
    <w:name w:val="List Paragraph"/>
    <w:basedOn w:val="Normal"/>
    <w:uiPriority w:val="34"/>
    <w:qFormat/>
    <w:rsid w:val="00684366"/>
    <w:pPr>
      <w:ind w:left="720"/>
      <w:contextualSpacing/>
    </w:pPr>
  </w:style>
  <w:style w:type="character" w:customStyle="1" w:styleId="FootnoteTextChar">
    <w:name w:val="Footnote Text Char"/>
    <w:basedOn w:val="DefaultParagraphFont"/>
    <w:link w:val="FootnoteText"/>
    <w:uiPriority w:val="99"/>
    <w:semiHidden/>
    <w:rsid w:val="00C00E61"/>
  </w:style>
  <w:style w:type="paragraph" w:styleId="NormalWeb">
    <w:name w:val="Normal (Web)"/>
    <w:basedOn w:val="Normal"/>
    <w:uiPriority w:val="99"/>
    <w:unhideWhenUsed/>
    <w:rsid w:val="005B7DD1"/>
    <w:pPr>
      <w:overflowPunct/>
      <w:autoSpaceDE/>
      <w:autoSpaceDN/>
      <w:adjustRightInd/>
      <w:spacing w:after="178"/>
      <w:textAlignment w:val="top"/>
    </w:pPr>
    <w:rPr>
      <w:sz w:val="21"/>
      <w:szCs w:val="21"/>
    </w:rPr>
  </w:style>
  <w:style w:type="paragraph" w:styleId="DocumentMap">
    <w:name w:val="Document Map"/>
    <w:basedOn w:val="Normal"/>
    <w:link w:val="DocumentMapChar"/>
    <w:rsid w:val="001848C6"/>
    <w:rPr>
      <w:rFonts w:ascii="Tahoma" w:hAnsi="Tahoma" w:cs="Tahoma"/>
      <w:sz w:val="16"/>
      <w:szCs w:val="16"/>
    </w:rPr>
  </w:style>
  <w:style w:type="character" w:customStyle="1" w:styleId="DocumentMapChar">
    <w:name w:val="Document Map Char"/>
    <w:basedOn w:val="DefaultParagraphFont"/>
    <w:link w:val="DocumentMap"/>
    <w:rsid w:val="001848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8686285">
      <w:bodyDiv w:val="1"/>
      <w:marLeft w:val="75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image" Target="media/image65.png"/><Relationship Id="rId84" Type="http://schemas.openxmlformats.org/officeDocument/2006/relationships/image" Target="media/image73.png"/><Relationship Id="rId89" Type="http://schemas.openxmlformats.org/officeDocument/2006/relationships/image" Target="media/image78.png"/><Relationship Id="rId97" Type="http://schemas.openxmlformats.org/officeDocument/2006/relationships/image" Target="media/image86.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8.png"/><Relationship Id="rId87" Type="http://schemas.openxmlformats.org/officeDocument/2006/relationships/image" Target="media/image76.png"/><Relationship Id="rId5" Type="http://schemas.openxmlformats.org/officeDocument/2006/relationships/webSettings" Target="webSettings.xml"/><Relationship Id="rId61" Type="http://schemas.openxmlformats.org/officeDocument/2006/relationships/image" Target="media/image50.png"/><Relationship Id="rId82" Type="http://schemas.openxmlformats.org/officeDocument/2006/relationships/image" Target="media/image71.png"/><Relationship Id="rId90" Type="http://schemas.openxmlformats.org/officeDocument/2006/relationships/image" Target="media/image79.png"/><Relationship Id="rId95" Type="http://schemas.openxmlformats.org/officeDocument/2006/relationships/image" Target="media/image84.png"/><Relationship Id="rId19" Type="http://schemas.openxmlformats.org/officeDocument/2006/relationships/image" Target="cid:image002.jpg@01C9A96F.4BE7B470" TargetMode="External"/><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1.xml"/><Relationship Id="rId46" Type="http://schemas.openxmlformats.org/officeDocument/2006/relationships/image" Target="media/image36.png"/><Relationship Id="rId59" Type="http://schemas.openxmlformats.org/officeDocument/2006/relationships/oleObject" Target="embeddings/oleObject1.bin"/><Relationship Id="rId67" Type="http://schemas.openxmlformats.org/officeDocument/2006/relationships/image" Target="media/image56.png"/><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DFB4C-E18D-4A3C-AD73-7E6A2712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55</Pages>
  <Words>7534</Words>
  <Characters>42686</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lpstr>
    </vt:vector>
  </TitlesOfParts>
  <Company>fldep</Company>
  <LinksUpToDate>false</LinksUpToDate>
  <CharactersWithSpaces>50120</CharactersWithSpaces>
  <SharedDoc>false</SharedDoc>
  <HLinks>
    <vt:vector size="6" baseType="variant">
      <vt:variant>
        <vt:i4>2949143</vt:i4>
      </vt:variant>
      <vt:variant>
        <vt:i4>5237</vt:i4>
      </vt:variant>
      <vt:variant>
        <vt:i4>1030</vt:i4>
      </vt:variant>
      <vt:variant>
        <vt:i4>1</vt:i4>
      </vt:variant>
      <vt:variant>
        <vt:lpwstr>cid:image002.jpg@01C9A96F.4BE7B470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wohlsifer_st</dc:creator>
  <cp:keywords/>
  <dc:description/>
  <cp:lastModifiedBy>murray_cm</cp:lastModifiedBy>
  <cp:revision>17</cp:revision>
  <cp:lastPrinted>2009-12-11T15:11:00Z</cp:lastPrinted>
  <dcterms:created xsi:type="dcterms:W3CDTF">2009-12-11T12:55:00Z</dcterms:created>
  <dcterms:modified xsi:type="dcterms:W3CDTF">2010-01-07T18:21:00Z</dcterms:modified>
</cp:coreProperties>
</file>