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292" w:type="dxa"/>
        <w:tblInd w:w="93" w:type="dxa"/>
        <w:tblLook w:val="04A0"/>
      </w:tblPr>
      <w:tblGrid>
        <w:gridCol w:w="420"/>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176BFD">
        <w:trPr>
          <w:trHeight w:val="360"/>
        </w:trPr>
        <w:tc>
          <w:tcPr>
            <w:tcW w:w="42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176BFD">
        <w:trPr>
          <w:trHeight w:val="300"/>
        </w:trPr>
        <w:tc>
          <w:tcPr>
            <w:tcW w:w="5600"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73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sidR="005D230B">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F50E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7632F6"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1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nil"/>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w:t>
            </w:r>
            <w:r>
              <w:rPr>
                <w:rFonts w:ascii="Arial" w:hAnsi="Arial" w:cs="Arial"/>
                <w:color w:val="000000"/>
                <w:sz w:val="18"/>
                <w:szCs w:val="18"/>
              </w:rPr>
              <w:lastRenderedPageBreak/>
              <w:t>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Districts shall prioritize cases on a monthly basis with ERPA. The ERPA will then communicate with OGC regarding the District's priorities on a monthly basis. Add to Legal Case Tracking (LCT) form a required Low, Medium, High priority box with comments. Supervisor shall initial that the document has been proof read and the property address and responsible party was identified/verified.  State Lands Inspector (SLI) will include a copy of the deed, property appraiser information, and Sunbiz info if applicable.   OGC will look at substance instead of style and will include standardized language in email communicating that the draft document has been approved by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5/7/10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73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nil"/>
              <w:left w:val="single" w:sz="4" w:space="0" w:color="auto"/>
              <w:bottom w:val="nil"/>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5180" w:type="dxa"/>
            <w:tcBorders>
              <w:top w:val="nil"/>
              <w:left w:val="nil"/>
              <w:bottom w:val="nil"/>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997" w:type="dxa"/>
            <w:tcBorders>
              <w:top w:val="nil"/>
              <w:left w:val="nil"/>
              <w:bottom w:val="nil"/>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A71474" w:rsidRDefault="007632F6"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w:t>
            </w:r>
            <w:r w:rsidR="00A71474" w:rsidRPr="00A71474">
              <w:rPr>
                <w:rFonts w:ascii="Arial" w:eastAsia="Times New Roman" w:hAnsi="Arial" w:cs="Arial"/>
                <w:bCs/>
                <w:sz w:val="18"/>
                <w:szCs w:val="18"/>
              </w:rPr>
              <w:t>5/13/10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p>
        </w:tc>
        <w:tc>
          <w:tcPr>
            <w:tcW w:w="5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 point of contact (POC) in district will be identified.  Policy discussion/changes and summaries discussed in ERPAs  will sent  to the POCs. OGC topics will be grouped on ERPA teleconferences or with OSLER conversations.  Create a repository of these policy decisions.</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sidR="007018DA">
              <w:rPr>
                <w:rFonts w:ascii="Arial" w:eastAsia="Times New Roman" w:hAnsi="Arial" w:cs="Arial"/>
                <w:sz w:val="18"/>
                <w:szCs w:val="18"/>
              </w:rPr>
              <w:t>, 39, h30, h31</w:t>
            </w:r>
          </w:p>
          <w:p w:rsidR="007018DA" w:rsidRPr="007632F6" w:rsidRDefault="007018DA"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A71474" w:rsidRDefault="00CA47F9"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w:t>
            </w:r>
            <w:r w:rsidR="007632F6" w:rsidRPr="00A71474">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C805B0" w:rsidRDefault="00C805B0"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w:t>
            </w:r>
            <w:r w:rsidR="007632F6" w:rsidRPr="00C805B0">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CA47F9"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CA47F9" w:rsidRPr="007632F6" w:rsidRDefault="002E5BB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r>
      <w:tr w:rsidR="00CA47F9"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CA47F9" w:rsidRPr="007632F6" w:rsidRDefault="00CA47F9"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CA47F9"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CA47F9"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CA47F9"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CA47F9" w:rsidRPr="007632F6" w:rsidRDefault="00CA47F9"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CA47F9" w:rsidRPr="007632F6" w:rsidRDefault="00CA47F9" w:rsidP="007632F6">
            <w:pPr>
              <w:spacing w:after="0" w:line="240" w:lineRule="auto"/>
              <w:rPr>
                <w:rFonts w:ascii="Calibri" w:eastAsia="Times New Roman" w:hAnsi="Calibri" w:cs="Times New Roman"/>
                <w:color w:val="000000"/>
              </w:rPr>
            </w:pPr>
          </w:p>
        </w:tc>
      </w:tr>
      <w:tr w:rsidR="007632F6" w:rsidRPr="007632F6" w:rsidTr="009D3365">
        <w:trPr>
          <w:trHeight w:val="121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34B13">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9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34B1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975"/>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5/26/10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Post lists on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300"/>
        </w:trPr>
        <w:tc>
          <w:tcPr>
            <w:tcW w:w="42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Districts will generate a list of division of responsibilities and send to DSL for concurrence concerning assignments. </w:t>
            </w:r>
            <w:r>
              <w:rPr>
                <w:rFonts w:ascii="Arial" w:hAnsi="Arial" w:cs="Arial"/>
                <w:color w:val="000000"/>
                <w:sz w:val="18"/>
                <w:szCs w:val="18"/>
              </w:rPr>
              <w:lastRenderedPageBreak/>
              <w:t>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6/12/10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Coordinate table with DSL</w:t>
            </w:r>
            <w:r w:rsidR="0092008C" w:rsidRPr="00611BE3">
              <w:rPr>
                <w:rFonts w:ascii="Arial" w:eastAsia="Times New Roman" w:hAnsi="Arial" w:cs="Arial"/>
                <w:sz w:val="18"/>
                <w:szCs w:val="18"/>
              </w:rPr>
              <w:t xml:space="preserve"> and OSLER</w:t>
            </w:r>
            <w:r w:rsidRPr="00611BE3">
              <w:rPr>
                <w:rFonts w:ascii="Arial" w:eastAsia="Times New Roman" w:hAnsi="Arial" w:cs="Arial"/>
                <w:sz w:val="18"/>
                <w:szCs w:val="18"/>
              </w:rPr>
              <w:t>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6/26/10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Coordinate revisions with Team</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7/8/10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7/15/10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Draft protocol Memo for Jeff Gentry re (20 days-lessee corr)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 coordinate with Jeff G</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6/12/10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6/26/10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2nd qrtr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qrtr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6/12/10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2nd qrtr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Del="005A7305"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Del="005A7305"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06/04/2010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880393"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w:t>
            </w:r>
            <w:r w:rsidR="00123F6B">
              <w:rPr>
                <w:rFonts w:ascii="Arial" w:hAnsi="Arial" w:cs="Arial"/>
                <w:color w:val="000000"/>
                <w:sz w:val="18"/>
                <w:szCs w:val="18"/>
              </w:rPr>
              <w:t xml:space="preserve">.  </w:t>
            </w:r>
            <w:r>
              <w:rPr>
                <w:rFonts w:ascii="Arial" w:hAnsi="Arial" w:cs="Arial"/>
                <w:color w:val="000000"/>
                <w:sz w:val="18"/>
                <w:szCs w:val="18"/>
              </w:rPr>
              <w:t>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007F92" w:rsidRDefault="00880393"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880393" w:rsidRPr="00880393" w:rsidRDefault="00880393"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880393"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E25660" w:rsidRPr="007632F6" w:rsidRDefault="00007F92"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007F9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00E25660"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07F92">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007F92" w:rsidP="00007F92">
            <w:pPr>
              <w:spacing w:after="0" w:line="240" w:lineRule="auto"/>
              <w:rPr>
                <w:rFonts w:ascii="Arial" w:eastAsia="Times New Roman" w:hAnsi="Arial" w:cs="Arial"/>
                <w:sz w:val="18"/>
                <w:szCs w:val="18"/>
              </w:rPr>
            </w:pPr>
            <w:r>
              <w:rPr>
                <w:rFonts w:ascii="Arial" w:eastAsia="Times New Roman" w:hAnsi="Arial" w:cs="Arial"/>
                <w:sz w:val="18"/>
                <w:szCs w:val="18"/>
              </w:rPr>
              <w:t xml:space="preserve">put in OPM to Include the name of the party in the </w:t>
            </w:r>
            <w:r w:rsidR="00611BE3">
              <w:rPr>
                <w:rFonts w:ascii="Arial" w:eastAsia="Times New Roman" w:hAnsi="Arial" w:cs="Arial"/>
                <w:sz w:val="18"/>
                <w:szCs w:val="18"/>
              </w:rPr>
              <w:t>signature line (name of responde</w:t>
            </w:r>
            <w:r>
              <w:rPr>
                <w:rFonts w:ascii="Arial" w:eastAsia="Times New Roman" w:hAnsi="Arial" w:cs="Arial"/>
                <w:sz w:val="18"/>
                <w:szCs w:val="18"/>
              </w:rPr>
              <w:t>nt)</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E25660"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E25660" w:rsidRPr="007632F6" w:rsidRDefault="00611B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80393">
              <w:rPr>
                <w:rFonts w:ascii="Arial" w:hAnsi="Arial" w:cs="Arial"/>
                <w:color w:val="000000"/>
                <w:sz w:val="18"/>
                <w:szCs w:val="18"/>
              </w:rPr>
              <w:t xml:space="preserve">After receiving the signed consent order from the respondent, the SLI will review the document prior to execution by the Department to determine whether the respondent changed and language in the consent order; any changes that are </w:t>
            </w:r>
            <w:r w:rsidR="00880393">
              <w:rPr>
                <w:rFonts w:ascii="Arial" w:hAnsi="Arial" w:cs="Arial"/>
                <w:color w:val="000000"/>
                <w:sz w:val="18"/>
                <w:szCs w:val="18"/>
              </w:rPr>
              <w:lastRenderedPageBreak/>
              <w:t>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89</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7CB9">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AB175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w:t>
            </w:r>
            <w:r w:rsidR="00E25660">
              <w:rPr>
                <w:rFonts w:ascii="Arial" w:eastAsia="Times New Roman" w:hAnsi="Arial" w:cs="Arial"/>
                <w:sz w:val="18"/>
                <w:szCs w:val="18"/>
              </w:rPr>
              <w:t>ompleted</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w:t>
            </w:r>
            <w:r w:rsidR="00147CB9">
              <w:rPr>
                <w:rFonts w:ascii="Arial" w:eastAsia="Times New Roman" w:hAnsi="Arial" w:cs="Arial"/>
                <w:sz w:val="18"/>
                <w:szCs w:val="18"/>
              </w:rPr>
              <w:t xml:space="preserve">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Default="00E25660"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w:t>
            </w:r>
            <w:r w:rsidR="00147CB9">
              <w:rPr>
                <w:rFonts w:ascii="Arial" w:eastAsia="Times New Roman" w:hAnsi="Arial" w:cs="Arial"/>
                <w:sz w:val="18"/>
                <w:szCs w:val="18"/>
              </w:rPr>
              <w:t>li</w:t>
            </w:r>
            <w:r>
              <w:rPr>
                <w:rFonts w:ascii="Arial" w:eastAsia="Times New Roman" w:hAnsi="Arial" w:cs="Arial"/>
                <w:sz w:val="18"/>
                <w:szCs w:val="18"/>
              </w:rPr>
              <w:t>ssa</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147CB9" w:rsidP="00147CB9">
            <w:pPr>
              <w:spacing w:after="0" w:line="240" w:lineRule="auto"/>
              <w:rPr>
                <w:rFonts w:ascii="Arial" w:eastAsia="Times New Roman" w:hAnsi="Arial" w:cs="Arial"/>
                <w:sz w:val="18"/>
                <w:szCs w:val="18"/>
              </w:rPr>
            </w:pPr>
            <w:r>
              <w:rPr>
                <w:rFonts w:ascii="Arial" w:eastAsia="Times New Roman" w:hAnsi="Arial" w:cs="Arial"/>
                <w:sz w:val="18"/>
                <w:szCs w:val="18"/>
              </w:rPr>
              <w:t xml:space="preserve">7/15/10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E25660" w:rsidRPr="007632F6" w:rsidRDefault="00AB175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5/31/10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300"/>
        </w:trPr>
        <w:tc>
          <w:tcPr>
            <w:tcW w:w="42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D3365" w:rsidRPr="007632F6" w:rsidRDefault="00AB175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8/15/10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D3365" w:rsidRPr="007632F6" w:rsidRDefault="00AB175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D3365" w:rsidRPr="007632F6" w:rsidRDefault="009D3365"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When rule is adopted</w:t>
            </w:r>
            <w:r w:rsidR="005C3B41">
              <w:rPr>
                <w:rFonts w:ascii="Arial" w:eastAsia="Times New Roman" w:hAnsi="Arial" w:cs="Arial"/>
                <w:sz w:val="18"/>
                <w:szCs w:val="18"/>
              </w:rPr>
              <w:t xml:space="preserve"> 7/15/10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5C3B41">
              <w:rPr>
                <w:rFonts w:ascii="Arial" w:eastAsia="Times New Roman" w:hAnsi="Arial" w:cs="Arial"/>
                <w:sz w:val="18"/>
                <w:szCs w:val="18"/>
              </w:rPr>
              <w:t>7/30/10</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2A2398" w:rsidRDefault="009D3365"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009D3365"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Default="009D3365"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C3B41">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5C3B4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D3365" w:rsidRPr="007632F6" w:rsidRDefault="009D3365"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9D3365" w:rsidRPr="007632F6" w:rsidRDefault="009D3365"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9D3365"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5C3B41" w:rsidRPr="005C3B41" w:rsidRDefault="00AB1759"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9D3365" w:rsidRPr="00611BE3" w:rsidRDefault="00AB1759"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9D3365" w:rsidRPr="007632F6" w:rsidRDefault="004F7BC1"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D3365"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009D3365"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D3365" w:rsidRPr="007632F6" w:rsidRDefault="009D3365"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D3365" w:rsidRPr="007632F6" w:rsidRDefault="009D3365"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AB175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Default="004F7BC1"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4F7BC1"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1D0CB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1D0CB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OGC to re-review current case report to see if there need to be revisions and will consider </w:t>
            </w:r>
            <w:r w:rsidR="007C743B">
              <w:rPr>
                <w:rFonts w:ascii="Arial" w:eastAsia="Times New Roman" w:hAnsi="Arial" w:cs="Arial"/>
                <w:sz w:val="18"/>
                <w:szCs w:val="18"/>
              </w:rPr>
              <w:t>questionnaire</w:t>
            </w:r>
            <w:r>
              <w:rPr>
                <w:rFonts w:ascii="Arial" w:eastAsia="Times New Roman" w:hAnsi="Arial" w:cs="Arial"/>
                <w:sz w:val="18"/>
                <w:szCs w:val="18"/>
              </w:rPr>
              <w:t xml:space="preserv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4F7BC1" w:rsidRDefault="004F7BC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Obtain clear understanding of site history via use of: checklist/ SLERC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4F7BC1" w:rsidRDefault="004F7BC1"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024CA9"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nil"/>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CC4B9C"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nil"/>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SLI will look in LCT to determine which OGC attorney is </w:t>
            </w:r>
            <w:r>
              <w:rPr>
                <w:rFonts w:ascii="Arial" w:hAnsi="Arial" w:cs="Arial"/>
                <w:color w:val="000000"/>
                <w:sz w:val="18"/>
                <w:szCs w:val="18"/>
              </w:rPr>
              <w:lastRenderedPageBreak/>
              <w:t>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92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735"/>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Ryan and Mike Long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"Accurint",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5/15/10 monday</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4F7BC1" w:rsidRPr="00832056" w:rsidRDefault="004F7BC1"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6/15/10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910264"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910264"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4F7BC1" w:rsidRPr="00910264" w:rsidRDefault="004F7BC1"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4F7BC1" w:rsidRPr="002A2398" w:rsidRDefault="004F7BC1"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205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11/1/10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4F7BC1"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05/28/2010</w:t>
            </w:r>
          </w:p>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qrtr meeting</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For tricky history questions OGC will include a box in the Legal Case Tracking (LCT) form for assistance. SLI must include case history summary with the LCT form so the correct attorney can be assigned.  If there has already been some involvement by OGC staff, the SLI will put the attorney's name on the LCT form when it is sent up for OGC review and assignment.</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9515B0">
            <w:pPr>
              <w:spacing w:after="0" w:line="240" w:lineRule="auto"/>
              <w:rPr>
                <w:rFonts w:ascii="Arial" w:eastAsia="Times New Roman" w:hAnsi="Arial" w:cs="Arial"/>
                <w:bCs/>
                <w:sz w:val="18"/>
                <w:szCs w:val="18"/>
              </w:rPr>
            </w:pPr>
            <w:r w:rsidRPr="00611BE3">
              <w:rPr>
                <w:rFonts w:ascii="Arial" w:eastAsia="Times New Roman" w:hAnsi="Arial" w:cs="Arial"/>
                <w:bCs/>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762057">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4F7BC1" w:rsidRPr="00611BE3" w:rsidRDefault="004F7BC1" w:rsidP="007632F6">
            <w:pPr>
              <w:spacing w:after="0" w:line="240" w:lineRule="auto"/>
              <w:jc w:val="center"/>
              <w:rPr>
                <w:rFonts w:ascii="Arial" w:eastAsia="Times New Roman" w:hAnsi="Arial" w:cs="Arial"/>
                <w:bCs/>
                <w:sz w:val="18"/>
                <w:szCs w:val="18"/>
              </w:rPr>
            </w:pPr>
            <w:r w:rsidRPr="00611BE3">
              <w:rPr>
                <w:rFonts w:ascii="Arial" w:eastAsia="Times New Roman" w:hAnsi="Arial" w:cs="Arial"/>
                <w:bCs/>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hAnsi="Arial" w:cs="Arial"/>
                <w:color w:val="000000"/>
                <w:sz w:val="18"/>
                <w:szCs w:val="18"/>
              </w:rPr>
              <w:t>Bring up specific problem cases processed by the WMDs at upcoming Anti-drift meetings.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24CA9">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004F7BC1"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024CA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004F7BC1"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24CA9">
              <w:rPr>
                <w:rFonts w:ascii="Arial" w:eastAsia="Times New Roman" w:hAnsi="Arial" w:cs="Arial"/>
                <w:sz w:val="18"/>
                <w:szCs w:val="18"/>
              </w:rPr>
              <w:t>Follow up discussion with WMDs regarding specific cases</w:t>
            </w:r>
            <w:r w:rsidR="005F41BE">
              <w:rPr>
                <w:rFonts w:ascii="Arial" w:eastAsia="Times New Roman" w:hAnsi="Arial" w:cs="Arial"/>
                <w:sz w:val="18"/>
                <w:szCs w:val="18"/>
              </w:rPr>
              <w:t xml:space="preserve">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5F41B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004F7BC1"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5F41B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4F7BC1"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F41BE">
              <w:rPr>
                <w:rFonts w:ascii="Arial" w:eastAsia="Times New Roman" w:hAnsi="Arial" w:cs="Arial"/>
                <w:sz w:val="18"/>
                <w:szCs w:val="18"/>
              </w:rPr>
              <w:t>Schedule specific webinars regarding rule implementation</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F41BE">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5F41B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4F7BC1"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000000"/>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535A1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Review guidance in enforcement manual and improve the guidance if necessary</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4F7BC1" w:rsidRDefault="004F7BC1" w:rsidP="00762057">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r>
              <w:rPr>
                <w:rFonts w:ascii="Arial" w:eastAsia="Times New Roman" w:hAnsi="Arial" w:cs="Arial"/>
                <w:b/>
                <w:bCs/>
                <w:sz w:val="18"/>
                <w:szCs w:val="18"/>
              </w:rPr>
              <w:t>8/1/10</w:t>
            </w:r>
          </w:p>
          <w:p w:rsidR="004F7BC1" w:rsidRPr="007632F6" w:rsidRDefault="004F7BC1" w:rsidP="00762057">
            <w:pPr>
              <w:spacing w:after="0" w:line="240" w:lineRule="auto"/>
              <w:jc w:val="center"/>
              <w:rPr>
                <w:rFonts w:ascii="Arial" w:eastAsia="Times New Roman" w:hAnsi="Arial" w:cs="Arial"/>
                <w:b/>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Gary Kekelis in OTIS to see if accuracy issues can be addressed. Also someone in SL to address GIS layer.</w:t>
            </w:r>
          </w:p>
          <w:p w:rsidR="00413F40" w:rsidRPr="00413F40" w:rsidRDefault="00413F40"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413F40" w:rsidRPr="007632F6" w:rsidRDefault="00413F40"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7, 8</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13F40"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Develop a tutorial to help staff find the information available on existing easements, leases, permits, and TIITF deeds using Map Direct and BTLDS if they have a location for the activity.  Give a webinar or GoTo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413F40"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004F7BC1"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413F40"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004F7BC1"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2F55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004F7BC1"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413F40"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004F7BC1"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2F55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004F7BC1"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413F40"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4F7BC1"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F55AD">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413F40" w:rsidRPr="00413F40">
              <w:rPr>
                <w:rFonts w:ascii="Arial" w:eastAsia="Times New Roman" w:hAnsi="Arial" w:cs="Arial"/>
                <w:sz w:val="18"/>
                <w:szCs w:val="18"/>
              </w:rPr>
              <w:t>Put tutorial on depnet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13F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004F7BC1"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2F55AD"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need to get to access to title determinations contained in OCULUS. Title will email when determination is complete.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telecon regarding the DSL website to access </w:t>
            </w:r>
            <w:r>
              <w:rPr>
                <w:rFonts w:ascii="Arial" w:eastAsia="Times New Roman" w:hAnsi="Arial" w:cs="Arial"/>
                <w:sz w:val="18"/>
                <w:szCs w:val="18"/>
              </w:rPr>
              <w:lastRenderedPageBreak/>
              <w:t>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Ann Lazar</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Default="004F7BC1" w:rsidP="001C36E4">
            <w:r>
              <w:t xml:space="preserve">Copies of title and records determinations can be </w:t>
            </w:r>
            <w:r>
              <w:lastRenderedPageBreak/>
              <w:t xml:space="preserve">obtained on the DEPnet, destination state lands, scroll down select Title Determination Worksheets. The direct web address is </w:t>
            </w:r>
            <w:hyperlink r:id="rId5" w:history="1">
              <w:r>
                <w:rPr>
                  <w:rStyle w:val="Hyperlink"/>
                </w:rPr>
                <w:t>http://199.73.242.56/title.asp</w:t>
              </w:r>
            </w:hyperlink>
          </w:p>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06/01/10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2F55AD"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 Russell</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E461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Provide guidance to staff on how to deal with situations when multiple site numbers are identified in PA with the same property; plan is to link each site number for future searches in PA or ERPce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and the June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E461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 Tim</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E461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list in the OPM manual that identifies the available databases/websites (property appraisers, aerials, Sunbiz,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E461B"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123F6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 Kate Grosmaire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000000"/>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Under new rule, memo to file granting extension and update to ERPce  and written notification (email) to res</w:t>
            </w:r>
            <w:r w:rsidR="00123F6B">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Create standard language for emails returning unapproved NOV/CO , approved NOV, and </w:t>
            </w:r>
            <w:r>
              <w:rPr>
                <w:rFonts w:ascii="Arial" w:eastAsia="Times New Roman" w:hAnsi="Arial" w:cs="Arial"/>
                <w:sz w:val="18"/>
                <w:szCs w:val="18"/>
              </w:rPr>
              <w:lastRenderedPageBreak/>
              <w:t>approved CO.</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4/28/2010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line to title determination form- send wording to Aaron to add to solution #9</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single" w:sz="4" w:space="0" w:color="auto"/>
              <w:left w:val="single" w:sz="4" w:space="0" w:color="auto"/>
              <w:bottom w:val="nil"/>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Ensure Admin staff and Department staff are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val="restart"/>
            <w:tcBorders>
              <w:top w:val="nil"/>
              <w:left w:val="nil"/>
              <w:bottom w:val="single" w:sz="4" w:space="0" w:color="000000"/>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p>
        </w:tc>
      </w:tr>
      <w:tr w:rsidR="004F7BC1" w:rsidRPr="007632F6" w:rsidTr="009D3365">
        <w:trPr>
          <w:trHeight w:val="300"/>
        </w:trPr>
        <w:tc>
          <w:tcPr>
            <w:tcW w:w="420" w:type="dxa"/>
            <w:vMerge/>
            <w:tcBorders>
              <w:top w:val="nil"/>
              <w:left w:val="nil"/>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fromother websites can be incorporated into MapDirect.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w:t>
            </w:r>
            <w:r w:rsidRPr="007632F6">
              <w:rPr>
                <w:rFonts w:ascii="Arial" w:eastAsia="Times New Roman" w:hAnsi="Arial" w:cs="Arial"/>
                <w:sz w:val="18"/>
                <w:szCs w:val="18"/>
              </w:rPr>
              <w:lastRenderedPageBreak/>
              <w:t xml:space="preserve">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111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No change proposed, review OPM and Enf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910264">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If SLI refers a case closure memo to OGC and OGC does</w:t>
            </w:r>
            <w:r>
              <w:rPr>
                <w:rFonts w:ascii="Arial" w:eastAsia="Times New Roman" w:hAnsi="Arial" w:cs="Arial"/>
                <w:sz w:val="18"/>
                <w:szCs w:val="18"/>
              </w:rPr>
              <w:t xml:space="preserve"> </w:t>
            </w:r>
            <w:r w:rsidRPr="007632F6">
              <w:rPr>
                <w:rFonts w:ascii="Arial" w:eastAsia="Times New Roman" w:hAnsi="Arial" w:cs="Arial"/>
                <w:sz w:val="18"/>
                <w:szCs w:val="18"/>
              </w:rPr>
              <w:t xml:space="preserve">not close the case, then OGC clerical will inform SLI why its not being closed.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30 days</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Provide guidance to staff to capture most important elements of inspections. (?) in review at district level should resolve its inconsistencies in language. (20) Comment field is left blank or insuffuceint in ERPce -include manadatory fields to fill out ERPce.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Staff should only utilize over due function when there are backlog issues.  Staff should pull the weekly reports from the activities due function (Can ERPce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54, 55</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Use existing ERPce framework to create 'activity due' 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staff should ensure recipients info is correct by utilizing OPM resources that identify the websites used to name property owners (Does this change the exisiting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A. when contact is made, provide at least 3 dates for meeting.  </w:t>
            </w:r>
            <w:r w:rsidRPr="007632F6">
              <w:rPr>
                <w:rFonts w:ascii="Arial" w:eastAsia="Times New Roman" w:hAnsi="Arial" w:cs="Arial"/>
                <w:color w:val="D8D8D8"/>
                <w:sz w:val="18"/>
                <w:szCs w:val="18"/>
              </w:rPr>
              <w:lastRenderedPageBreak/>
              <w:t>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104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4F7BC1" w:rsidRPr="007632F6" w:rsidRDefault="004F7BC1"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Only people delegated by clerk (Lea Crandall) can clerk document.  If you need to have authority, contact Lea Crandall.  (This may require individual district process anaylsis.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already resolved, all LCT's forms must go to Reg. Dep. G.C. of Enf. for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48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val="restart"/>
            <w:tcBorders>
              <w:top w:val="nil"/>
              <w:left w:val="single" w:sz="4" w:space="0" w:color="auto"/>
              <w:bottom w:val="single" w:sz="4" w:space="0" w:color="auto"/>
              <w:right w:val="single" w:sz="4" w:space="0" w:color="auto"/>
            </w:tcBorders>
            <w:shd w:val="clear" w:color="auto" w:fill="auto"/>
            <w:noWrap/>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 h24</w:t>
            </w: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r w:rsidR="004F7BC1" w:rsidRPr="007632F6" w:rsidTr="009D3365">
        <w:trPr>
          <w:trHeight w:val="300"/>
        </w:trPr>
        <w:tc>
          <w:tcPr>
            <w:tcW w:w="42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4F7BC1" w:rsidRPr="007632F6" w:rsidRDefault="004F7BC1"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4F7BC1" w:rsidRPr="007632F6" w:rsidRDefault="004F7BC1"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4F7BC1" w:rsidRPr="007632F6" w:rsidRDefault="004F7BC1"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4F7BC1" w:rsidRPr="007632F6" w:rsidRDefault="004F7BC1"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95F2E"/>
    <w:rsid w:val="000B15A8"/>
    <w:rsid w:val="000C459D"/>
    <w:rsid w:val="000E1D67"/>
    <w:rsid w:val="000F53CB"/>
    <w:rsid w:val="00120648"/>
    <w:rsid w:val="00123F6B"/>
    <w:rsid w:val="00147952"/>
    <w:rsid w:val="00147CB9"/>
    <w:rsid w:val="00153AC7"/>
    <w:rsid w:val="0016054B"/>
    <w:rsid w:val="00176BFD"/>
    <w:rsid w:val="001A2286"/>
    <w:rsid w:val="001C36E4"/>
    <w:rsid w:val="001D0CBF"/>
    <w:rsid w:val="002222EB"/>
    <w:rsid w:val="00234B13"/>
    <w:rsid w:val="00244964"/>
    <w:rsid w:val="002A2398"/>
    <w:rsid w:val="002E5BB1"/>
    <w:rsid w:val="002F55AD"/>
    <w:rsid w:val="003211E1"/>
    <w:rsid w:val="00333524"/>
    <w:rsid w:val="003446DC"/>
    <w:rsid w:val="003861AF"/>
    <w:rsid w:val="003E16E1"/>
    <w:rsid w:val="003E4293"/>
    <w:rsid w:val="00412BF3"/>
    <w:rsid w:val="00413F40"/>
    <w:rsid w:val="00472F6C"/>
    <w:rsid w:val="004E461B"/>
    <w:rsid w:val="004E4B8C"/>
    <w:rsid w:val="004F7BC1"/>
    <w:rsid w:val="00505975"/>
    <w:rsid w:val="00535A14"/>
    <w:rsid w:val="005409AC"/>
    <w:rsid w:val="00575F1A"/>
    <w:rsid w:val="005A0598"/>
    <w:rsid w:val="005A7305"/>
    <w:rsid w:val="005C3B41"/>
    <w:rsid w:val="005D230B"/>
    <w:rsid w:val="005F41BE"/>
    <w:rsid w:val="00610B42"/>
    <w:rsid w:val="00611BE3"/>
    <w:rsid w:val="00611F5A"/>
    <w:rsid w:val="007018DA"/>
    <w:rsid w:val="007123FC"/>
    <w:rsid w:val="007130E9"/>
    <w:rsid w:val="00737BEF"/>
    <w:rsid w:val="00745700"/>
    <w:rsid w:val="00762057"/>
    <w:rsid w:val="007632F6"/>
    <w:rsid w:val="00770395"/>
    <w:rsid w:val="007746A4"/>
    <w:rsid w:val="007B1D6F"/>
    <w:rsid w:val="007C743B"/>
    <w:rsid w:val="007D5953"/>
    <w:rsid w:val="007F522D"/>
    <w:rsid w:val="00832056"/>
    <w:rsid w:val="00874773"/>
    <w:rsid w:val="00880393"/>
    <w:rsid w:val="008C2950"/>
    <w:rsid w:val="009008E8"/>
    <w:rsid w:val="00910264"/>
    <w:rsid w:val="0092008C"/>
    <w:rsid w:val="009413DD"/>
    <w:rsid w:val="00943E50"/>
    <w:rsid w:val="009515B0"/>
    <w:rsid w:val="00952F89"/>
    <w:rsid w:val="00963FF5"/>
    <w:rsid w:val="009B60A1"/>
    <w:rsid w:val="009D3365"/>
    <w:rsid w:val="00A71474"/>
    <w:rsid w:val="00A75E37"/>
    <w:rsid w:val="00AB1759"/>
    <w:rsid w:val="00B55982"/>
    <w:rsid w:val="00C6454F"/>
    <w:rsid w:val="00C805B0"/>
    <w:rsid w:val="00CA47F9"/>
    <w:rsid w:val="00CC4B9C"/>
    <w:rsid w:val="00CF7283"/>
    <w:rsid w:val="00D0702B"/>
    <w:rsid w:val="00D22D0B"/>
    <w:rsid w:val="00E25660"/>
    <w:rsid w:val="00E5025C"/>
    <w:rsid w:val="00E63DD2"/>
    <w:rsid w:val="00E72EF3"/>
    <w:rsid w:val="00ED3DC8"/>
    <w:rsid w:val="00ED3F36"/>
    <w:rsid w:val="00EF45C0"/>
    <w:rsid w:val="00F11456"/>
    <w:rsid w:val="00F50E30"/>
    <w:rsid w:val="00F553EE"/>
    <w:rsid w:val="00FA690B"/>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24</Pages>
  <Words>6724</Words>
  <Characters>38330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17</cp:revision>
  <dcterms:created xsi:type="dcterms:W3CDTF">2010-06-09T13:07:00Z</dcterms:created>
  <dcterms:modified xsi:type="dcterms:W3CDTF">2010-06-18T12:59:00Z</dcterms:modified>
</cp:coreProperties>
</file>