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479" w:type="dxa"/>
        <w:tblInd w:w="93" w:type="dxa"/>
        <w:tblLook w:val="04A0"/>
      </w:tblPr>
      <w:tblGrid>
        <w:gridCol w:w="60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7F5842">
        <w:trPr>
          <w:trHeight w:val="36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578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495"/>
        </w:trPr>
        <w:tc>
          <w:tcPr>
            <w:tcW w:w="60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00"/>
        </w:trPr>
        <w:tc>
          <w:tcPr>
            <w:tcW w:w="60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7F5842">
        <w:trPr>
          <w:trHeight w:val="315"/>
        </w:trPr>
        <w:tc>
          <w:tcPr>
            <w:tcW w:w="60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7/15/10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after 4/26</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73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95"/>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30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80"/>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121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495"/>
        </w:trPr>
        <w:tc>
          <w:tcPr>
            <w:tcW w:w="60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7F5842">
        <w:trPr>
          <w:trHeight w:val="975"/>
        </w:trPr>
        <w:tc>
          <w:tcPr>
            <w:tcW w:w="60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275A9D">
            <w:pPr>
              <w:spacing w:after="0" w:line="240" w:lineRule="auto"/>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413DD">
              <w:rPr>
                <w:rFonts w:ascii="Arial" w:eastAsia="Times New Roman" w:hAnsi="Arial" w:cs="Arial"/>
                <w:sz w:val="18"/>
                <w:szCs w:val="18"/>
              </w:rPr>
              <w:t>/1</w:t>
            </w:r>
            <w:r w:rsidR="00275A9D">
              <w:rPr>
                <w:rFonts w:ascii="Arial" w:eastAsia="Times New Roman" w:hAnsi="Arial" w:cs="Arial"/>
                <w:sz w:val="18"/>
                <w:szCs w:val="18"/>
              </w:rPr>
              <w:t>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300"/>
        </w:trPr>
        <w:tc>
          <w:tcPr>
            <w:tcW w:w="60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92008C">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176BFD"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92008C" w:rsidRPr="00611BE3">
              <w:rPr>
                <w:rFonts w:ascii="Arial" w:eastAsia="Times New Roman" w:hAnsi="Arial" w:cs="Arial"/>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7</w:t>
            </w:r>
            <w:r w:rsidR="0092008C" w:rsidRPr="00611BE3">
              <w:rPr>
                <w:rFonts w:ascii="Arial" w:eastAsia="Times New Roman" w:hAnsi="Arial" w:cs="Arial"/>
                <w:sz w:val="18"/>
                <w:szCs w:val="18"/>
              </w:rPr>
              <w:t>/26/10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6/30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300"/>
        </w:trPr>
        <w:tc>
          <w:tcPr>
            <w:tcW w:w="60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7F5842">
        <w:trPr>
          <w:trHeight w:val="480"/>
        </w:trPr>
        <w:tc>
          <w:tcPr>
            <w:tcW w:w="60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8/13/10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8/27/10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7F5842">
        <w:trPr>
          <w:trHeight w:val="300"/>
        </w:trPr>
        <w:tc>
          <w:tcPr>
            <w:tcW w:w="60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 will not be considered.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Memo of state lands penalty guidelines to be drafted</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392F1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7/21/10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07F92">
            <w:pPr>
              <w:spacing w:after="0" w:line="240" w:lineRule="auto"/>
              <w:rPr>
                <w:rFonts w:ascii="Arial" w:eastAsia="Times New Roman" w:hAnsi="Arial" w:cs="Arial"/>
                <w:sz w:val="18"/>
                <w:szCs w:val="18"/>
              </w:rPr>
            </w:pPr>
            <w:r>
              <w:rPr>
                <w:rFonts w:ascii="Arial" w:eastAsia="Times New Roman" w:hAnsi="Arial" w:cs="Arial"/>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r w:rsidR="00392F1F">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Next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453928">
        <w:trPr>
          <w:trHeight w:val="300"/>
        </w:trPr>
        <w:tc>
          <w:tcPr>
            <w:tcW w:w="60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8/1/10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F918D7">
              <w:rPr>
                <w:rFonts w:ascii="Arial" w:eastAsia="Times New Roman" w:hAnsi="Arial" w:cs="Arial"/>
                <w:sz w:val="18"/>
                <w:szCs w:val="18"/>
              </w:rPr>
              <w:t>/</w:t>
            </w:r>
            <w:r>
              <w:rPr>
                <w:rFonts w:ascii="Arial" w:eastAsia="Times New Roman" w:hAnsi="Arial" w:cs="Arial"/>
                <w:sz w:val="18"/>
                <w:szCs w:val="18"/>
              </w:rPr>
              <w:t>20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F918D7"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392F1F">
              <w:rPr>
                <w:rFonts w:ascii="Arial" w:eastAsia="Times New Roman" w:hAnsi="Arial" w:cs="Arial"/>
                <w:sz w:val="18"/>
                <w:szCs w:val="18"/>
              </w:rPr>
              <w:t>/</w:t>
            </w:r>
            <w:r w:rsidR="002B61E6">
              <w:rPr>
                <w:rFonts w:ascii="Arial" w:eastAsia="Times New Roman" w:hAnsi="Arial" w:cs="Arial"/>
                <w:sz w:val="18"/>
                <w:szCs w:val="18"/>
              </w:rPr>
              <w:t>3</w:t>
            </w:r>
            <w:r w:rsidR="00392F1F">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7/15</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F918D7">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918D7">
              <w:rPr>
                <w:rFonts w:ascii="Arial" w:eastAsia="Times New Roman" w:hAnsi="Arial" w:cs="Arial"/>
                <w:sz w:val="18"/>
                <w:szCs w:val="18"/>
              </w:rPr>
              <w:t>7/30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735"/>
        </w:trPr>
        <w:tc>
          <w:tcPr>
            <w:tcW w:w="60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6E04AF">
              <w:rPr>
                <w:rFonts w:ascii="Arial" w:eastAsia="Times New Roman" w:hAnsi="Arial" w:cs="Arial"/>
                <w:bCs/>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7/30</w:t>
            </w:r>
            <w:r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and update the enforcement manual guidance including more case specific examples so cost &amp; expenses fees can be calculated.</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7/2/10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7/31/10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Remind WMDs at next Anti-Drift meeting that they need to seek guidance/assistance from DEP for Proprietary </w:t>
            </w:r>
            <w:r>
              <w:rPr>
                <w:rFonts w:ascii="Arial" w:eastAsia="Times New Roman" w:hAnsi="Arial" w:cs="Arial"/>
                <w:sz w:val="18"/>
                <w:szCs w:val="18"/>
              </w:rPr>
              <w:lastRenderedPageBreak/>
              <w:t>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w:t>
            </w:r>
            <w:r w:rsidR="006E04AF">
              <w:rPr>
                <w:rFonts w:ascii="Arial" w:eastAsia="Times New Roman" w:hAnsi="Arial" w:cs="Arial"/>
                <w:sz w:val="18"/>
                <w:szCs w:val="18"/>
              </w:rPr>
              <w:t>/30/10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762057">
            <w:pPr>
              <w:spacing w:after="0" w:line="240" w:lineRule="auto"/>
              <w:jc w:val="center"/>
              <w:rPr>
                <w:rFonts w:ascii="Arial" w:eastAsia="Times New Roman" w:hAnsi="Arial" w:cs="Arial"/>
                <w:bCs/>
                <w:sz w:val="18"/>
                <w:szCs w:val="18"/>
              </w:rPr>
            </w:pPr>
            <w:r w:rsidRPr="006F6154">
              <w:rPr>
                <w:rFonts w:ascii="Arial" w:eastAsia="Times New Roman" w:hAnsi="Arial" w:cs="Arial"/>
                <w:bCs/>
                <w:sz w:val="18"/>
                <w:szCs w:val="18"/>
              </w:rPr>
              <w:t> 8/1/10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8/5/10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See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8/22/10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Write paragraph to explain that extension was granted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Draft paragraph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4/28/2010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line to title determination form- send wording to Aaron to add to solution #9</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nil"/>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Ensure Admin staff and Department </w:t>
            </w:r>
            <w:proofErr w:type="gramStart"/>
            <w:r w:rsidRPr="007632F6">
              <w:rPr>
                <w:rFonts w:ascii="Arial" w:eastAsia="Times New Roman" w:hAnsi="Arial" w:cs="Arial"/>
                <w:sz w:val="18"/>
                <w:szCs w:val="18"/>
              </w:rPr>
              <w:t>staff are</w:t>
            </w:r>
            <w:proofErr w:type="gramEnd"/>
            <w:r w:rsidRPr="007632F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BD4320">
              <w:rPr>
                <w:rFonts w:ascii="Arial" w:eastAsia="Times New Roman" w:hAnsi="Arial" w:cs="Arial"/>
                <w:sz w:val="18"/>
                <w:szCs w:val="18"/>
              </w:rPr>
              <w:t xml:space="preserve"> (DONNA??) </w:t>
            </w:r>
            <w:r w:rsidR="00BD4320" w:rsidRPr="00BD4320">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5478C5"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Ensure Paper flow chart is on </w:t>
            </w:r>
            <w:r w:rsidR="006E04AF" w:rsidRPr="007632F6">
              <w:rPr>
                <w:rFonts w:ascii="Arial" w:eastAsia="Times New Roman" w:hAnsi="Arial" w:cs="Arial"/>
                <w:sz w:val="18"/>
                <w:szCs w:val="18"/>
              </w:rPr>
              <w:t> </w:t>
            </w:r>
            <w:r w:rsidR="002E76C9">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453928">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n/a</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7F5842">
        <w:trPr>
          <w:trHeight w:val="300"/>
        </w:trPr>
        <w:tc>
          <w:tcPr>
            <w:tcW w:w="60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478C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10/31/10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No change proposed, review OPM and </w:t>
            </w:r>
            <w:proofErr w:type="spellStart"/>
            <w:r w:rsidRPr="007632F6">
              <w:rPr>
                <w:rFonts w:ascii="Arial" w:eastAsia="Times New Roman" w:hAnsi="Arial" w:cs="Arial"/>
                <w:sz w:val="18"/>
                <w:szCs w:val="18"/>
              </w:rPr>
              <w:t>Enf</w:t>
            </w:r>
            <w:proofErr w:type="spellEnd"/>
            <w:r w:rsidRPr="007632F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83D9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83D9B">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583D9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single" w:sz="4" w:space="0" w:color="auto"/>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910264">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If SLI refers a case closure memo to OGC and OGC does</w:t>
            </w:r>
            <w:r>
              <w:rPr>
                <w:rFonts w:ascii="Arial" w:eastAsia="Times New Roman" w:hAnsi="Arial" w:cs="Arial"/>
                <w:sz w:val="18"/>
                <w:szCs w:val="18"/>
              </w:rPr>
              <w:t xml:space="preserve"> </w:t>
            </w:r>
            <w:r w:rsidRPr="007632F6">
              <w:rPr>
                <w:rFonts w:ascii="Arial" w:eastAsia="Times New Roman" w:hAnsi="Arial" w:cs="Arial"/>
                <w:sz w:val="18"/>
                <w:szCs w:val="18"/>
              </w:rPr>
              <w:t xml:space="preserve">not close the case, then OGC clerical will inform SLI why </w:t>
            </w:r>
            <w:proofErr w:type="spellStart"/>
            <w:proofErr w:type="gramStart"/>
            <w:r w:rsidRPr="007632F6">
              <w:rPr>
                <w:rFonts w:ascii="Arial" w:eastAsia="Times New Roman" w:hAnsi="Arial" w:cs="Arial"/>
                <w:sz w:val="18"/>
                <w:szCs w:val="18"/>
              </w:rPr>
              <w:t>its</w:t>
            </w:r>
            <w:proofErr w:type="spellEnd"/>
            <w:proofErr w:type="gramEnd"/>
            <w:r w:rsidRPr="007632F6">
              <w:rPr>
                <w:rFonts w:ascii="Arial" w:eastAsia="Times New Roman" w:hAnsi="Arial" w:cs="Arial"/>
                <w:sz w:val="18"/>
                <w:szCs w:val="18"/>
              </w:rPr>
              <w:t xml:space="preserve"> not being closed.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BD432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BD432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w:t>
            </w:r>
            <w:r w:rsidRPr="007632F6">
              <w:rPr>
                <w:rFonts w:ascii="Arial" w:eastAsia="Times New Roman" w:hAnsi="Arial" w:cs="Arial"/>
                <w:sz w:val="18"/>
                <w:szCs w:val="18"/>
              </w:rPr>
              <w:lastRenderedPageBreak/>
              <w:t xml:space="preserve">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Staff should only utilize </w:t>
            </w:r>
            <w:proofErr w:type="spellStart"/>
            <w:r w:rsidRPr="007632F6">
              <w:rPr>
                <w:rFonts w:ascii="Arial" w:eastAsia="Times New Roman" w:hAnsi="Arial" w:cs="Arial"/>
                <w:color w:val="D8D8D8"/>
                <w:sz w:val="18"/>
                <w:szCs w:val="18"/>
              </w:rPr>
              <w:t>over due</w:t>
            </w:r>
            <w:proofErr w:type="spellEnd"/>
            <w:r w:rsidRPr="007632F6">
              <w:rPr>
                <w:rFonts w:ascii="Arial" w:eastAsia="Times New Roman" w:hAnsi="Arial" w:cs="Arial"/>
                <w:color w:val="D8D8D8"/>
                <w:sz w:val="18"/>
                <w:szCs w:val="18"/>
              </w:rPr>
              <w:t xml:space="preserve"> function when there are backlog issues.  Staff should pull the weekly reports from the activities due function (Can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54, 55</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Bring historic problem to new PL Deputy for consideration as task for lead attorney or other ideas.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49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1- Use existing </w:t>
            </w:r>
            <w:proofErr w:type="spellStart"/>
            <w:r w:rsidRPr="007632F6">
              <w:rPr>
                <w:rFonts w:ascii="Arial" w:eastAsia="Times New Roman" w:hAnsi="Arial" w:cs="Arial"/>
                <w:color w:val="D8D8D8"/>
                <w:sz w:val="18"/>
                <w:szCs w:val="18"/>
              </w:rPr>
              <w:t>ERPce</w:t>
            </w:r>
            <w:proofErr w:type="spellEnd"/>
            <w:r w:rsidRPr="007632F6">
              <w:rPr>
                <w:rFonts w:ascii="Arial" w:eastAsia="Times New Roman" w:hAnsi="Arial" w:cs="Arial"/>
                <w:color w:val="D8D8D8"/>
                <w:sz w:val="18"/>
                <w:szCs w:val="18"/>
              </w:rPr>
              <w:t xml:space="preserve"> framework to create 'activity due' </w:t>
            </w:r>
            <w:r w:rsidRPr="007632F6">
              <w:rPr>
                <w:rFonts w:ascii="Arial" w:eastAsia="Times New Roman" w:hAnsi="Arial" w:cs="Arial"/>
                <w:color w:val="D8D8D8"/>
                <w:sz w:val="18"/>
                <w:szCs w:val="18"/>
              </w:rPr>
              <w:lastRenderedPageBreak/>
              <w:t>tickler to alert green card/date status. 2-instruct staff on utilization of 'activity due' procedures (link with OPM Indexing update).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50, 72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staff</w:t>
            </w:r>
            <w:proofErr w:type="gramEnd"/>
            <w:r w:rsidRPr="007632F6">
              <w:rPr>
                <w:rFonts w:ascii="Arial" w:eastAsia="Times New Roman" w:hAnsi="Arial" w:cs="Arial"/>
                <w:color w:val="D8D8D8"/>
                <w:sz w:val="18"/>
                <w:szCs w:val="18"/>
              </w:rPr>
              <w:t xml:space="preserve"> should ensure recipients info is correct by utilizing OPM resources that identify the websites used to name property owners (Does this change the </w:t>
            </w:r>
            <w:proofErr w:type="spellStart"/>
            <w:r w:rsidRPr="007632F6">
              <w:rPr>
                <w:rFonts w:ascii="Arial" w:eastAsia="Times New Roman" w:hAnsi="Arial" w:cs="Arial"/>
                <w:color w:val="D8D8D8"/>
                <w:sz w:val="18"/>
                <w:szCs w:val="18"/>
              </w:rPr>
              <w:t>exisiting</w:t>
            </w:r>
            <w:proofErr w:type="spellEnd"/>
            <w:r w:rsidRPr="007632F6">
              <w:rPr>
                <w:rFonts w:ascii="Arial" w:eastAsia="Times New Roman" w:hAnsi="Arial" w:cs="Arial"/>
                <w:color w:val="D8D8D8"/>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A. when contact is made, </w:t>
            </w:r>
            <w:proofErr w:type="gramStart"/>
            <w:r w:rsidRPr="007632F6">
              <w:rPr>
                <w:rFonts w:ascii="Arial" w:eastAsia="Times New Roman" w:hAnsi="Arial" w:cs="Arial"/>
                <w:color w:val="D8D8D8"/>
                <w:sz w:val="18"/>
                <w:szCs w:val="18"/>
              </w:rPr>
              <w:t>provide</w:t>
            </w:r>
            <w:proofErr w:type="gramEnd"/>
            <w:r w:rsidRPr="007632F6">
              <w:rPr>
                <w:rFonts w:ascii="Arial" w:eastAsia="Times New Roman" w:hAnsi="Arial" w:cs="Arial"/>
                <w:color w:val="D8D8D8"/>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104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color w:val="D8D8D8"/>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D8D8D8"/>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D8D8D8"/>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xml:space="preserve">Only people delegated by clerk (Lea Crandall) can clerk document.  If you need to have authority, contact Lea Crandall.  (This may require individual district process </w:t>
            </w:r>
            <w:proofErr w:type="spellStart"/>
            <w:r w:rsidRPr="007632F6">
              <w:rPr>
                <w:rFonts w:ascii="Arial" w:eastAsia="Times New Roman" w:hAnsi="Arial" w:cs="Arial"/>
                <w:color w:val="D8D8D8"/>
                <w:sz w:val="18"/>
                <w:szCs w:val="18"/>
              </w:rPr>
              <w:t>anaylsis</w:t>
            </w:r>
            <w:proofErr w:type="spellEnd"/>
            <w:r w:rsidRPr="007632F6">
              <w:rPr>
                <w:rFonts w:ascii="Arial" w:eastAsia="Times New Roman" w:hAnsi="Arial" w:cs="Arial"/>
                <w:color w:val="D8D8D8"/>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lastRenderedPageBreak/>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proofErr w:type="gramStart"/>
            <w:r w:rsidRPr="007632F6">
              <w:rPr>
                <w:rFonts w:ascii="Arial" w:eastAsia="Times New Roman" w:hAnsi="Arial" w:cs="Arial"/>
                <w:color w:val="D8D8D8"/>
                <w:sz w:val="18"/>
                <w:szCs w:val="18"/>
              </w:rPr>
              <w:t>already</w:t>
            </w:r>
            <w:proofErr w:type="gramEnd"/>
            <w:r w:rsidRPr="007632F6">
              <w:rPr>
                <w:rFonts w:ascii="Arial" w:eastAsia="Times New Roman" w:hAnsi="Arial" w:cs="Arial"/>
                <w:color w:val="D8D8D8"/>
                <w:sz w:val="18"/>
                <w:szCs w:val="18"/>
              </w:rPr>
              <w:t xml:space="preserve"> resolved, all LCT's forms must go to Reg. Dep. G.C. of </w:t>
            </w:r>
            <w:proofErr w:type="spellStart"/>
            <w:r w:rsidRPr="007632F6">
              <w:rPr>
                <w:rFonts w:ascii="Arial" w:eastAsia="Times New Roman" w:hAnsi="Arial" w:cs="Arial"/>
                <w:color w:val="D8D8D8"/>
                <w:sz w:val="18"/>
                <w:szCs w:val="18"/>
              </w:rPr>
              <w:t>Enf</w:t>
            </w:r>
            <w:proofErr w:type="spellEnd"/>
            <w:r w:rsidRPr="007632F6">
              <w:rPr>
                <w:rFonts w:ascii="Arial" w:eastAsia="Times New Roman" w:hAnsi="Arial" w:cs="Arial"/>
                <w:color w:val="D8D8D8"/>
                <w:sz w:val="18"/>
                <w:szCs w:val="18"/>
              </w:rPr>
              <w:t xml:space="preserve">. </w:t>
            </w:r>
            <w:proofErr w:type="gramStart"/>
            <w:r w:rsidRPr="007632F6">
              <w:rPr>
                <w:rFonts w:ascii="Arial" w:eastAsia="Times New Roman" w:hAnsi="Arial" w:cs="Arial"/>
                <w:color w:val="D8D8D8"/>
                <w:sz w:val="18"/>
                <w:szCs w:val="18"/>
              </w:rPr>
              <w:t>for</w:t>
            </w:r>
            <w:proofErr w:type="gramEnd"/>
            <w:r w:rsidRPr="007632F6">
              <w:rPr>
                <w:rFonts w:ascii="Arial" w:eastAsia="Times New Roman" w:hAnsi="Arial" w:cs="Arial"/>
                <w:color w:val="D8D8D8"/>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2B61E6" w:rsidP="007632F6">
            <w:pPr>
              <w:spacing w:after="0" w:line="240" w:lineRule="auto"/>
              <w:jc w:val="center"/>
              <w:rPr>
                <w:rFonts w:ascii="Arial" w:eastAsia="Times New Roman" w:hAnsi="Arial" w:cs="Arial"/>
                <w:color w:val="D8D8D8"/>
                <w:sz w:val="18"/>
                <w:szCs w:val="18"/>
              </w:rPr>
            </w:pPr>
            <w:r>
              <w:rPr>
                <w:rFonts w:ascii="Arial" w:eastAsia="Times New Roman" w:hAnsi="Arial" w:cs="Arial"/>
                <w:color w:val="D8D8D8"/>
                <w:sz w:val="18"/>
                <w:szCs w:val="18"/>
              </w:rPr>
              <w:t>COMPLETE</w:t>
            </w:r>
            <w:r w:rsidR="006E04AF"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48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color w:val="D8D8D8"/>
                <w:sz w:val="18"/>
                <w:szCs w:val="18"/>
              </w:rPr>
            </w:pPr>
            <w:r w:rsidRPr="007632F6">
              <w:rPr>
                <w:rFonts w:ascii="Arial" w:eastAsia="Times New Roman" w:hAnsi="Arial" w:cs="Arial"/>
                <w:b/>
                <w:bCs/>
                <w:color w:val="D8D8D8"/>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59, h24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7F5842">
        <w:trPr>
          <w:trHeight w:val="300"/>
        </w:trPr>
        <w:tc>
          <w:tcPr>
            <w:tcW w:w="60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color w:val="D8D8D8"/>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color w:val="D8D8D8"/>
                <w:sz w:val="18"/>
                <w:szCs w:val="18"/>
              </w:rPr>
            </w:pPr>
            <w:r w:rsidRPr="007632F6">
              <w:rPr>
                <w:rFonts w:ascii="Arial" w:eastAsia="Times New Roman" w:hAnsi="Arial" w:cs="Arial"/>
                <w:color w:val="D8D8D8"/>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40344"/>
    <w:rsid w:val="00041929"/>
    <w:rsid w:val="00085EAA"/>
    <w:rsid w:val="00095F2E"/>
    <w:rsid w:val="000B15A8"/>
    <w:rsid w:val="000B21A3"/>
    <w:rsid w:val="000C459D"/>
    <w:rsid w:val="000D048A"/>
    <w:rsid w:val="000E1D67"/>
    <w:rsid w:val="000F53CB"/>
    <w:rsid w:val="00120648"/>
    <w:rsid w:val="00123F6B"/>
    <w:rsid w:val="001404DC"/>
    <w:rsid w:val="00147952"/>
    <w:rsid w:val="00147CB9"/>
    <w:rsid w:val="00153AC7"/>
    <w:rsid w:val="0016054B"/>
    <w:rsid w:val="00176BFD"/>
    <w:rsid w:val="001A2286"/>
    <w:rsid w:val="001C36E4"/>
    <w:rsid w:val="001D0CBF"/>
    <w:rsid w:val="002222EB"/>
    <w:rsid w:val="00234B13"/>
    <w:rsid w:val="00244964"/>
    <w:rsid w:val="00275A9D"/>
    <w:rsid w:val="002A2398"/>
    <w:rsid w:val="002B61E6"/>
    <w:rsid w:val="002E318F"/>
    <w:rsid w:val="002E5BB1"/>
    <w:rsid w:val="002E76C9"/>
    <w:rsid w:val="002F55AD"/>
    <w:rsid w:val="003211E1"/>
    <w:rsid w:val="00333524"/>
    <w:rsid w:val="003446DC"/>
    <w:rsid w:val="003861AF"/>
    <w:rsid w:val="00392F1F"/>
    <w:rsid w:val="003E16E1"/>
    <w:rsid w:val="003E4293"/>
    <w:rsid w:val="00412BF3"/>
    <w:rsid w:val="00413F40"/>
    <w:rsid w:val="00453928"/>
    <w:rsid w:val="00472F6C"/>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54580"/>
    <w:rsid w:val="006E04AF"/>
    <w:rsid w:val="006F6154"/>
    <w:rsid w:val="007018DA"/>
    <w:rsid w:val="007123FC"/>
    <w:rsid w:val="007130E9"/>
    <w:rsid w:val="00737BEF"/>
    <w:rsid w:val="00745700"/>
    <w:rsid w:val="00762057"/>
    <w:rsid w:val="007632F6"/>
    <w:rsid w:val="00770395"/>
    <w:rsid w:val="007746A4"/>
    <w:rsid w:val="007B1D6F"/>
    <w:rsid w:val="007C743B"/>
    <w:rsid w:val="007D5953"/>
    <w:rsid w:val="007F522D"/>
    <w:rsid w:val="007F5842"/>
    <w:rsid w:val="00832056"/>
    <w:rsid w:val="008404E6"/>
    <w:rsid w:val="00874773"/>
    <w:rsid w:val="00880393"/>
    <w:rsid w:val="008B6BF0"/>
    <w:rsid w:val="008C2950"/>
    <w:rsid w:val="009008E8"/>
    <w:rsid w:val="00910264"/>
    <w:rsid w:val="0092008C"/>
    <w:rsid w:val="009413DD"/>
    <w:rsid w:val="00943E50"/>
    <w:rsid w:val="009515B0"/>
    <w:rsid w:val="00952F89"/>
    <w:rsid w:val="00963FF5"/>
    <w:rsid w:val="009B60A1"/>
    <w:rsid w:val="009C0116"/>
    <w:rsid w:val="009D3365"/>
    <w:rsid w:val="00A052F6"/>
    <w:rsid w:val="00A71474"/>
    <w:rsid w:val="00A75E37"/>
    <w:rsid w:val="00A866B9"/>
    <w:rsid w:val="00AB1759"/>
    <w:rsid w:val="00B55982"/>
    <w:rsid w:val="00BD1FE2"/>
    <w:rsid w:val="00BD4320"/>
    <w:rsid w:val="00C6454F"/>
    <w:rsid w:val="00C65409"/>
    <w:rsid w:val="00C66C6B"/>
    <w:rsid w:val="00C74791"/>
    <w:rsid w:val="00C805B0"/>
    <w:rsid w:val="00CA47F9"/>
    <w:rsid w:val="00CC4B9C"/>
    <w:rsid w:val="00CF7283"/>
    <w:rsid w:val="00D0702B"/>
    <w:rsid w:val="00D22D0B"/>
    <w:rsid w:val="00D2591A"/>
    <w:rsid w:val="00D275EF"/>
    <w:rsid w:val="00D76185"/>
    <w:rsid w:val="00E25660"/>
    <w:rsid w:val="00E5025C"/>
    <w:rsid w:val="00E63DD2"/>
    <w:rsid w:val="00E72EF3"/>
    <w:rsid w:val="00EA34AD"/>
    <w:rsid w:val="00ED3DC8"/>
    <w:rsid w:val="00ED3F36"/>
    <w:rsid w:val="00EF45C0"/>
    <w:rsid w:val="00F11456"/>
    <w:rsid w:val="00F50E30"/>
    <w:rsid w:val="00F553EE"/>
    <w:rsid w:val="00F918D7"/>
    <w:rsid w:val="00FA690B"/>
    <w:rsid w:val="00FB267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Pages>
  <Words>6850</Words>
  <Characters>39049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SED_USER</cp:lastModifiedBy>
  <cp:revision>9</cp:revision>
  <cp:lastPrinted>2010-07-29T15:08:00Z</cp:lastPrinted>
  <dcterms:created xsi:type="dcterms:W3CDTF">2010-07-29T16:38:00Z</dcterms:created>
  <dcterms:modified xsi:type="dcterms:W3CDTF">2010-07-30T13:33:00Z</dcterms:modified>
</cp:coreProperties>
</file>