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04D3" w:rsidRDefault="00391E29">
      <w:pPr>
        <w:jc w:val="center"/>
        <w:rPr>
          <w:rFonts w:ascii="Book Antiqua" w:hAnsi="Book Antiqua"/>
        </w:rPr>
      </w:pPr>
      <w:r>
        <w:rPr>
          <w:rFonts w:ascii="Book Antiqua" w:hAnsi="Book Antiqua"/>
        </w:rPr>
        <w:t>January 1</w:t>
      </w:r>
      <w:r w:rsidR="00874FE4">
        <w:rPr>
          <w:rFonts w:ascii="Book Antiqua" w:hAnsi="Book Antiqua"/>
        </w:rPr>
        <w:t>3</w:t>
      </w:r>
      <w:r>
        <w:rPr>
          <w:rFonts w:ascii="Book Antiqua" w:hAnsi="Book Antiqua"/>
        </w:rPr>
        <w:t>, 2009</w:t>
      </w:r>
    </w:p>
    <w:p w:rsidR="001E04D3" w:rsidRDefault="001E04D3">
      <w:pPr>
        <w:rPr>
          <w:rFonts w:ascii="Book Antiqua" w:hAnsi="Book Antiqua"/>
        </w:rPr>
      </w:pPr>
    </w:p>
    <w:p w:rsidR="005A4400" w:rsidRDefault="005A4400">
      <w:pPr>
        <w:rPr>
          <w:rFonts w:ascii="Book Antiqua" w:hAnsi="Book Antiqua"/>
        </w:rPr>
      </w:pPr>
    </w:p>
    <w:p w:rsidR="005A4400" w:rsidRDefault="005A4400">
      <w:pPr>
        <w:rPr>
          <w:rFonts w:ascii="Book Antiqua" w:hAnsi="Book Antiqua"/>
        </w:rPr>
      </w:pPr>
    </w:p>
    <w:p w:rsidR="0085684E" w:rsidRDefault="00391E29">
      <w:pPr>
        <w:rPr>
          <w:rFonts w:ascii="Book Antiqua" w:hAnsi="Book Antiqua"/>
        </w:rPr>
      </w:pPr>
      <w:r>
        <w:rPr>
          <w:rFonts w:ascii="Book Antiqua" w:hAnsi="Book Antiqua"/>
        </w:rPr>
        <w:t xml:space="preserve">Nadia E. </w:t>
      </w:r>
      <w:proofErr w:type="spellStart"/>
      <w:r>
        <w:rPr>
          <w:rFonts w:ascii="Book Antiqua" w:hAnsi="Book Antiqua"/>
        </w:rPr>
        <w:t>Dombrowski</w:t>
      </w:r>
      <w:proofErr w:type="spellEnd"/>
    </w:p>
    <w:p w:rsidR="00D54635" w:rsidRDefault="00391E29">
      <w:pPr>
        <w:rPr>
          <w:rFonts w:ascii="Book Antiqua" w:hAnsi="Book Antiqua"/>
        </w:rPr>
      </w:pPr>
      <w:r>
        <w:rPr>
          <w:rFonts w:ascii="Book Antiqua" w:hAnsi="Book Antiqua"/>
        </w:rPr>
        <w:t xml:space="preserve">7515 W. </w:t>
      </w:r>
      <w:proofErr w:type="spellStart"/>
      <w:r>
        <w:rPr>
          <w:rFonts w:ascii="Book Antiqua" w:hAnsi="Book Antiqua"/>
        </w:rPr>
        <w:t>Hunterhil</w:t>
      </w:r>
      <w:proofErr w:type="spellEnd"/>
      <w:r>
        <w:rPr>
          <w:rFonts w:ascii="Book Antiqua" w:hAnsi="Book Antiqua"/>
        </w:rPr>
        <w:t xml:space="preserve"> Street</w:t>
      </w:r>
    </w:p>
    <w:p w:rsidR="00D54635" w:rsidRDefault="00391E29">
      <w:pPr>
        <w:rPr>
          <w:rFonts w:ascii="Book Antiqua" w:hAnsi="Book Antiqua"/>
        </w:rPr>
      </w:pPr>
      <w:r>
        <w:rPr>
          <w:rFonts w:ascii="Book Antiqua" w:hAnsi="Book Antiqua"/>
        </w:rPr>
        <w:t>Dunnellon, FL 34433</w:t>
      </w:r>
    </w:p>
    <w:p w:rsidR="001E04D3" w:rsidRDefault="001E04D3">
      <w:pPr>
        <w:rPr>
          <w:rFonts w:ascii="Book Antiqua" w:hAnsi="Book Antiqua"/>
        </w:rPr>
      </w:pPr>
    </w:p>
    <w:p w:rsidR="001E04D3" w:rsidRDefault="001E04D3">
      <w:pPr>
        <w:rPr>
          <w:rFonts w:ascii="Book Antiqua" w:hAnsi="Book Antiqua"/>
        </w:rPr>
      </w:pPr>
      <w:r>
        <w:rPr>
          <w:rFonts w:ascii="Book Antiqua" w:hAnsi="Book Antiqua"/>
        </w:rPr>
        <w:t xml:space="preserve">Dear </w:t>
      </w:r>
      <w:r w:rsidR="00D54635">
        <w:rPr>
          <w:rFonts w:ascii="Book Antiqua" w:hAnsi="Book Antiqua"/>
        </w:rPr>
        <w:t xml:space="preserve">Ms. </w:t>
      </w:r>
      <w:proofErr w:type="spellStart"/>
      <w:r w:rsidR="00391E29">
        <w:rPr>
          <w:rFonts w:ascii="Book Antiqua" w:hAnsi="Book Antiqua"/>
        </w:rPr>
        <w:t>Dombrowski</w:t>
      </w:r>
      <w:proofErr w:type="spellEnd"/>
      <w:r w:rsidR="0085684E">
        <w:rPr>
          <w:rFonts w:ascii="Book Antiqua" w:hAnsi="Book Antiqua"/>
        </w:rPr>
        <w:t>;</w:t>
      </w:r>
    </w:p>
    <w:p w:rsidR="001E04D3" w:rsidRDefault="001E04D3">
      <w:pPr>
        <w:rPr>
          <w:rFonts w:ascii="Book Antiqua" w:hAnsi="Book Antiqua"/>
        </w:rPr>
      </w:pPr>
    </w:p>
    <w:p w:rsidR="005E6358" w:rsidRDefault="001E04D3" w:rsidP="009F4CCB">
      <w:pPr>
        <w:autoSpaceDE w:val="0"/>
        <w:autoSpaceDN w:val="0"/>
        <w:adjustRightInd w:val="0"/>
        <w:rPr>
          <w:rFonts w:ascii="Book Antiqua" w:hAnsi="Book Antiqua"/>
        </w:rPr>
      </w:pPr>
      <w:r>
        <w:rPr>
          <w:rFonts w:ascii="Book Antiqua" w:hAnsi="Book Antiqua"/>
        </w:rPr>
        <w:t xml:space="preserve">Our office is in receipt of your </w:t>
      </w:r>
      <w:r w:rsidR="00391E29">
        <w:rPr>
          <w:rFonts w:ascii="Book Antiqua" w:hAnsi="Book Antiqua"/>
        </w:rPr>
        <w:t>email to Governor Crist</w:t>
      </w:r>
      <w:r>
        <w:rPr>
          <w:rFonts w:ascii="Book Antiqua" w:hAnsi="Book Antiqua"/>
        </w:rPr>
        <w:t xml:space="preserve"> dated </w:t>
      </w:r>
      <w:r w:rsidR="00391E29">
        <w:rPr>
          <w:rFonts w:ascii="Book Antiqua" w:hAnsi="Book Antiqua"/>
        </w:rPr>
        <w:t>January 7, 2009</w:t>
      </w:r>
      <w:r>
        <w:rPr>
          <w:rFonts w:ascii="Book Antiqua" w:hAnsi="Book Antiqua"/>
        </w:rPr>
        <w:t xml:space="preserve"> concerning Progress Energy</w:t>
      </w:r>
      <w:r w:rsidR="00391E29">
        <w:rPr>
          <w:rFonts w:ascii="Book Antiqua" w:hAnsi="Book Antiqua"/>
        </w:rPr>
        <w:t xml:space="preserve"> Florida’s</w:t>
      </w:r>
      <w:r>
        <w:rPr>
          <w:rFonts w:ascii="Book Antiqua" w:hAnsi="Book Antiqua"/>
        </w:rPr>
        <w:t xml:space="preserve"> Application for a proposed Levy County Power Plant and its associated transmission line corridors.  </w:t>
      </w:r>
      <w:r w:rsidR="00006DA5">
        <w:rPr>
          <w:rFonts w:ascii="Book Antiqua" w:hAnsi="Book Antiqua"/>
        </w:rPr>
        <w:t xml:space="preserve">Your concerns involve the necessity of more power lines in your neighborhood. </w:t>
      </w:r>
    </w:p>
    <w:p w:rsidR="005E6358" w:rsidRDefault="005E6358" w:rsidP="009F4CCB">
      <w:pPr>
        <w:autoSpaceDE w:val="0"/>
        <w:autoSpaceDN w:val="0"/>
        <w:adjustRightInd w:val="0"/>
        <w:rPr>
          <w:rFonts w:ascii="Book Antiqua" w:hAnsi="Book Antiqua"/>
        </w:rPr>
      </w:pPr>
    </w:p>
    <w:p w:rsidR="00EB5584" w:rsidRDefault="00A2623F" w:rsidP="009F4CCB">
      <w:pPr>
        <w:autoSpaceDE w:val="0"/>
        <w:autoSpaceDN w:val="0"/>
        <w:adjustRightInd w:val="0"/>
        <w:rPr>
          <w:rFonts w:ascii="Book Antiqua" w:hAnsi="Book Antiqua"/>
        </w:rPr>
      </w:pPr>
      <w:r>
        <w:rPr>
          <w:rFonts w:ascii="Book Antiqua" w:hAnsi="Book Antiqua"/>
        </w:rPr>
        <w:t xml:space="preserve">Whereas these are valid concerns, </w:t>
      </w:r>
      <w:r w:rsidR="009F4CCB">
        <w:rPr>
          <w:rFonts w:ascii="Book Antiqua" w:hAnsi="Book Antiqua"/>
        </w:rPr>
        <w:t>the</w:t>
      </w:r>
      <w:r>
        <w:rPr>
          <w:rFonts w:ascii="Book Antiqua" w:hAnsi="Book Antiqua"/>
        </w:rPr>
        <w:t xml:space="preserve"> Public Service Commission</w:t>
      </w:r>
      <w:r w:rsidR="009F4CCB">
        <w:rPr>
          <w:rFonts w:ascii="Book Antiqua" w:hAnsi="Book Antiqua"/>
        </w:rPr>
        <w:t xml:space="preserve"> (PSC) </w:t>
      </w:r>
      <w:r w:rsidR="009F4CCB">
        <w:rPr>
          <w:sz w:val="25"/>
          <w:szCs w:val="25"/>
        </w:rPr>
        <w:t xml:space="preserve">is </w:t>
      </w:r>
      <w:r w:rsidR="009F4CCB" w:rsidRPr="009F4CCB">
        <w:rPr>
          <w:rFonts w:ascii="Book Antiqua" w:hAnsi="Book Antiqua"/>
        </w:rPr>
        <w:t>the sole forum for the determination of need for new nuclear power plants</w:t>
      </w:r>
      <w:r w:rsidR="009F4CCB">
        <w:rPr>
          <w:rFonts w:ascii="Book Antiqua" w:hAnsi="Book Antiqua"/>
        </w:rPr>
        <w:t xml:space="preserve"> and associated facilities</w:t>
      </w:r>
      <w:r w:rsidR="009F4CCB" w:rsidRPr="009F4CCB">
        <w:rPr>
          <w:rFonts w:ascii="Book Antiqua" w:hAnsi="Book Antiqua"/>
        </w:rPr>
        <w:t xml:space="preserve">. In making </w:t>
      </w:r>
      <w:r w:rsidR="009F4CCB">
        <w:rPr>
          <w:rFonts w:ascii="Book Antiqua" w:hAnsi="Book Antiqua"/>
        </w:rPr>
        <w:t xml:space="preserve">their </w:t>
      </w:r>
      <w:r w:rsidR="009F4CCB" w:rsidRPr="009F4CCB">
        <w:rPr>
          <w:rFonts w:ascii="Book Antiqua" w:hAnsi="Book Antiqua"/>
        </w:rPr>
        <w:t xml:space="preserve">determination, </w:t>
      </w:r>
      <w:r w:rsidR="009F4CCB">
        <w:rPr>
          <w:rFonts w:ascii="Book Antiqua" w:hAnsi="Book Antiqua"/>
        </w:rPr>
        <w:t xml:space="preserve">the PSC must take </w:t>
      </w:r>
      <w:r w:rsidR="009F4CCB" w:rsidRPr="009F4CCB">
        <w:rPr>
          <w:rFonts w:ascii="Book Antiqua" w:hAnsi="Book Antiqua"/>
        </w:rPr>
        <w:t>into account the need for electric system reliability and integrity, the need for fuel</w:t>
      </w:r>
      <w:r w:rsidR="009F4CCB">
        <w:rPr>
          <w:rFonts w:ascii="Book Antiqua" w:hAnsi="Book Antiqua"/>
        </w:rPr>
        <w:t xml:space="preserve"> d</w:t>
      </w:r>
      <w:r w:rsidR="009F4CCB" w:rsidRPr="009F4CCB">
        <w:rPr>
          <w:rFonts w:ascii="Book Antiqua" w:hAnsi="Book Antiqua"/>
        </w:rPr>
        <w:t>iversity and</w:t>
      </w:r>
      <w:r w:rsidR="009F4CCB">
        <w:rPr>
          <w:rFonts w:ascii="Book Antiqua" w:hAnsi="Book Antiqua"/>
        </w:rPr>
        <w:t xml:space="preserve"> </w:t>
      </w:r>
      <w:r w:rsidR="009F4CCB" w:rsidRPr="009F4CCB">
        <w:rPr>
          <w:rFonts w:ascii="Book Antiqua" w:hAnsi="Book Antiqua"/>
        </w:rPr>
        <w:t>supply reliability, the need for base-load generating capacity, the need for adequate electricity at</w:t>
      </w:r>
      <w:r w:rsidR="009F4CCB">
        <w:rPr>
          <w:rFonts w:ascii="Book Antiqua" w:hAnsi="Book Antiqua"/>
        </w:rPr>
        <w:t xml:space="preserve"> </w:t>
      </w:r>
      <w:r w:rsidR="009F4CCB" w:rsidRPr="009F4CCB">
        <w:rPr>
          <w:rFonts w:ascii="Book Antiqua" w:hAnsi="Book Antiqua"/>
        </w:rPr>
        <w:t>a reasonable cost, and whether the proposed plant is the most cost-effective alte</w:t>
      </w:r>
      <w:r w:rsidR="009F4CCB">
        <w:rPr>
          <w:rFonts w:ascii="Book Antiqua" w:hAnsi="Book Antiqua"/>
        </w:rPr>
        <w:t>rn</w:t>
      </w:r>
      <w:r w:rsidR="009F4CCB" w:rsidRPr="009F4CCB">
        <w:rPr>
          <w:rFonts w:ascii="Book Antiqua" w:hAnsi="Book Antiqua"/>
        </w:rPr>
        <w:t>ative available.</w:t>
      </w:r>
      <w:r w:rsidR="009F4CCB">
        <w:rPr>
          <w:rFonts w:ascii="Book Antiqua" w:hAnsi="Book Antiqua"/>
        </w:rPr>
        <w:t xml:space="preserve"> The PSC</w:t>
      </w:r>
      <w:r w:rsidR="009F4CCB" w:rsidRPr="009F4CCB">
        <w:rPr>
          <w:rFonts w:ascii="Book Antiqua" w:hAnsi="Book Antiqua"/>
        </w:rPr>
        <w:t xml:space="preserve"> must also expressly consider whether renewable energy sources or conservation measures</w:t>
      </w:r>
      <w:r w:rsidR="009F4CCB">
        <w:rPr>
          <w:rFonts w:ascii="Book Antiqua" w:hAnsi="Book Antiqua"/>
        </w:rPr>
        <w:t xml:space="preserve"> </w:t>
      </w:r>
      <w:r w:rsidR="009F4CCB" w:rsidRPr="009F4CCB">
        <w:rPr>
          <w:rFonts w:ascii="Book Antiqua" w:hAnsi="Book Antiqua"/>
        </w:rPr>
        <w:t xml:space="preserve">taken by or reasonably available to the utility might mitigate </w:t>
      </w:r>
      <w:r w:rsidR="009F4CCB">
        <w:rPr>
          <w:rFonts w:ascii="Book Antiqua" w:hAnsi="Book Antiqua"/>
        </w:rPr>
        <w:t>the need for the proposed plant</w:t>
      </w:r>
      <w:r>
        <w:rPr>
          <w:rFonts w:ascii="Book Antiqua" w:hAnsi="Book Antiqua"/>
        </w:rPr>
        <w:t xml:space="preserve"> </w:t>
      </w:r>
      <w:r w:rsidR="009F4CCB">
        <w:rPr>
          <w:rFonts w:ascii="Book Antiqua" w:hAnsi="Book Antiqua"/>
        </w:rPr>
        <w:t>(403.519, F.S.).</w:t>
      </w:r>
      <w:r w:rsidR="005E6358">
        <w:rPr>
          <w:rFonts w:ascii="Book Antiqua" w:hAnsi="Book Antiqua"/>
        </w:rPr>
        <w:t xml:space="preserve"> </w:t>
      </w:r>
    </w:p>
    <w:p w:rsidR="005E6358" w:rsidRDefault="005E6358" w:rsidP="009F4CCB">
      <w:pPr>
        <w:autoSpaceDE w:val="0"/>
        <w:autoSpaceDN w:val="0"/>
        <w:adjustRightInd w:val="0"/>
        <w:rPr>
          <w:rFonts w:ascii="Book Antiqua" w:hAnsi="Book Antiqua"/>
        </w:rPr>
      </w:pPr>
    </w:p>
    <w:p w:rsidR="005E6358" w:rsidRDefault="005E6358" w:rsidP="009F4CCB">
      <w:pPr>
        <w:autoSpaceDE w:val="0"/>
        <w:autoSpaceDN w:val="0"/>
        <w:adjustRightInd w:val="0"/>
        <w:rPr>
          <w:rFonts w:ascii="Book Antiqua" w:hAnsi="Book Antiqua"/>
        </w:rPr>
      </w:pPr>
      <w:r>
        <w:rPr>
          <w:rFonts w:ascii="Book Antiqua" w:hAnsi="Book Antiqua"/>
        </w:rPr>
        <w:t>The PSC issued its need determination on</w:t>
      </w:r>
      <w:r w:rsidR="00EE7C01">
        <w:rPr>
          <w:rFonts w:ascii="Book Antiqua" w:hAnsi="Book Antiqua"/>
        </w:rPr>
        <w:t xml:space="preserve"> August 12, 2008. You may read the document from this web site</w:t>
      </w:r>
      <w:r w:rsidR="00657BD9">
        <w:rPr>
          <w:rFonts w:ascii="Book Antiqua" w:hAnsi="Book Antiqua"/>
        </w:rPr>
        <w:t xml:space="preserve"> </w:t>
      </w:r>
      <w:hyperlink r:id="rId7" w:history="1">
        <w:r w:rsidR="00657BD9" w:rsidRPr="006561DB">
          <w:rPr>
            <w:rStyle w:val="Hyperlink"/>
            <w:rFonts w:ascii="Book Antiqua" w:hAnsi="Book Antiqua"/>
          </w:rPr>
          <w:t>http://www.psc.state.fl.us/library/filings/08/07126-08/07126-08.pdf</w:t>
        </w:r>
      </w:hyperlink>
    </w:p>
    <w:p w:rsidR="00EB5584" w:rsidRDefault="00EB5584">
      <w:pPr>
        <w:rPr>
          <w:rFonts w:ascii="Book Antiqua" w:hAnsi="Book Antiqua"/>
        </w:rPr>
      </w:pPr>
    </w:p>
    <w:p w:rsidR="001E04D3" w:rsidRDefault="001E04D3">
      <w:pPr>
        <w:rPr>
          <w:rFonts w:ascii="Book Antiqua" w:hAnsi="Book Antiqua"/>
        </w:rPr>
      </w:pPr>
      <w:r>
        <w:rPr>
          <w:rFonts w:ascii="Book Antiqua" w:hAnsi="Book Antiqua"/>
        </w:rPr>
        <w:t>The application for this project was filed on June 2, 2008.</w:t>
      </w:r>
      <w:r w:rsidR="00EB5584">
        <w:rPr>
          <w:rFonts w:ascii="Book Antiqua" w:hAnsi="Book Antiqua"/>
        </w:rPr>
        <w:t xml:space="preserve"> </w:t>
      </w:r>
      <w:r>
        <w:rPr>
          <w:rFonts w:ascii="Book Antiqua" w:hAnsi="Book Antiqua"/>
        </w:rPr>
        <w:t>You may review that application as well as i</w:t>
      </w:r>
      <w:r w:rsidR="007E14F7">
        <w:rPr>
          <w:rFonts w:ascii="Book Antiqua" w:hAnsi="Book Antiqua"/>
        </w:rPr>
        <w:t>t</w:t>
      </w:r>
      <w:r>
        <w:rPr>
          <w:rFonts w:ascii="Book Antiqua" w:hAnsi="Book Antiqua"/>
        </w:rPr>
        <w:t xml:space="preserve">s schedule and the manner in which the project follows the statutory requirements of the Power Plant Siting Act at this web site: </w:t>
      </w:r>
      <w:hyperlink r:id="rId8" w:history="1">
        <w:r>
          <w:rPr>
            <w:rStyle w:val="Hyperlink"/>
            <w:rFonts w:ascii="Book Antiqua" w:hAnsi="Book Antiqua"/>
          </w:rPr>
          <w:t>http://www.dep.state.fl.us/siting/Highlights/applications.htm#Progress_Energy_Lev</w:t>
        </w:r>
        <w:proofErr w:type="gramStart"/>
        <w:r>
          <w:rPr>
            <w:rStyle w:val="Hyperlink"/>
            <w:rFonts w:ascii="Book Antiqua" w:hAnsi="Book Antiqua"/>
          </w:rPr>
          <w:t>y_County_Nuclear</w:t>
        </w:r>
      </w:hyperlink>
      <w:r w:rsidR="007027B0">
        <w:rPr>
          <w:rFonts w:ascii="Book Antiqua" w:hAnsi="Book Antiqua"/>
        </w:rPr>
        <w:t>.</w:t>
      </w:r>
      <w:proofErr w:type="gramEnd"/>
      <w:r w:rsidR="007027B0">
        <w:rPr>
          <w:rFonts w:ascii="Book Antiqua" w:hAnsi="Book Antiqua"/>
        </w:rPr>
        <w:t xml:space="preserve"> </w:t>
      </w:r>
      <w:r>
        <w:rPr>
          <w:rFonts w:ascii="Book Antiqua" w:hAnsi="Book Antiqua"/>
        </w:rPr>
        <w:t xml:space="preserve">Progress </w:t>
      </w:r>
      <w:smartTag w:uri="urn:schemas-microsoft-com:office:smarttags" w:element="PersonName">
        <w:r>
          <w:rPr>
            <w:rFonts w:ascii="Book Antiqua" w:hAnsi="Book Antiqua"/>
          </w:rPr>
          <w:t>Energy</w:t>
        </w:r>
      </w:smartTag>
      <w:r>
        <w:rPr>
          <w:rFonts w:ascii="Book Antiqua" w:hAnsi="Book Antiqua"/>
        </w:rPr>
        <w:t xml:space="preserve"> has a website which shows aerial maps of the proposed transmission line corridors at: </w:t>
      </w:r>
      <w:hyperlink r:id="rId9" w:history="1">
        <w:r>
          <w:rPr>
            <w:rStyle w:val="Hyperlink"/>
            <w:rFonts w:ascii="Book Antiqua" w:hAnsi="Book Antiqua"/>
          </w:rPr>
          <w:t>http://www.progress-energy.com/aboutenergy/transmission/florida/energyplanning/maps.asp</w:t>
        </w:r>
      </w:hyperlink>
    </w:p>
    <w:p w:rsidR="001E04D3" w:rsidRDefault="001E04D3">
      <w:pPr>
        <w:rPr>
          <w:rFonts w:ascii="Book Antiqua" w:hAnsi="Book Antiqua"/>
        </w:rPr>
      </w:pPr>
    </w:p>
    <w:p w:rsidR="00D54635" w:rsidRDefault="00D54635" w:rsidP="00D54635">
      <w:pPr>
        <w:rPr>
          <w:rFonts w:ascii="Book Antiqua" w:hAnsi="Book Antiqua"/>
        </w:rPr>
      </w:pPr>
      <w:r>
        <w:rPr>
          <w:rFonts w:ascii="Book Antiqua" w:hAnsi="Book Antiqua"/>
        </w:rPr>
        <w:lastRenderedPageBreak/>
        <w:t xml:space="preserve">There are numerous opportunities for public involvement. You may wish to familiarize yourself with those here: </w:t>
      </w:r>
      <w:hyperlink r:id="rId10" w:history="1">
        <w:r>
          <w:rPr>
            <w:rStyle w:val="Hyperlink"/>
            <w:rFonts w:ascii="Book Antiqua" w:hAnsi="Book Antiqua"/>
          </w:rPr>
          <w:t>http://www.dep.state.fl.us/siting/Information/</w:t>
        </w:r>
        <w:r>
          <w:rPr>
            <w:rStyle w:val="Hyperlink"/>
            <w:rFonts w:ascii="Book Antiqua" w:hAnsi="Book Antiqua"/>
          </w:rPr>
          <w:t>P</w:t>
        </w:r>
        <w:r>
          <w:rPr>
            <w:rStyle w:val="Hyperlink"/>
            <w:rFonts w:ascii="Book Antiqua" w:hAnsi="Book Antiqua"/>
          </w:rPr>
          <w:t>ublic%20Interaction.htm</w:t>
        </w:r>
      </w:hyperlink>
    </w:p>
    <w:p w:rsidR="00D54635" w:rsidRDefault="00D54635" w:rsidP="00D54635">
      <w:pPr>
        <w:rPr>
          <w:rFonts w:ascii="Book Antiqua" w:hAnsi="Book Antiqua"/>
        </w:rPr>
      </w:pPr>
    </w:p>
    <w:p w:rsidR="007027B0" w:rsidRDefault="00D54635" w:rsidP="007027B0">
      <w:pPr>
        <w:autoSpaceDE w:val="0"/>
        <w:autoSpaceDN w:val="0"/>
        <w:adjustRightInd w:val="0"/>
        <w:rPr>
          <w:rFonts w:ascii="Book Antiqua" w:hAnsi="Book Antiqua"/>
        </w:rPr>
      </w:pPr>
      <w:r>
        <w:rPr>
          <w:rFonts w:ascii="Book Antiqua" w:hAnsi="Book Antiqua"/>
        </w:rPr>
        <w:t xml:space="preserve">One </w:t>
      </w:r>
      <w:r w:rsidR="007027B0">
        <w:rPr>
          <w:rFonts w:ascii="Book Antiqua" w:hAnsi="Book Antiqua"/>
        </w:rPr>
        <w:t>o</w:t>
      </w:r>
      <w:r>
        <w:rPr>
          <w:rFonts w:ascii="Book Antiqua" w:hAnsi="Book Antiqua"/>
        </w:rPr>
        <w:t xml:space="preserve">pportunity will be available to you at the public hearing the Administrative Law Judge will schedule during the certification hearing.  </w:t>
      </w:r>
      <w:r w:rsidR="007027B0">
        <w:rPr>
          <w:rFonts w:ascii="Book Antiqua" w:hAnsi="Book Antiqua"/>
        </w:rPr>
        <w:t xml:space="preserve">For the Citrus lines, public testimony will be taken from 3:00pm to 8:00pm on </w:t>
      </w:r>
      <w:r w:rsidR="007027B0" w:rsidRPr="007027B0">
        <w:rPr>
          <w:rFonts w:ascii="Book Antiqua" w:hAnsi="Book Antiqua"/>
        </w:rPr>
        <w:t>March 16,</w:t>
      </w:r>
      <w:r w:rsidR="007027B0">
        <w:rPr>
          <w:rFonts w:ascii="Book Antiqua" w:hAnsi="Book Antiqua"/>
        </w:rPr>
        <w:t xml:space="preserve"> </w:t>
      </w:r>
      <w:r w:rsidR="007027B0" w:rsidRPr="007027B0">
        <w:rPr>
          <w:rFonts w:ascii="Book Antiqua" w:hAnsi="Book Antiqua"/>
        </w:rPr>
        <w:t>2009, at Crystal River National Guard Armory, 8551 West</w:t>
      </w:r>
      <w:r w:rsidR="007027B0">
        <w:rPr>
          <w:rFonts w:ascii="Book Antiqua" w:hAnsi="Book Antiqua"/>
        </w:rPr>
        <w:t xml:space="preserve"> </w:t>
      </w:r>
      <w:r w:rsidR="007027B0" w:rsidRPr="007027B0">
        <w:rPr>
          <w:rFonts w:ascii="Book Antiqua" w:hAnsi="Book Antiqua"/>
        </w:rPr>
        <w:t>Venable</w:t>
      </w:r>
      <w:r w:rsidR="007027B0">
        <w:rPr>
          <w:rFonts w:ascii="Book Antiqua" w:hAnsi="Book Antiqua"/>
        </w:rPr>
        <w:t xml:space="preserve"> Street, Crystal River, </w:t>
      </w:r>
      <w:proofErr w:type="gramStart"/>
      <w:r w:rsidR="007027B0">
        <w:rPr>
          <w:rFonts w:ascii="Book Antiqua" w:hAnsi="Book Antiqua"/>
        </w:rPr>
        <w:t>Florida</w:t>
      </w:r>
      <w:proofErr w:type="gramEnd"/>
      <w:r w:rsidR="007027B0">
        <w:rPr>
          <w:rFonts w:ascii="Book Antiqua" w:hAnsi="Book Antiqua"/>
        </w:rPr>
        <w:t>.</w:t>
      </w:r>
    </w:p>
    <w:p w:rsidR="007027B0" w:rsidRPr="007027B0" w:rsidRDefault="007027B0" w:rsidP="007027B0">
      <w:pPr>
        <w:autoSpaceDE w:val="0"/>
        <w:autoSpaceDN w:val="0"/>
        <w:adjustRightInd w:val="0"/>
        <w:rPr>
          <w:rFonts w:ascii="Book Antiqua" w:hAnsi="Book Antiqua"/>
        </w:rPr>
      </w:pPr>
    </w:p>
    <w:p w:rsidR="00D54635" w:rsidRDefault="00D54635" w:rsidP="00D54635">
      <w:pPr>
        <w:rPr>
          <w:rFonts w:ascii="Book Antiqua" w:hAnsi="Book Antiqua"/>
        </w:rPr>
      </w:pPr>
      <w:r>
        <w:rPr>
          <w:rFonts w:ascii="Book Antiqua" w:hAnsi="Book Antiqua"/>
        </w:rPr>
        <w:t>You may also wish to petition the Administrative Law Judge at the Division of Administrative Hearings to intervene pursuant to 403.508(3)(e), Florida Statutes, which states:</w:t>
      </w:r>
    </w:p>
    <w:p w:rsidR="00D54635" w:rsidRDefault="00D54635" w:rsidP="00D54635">
      <w:pPr>
        <w:rPr>
          <w:rFonts w:ascii="Book Antiqua" w:hAnsi="Book Antiqua"/>
        </w:rPr>
      </w:pPr>
    </w:p>
    <w:p w:rsidR="00D54635" w:rsidRPr="002874F4" w:rsidRDefault="00D54635" w:rsidP="00D54635">
      <w:pPr>
        <w:rPr>
          <w:i/>
        </w:rPr>
      </w:pPr>
      <w:r w:rsidRPr="002874F4">
        <w:rPr>
          <w:i/>
        </w:rPr>
        <w:t xml:space="preserve">(3)(a)  Parties to the proceeding shall include: </w:t>
      </w:r>
    </w:p>
    <w:p w:rsidR="00D54635" w:rsidRDefault="00D54635" w:rsidP="00D54635">
      <w:pPr>
        <w:rPr>
          <w:i/>
        </w:rPr>
      </w:pPr>
    </w:p>
    <w:p w:rsidR="00D54635" w:rsidRPr="002874F4" w:rsidRDefault="00D54635" w:rsidP="00D54635">
      <w:pPr>
        <w:rPr>
          <w:rFonts w:ascii="Book Antiqua" w:hAnsi="Book Antiqua"/>
          <w:i/>
        </w:rPr>
      </w:pPr>
      <w:r w:rsidRPr="002874F4">
        <w:rPr>
          <w:i/>
        </w:rPr>
        <w:t>e)  </w:t>
      </w:r>
      <w:r w:rsidRPr="00B05DA2">
        <w:rPr>
          <w:i/>
          <w:u w:val="single"/>
        </w:rPr>
        <w:t>Other parties may include any person</w:t>
      </w:r>
      <w:r w:rsidRPr="002874F4">
        <w:rPr>
          <w:i/>
        </w:rPr>
        <w:t xml:space="preserve">, including those persons enumerated in paragraph (c) who have failed to timely file a notice of intent to be a party, </w:t>
      </w:r>
      <w:r w:rsidRPr="00B05DA2">
        <w:rPr>
          <w:i/>
          <w:u w:val="single"/>
        </w:rPr>
        <w:t>whose substantial interests are affected and being determined by the proceeding and who timely file a motion to intervene pursuant to chapter 120 and applicable rules. Intervention pursuant to this paragraph may be granted at the discretion of the designated administrative law judge and upon such conditions as he or she may prescribe any time prior to 30 days before the commencement of the certification hearing.</w:t>
      </w:r>
    </w:p>
    <w:p w:rsidR="00D54635" w:rsidRDefault="00D54635" w:rsidP="00D54635">
      <w:pPr>
        <w:rPr>
          <w:rFonts w:ascii="Book Antiqua" w:hAnsi="Book Antiqua"/>
        </w:rPr>
      </w:pPr>
    </w:p>
    <w:p w:rsidR="00D54635" w:rsidRDefault="00D54635" w:rsidP="00D54635">
      <w:pPr>
        <w:rPr>
          <w:rFonts w:ascii="Book Antiqua" w:hAnsi="Book Antiqua"/>
        </w:rPr>
      </w:pPr>
    </w:p>
    <w:p w:rsidR="00D54635" w:rsidRDefault="00D54635" w:rsidP="00D54635">
      <w:pPr>
        <w:rPr>
          <w:rFonts w:ascii="Book Antiqua" w:hAnsi="Book Antiqua"/>
        </w:rPr>
      </w:pPr>
      <w:r>
        <w:rPr>
          <w:rFonts w:ascii="Book Antiqua" w:hAnsi="Book Antiqua"/>
        </w:rPr>
        <w:t>For further questions on this topic, you may contact either Ann Seiler or me at 850/245-</w:t>
      </w:r>
      <w:r w:rsidR="00391E29">
        <w:rPr>
          <w:rFonts w:ascii="Book Antiqua" w:hAnsi="Book Antiqua"/>
        </w:rPr>
        <w:t>2007</w:t>
      </w:r>
      <w:r>
        <w:rPr>
          <w:rFonts w:ascii="Book Antiqua" w:hAnsi="Book Antiqua"/>
        </w:rPr>
        <w:t>.  Thank you again for your interest and concern.</w:t>
      </w:r>
    </w:p>
    <w:p w:rsidR="001E04D3" w:rsidRDefault="001E04D3">
      <w:pPr>
        <w:ind w:left="5040"/>
        <w:rPr>
          <w:rFonts w:ascii="Book Antiqua" w:hAnsi="Book Antiqua"/>
        </w:rPr>
      </w:pPr>
    </w:p>
    <w:p w:rsidR="00D54635" w:rsidRDefault="00D54635">
      <w:pPr>
        <w:ind w:left="5040"/>
        <w:rPr>
          <w:rFonts w:ascii="Book Antiqua" w:hAnsi="Book Antiqua"/>
        </w:rPr>
      </w:pPr>
      <w:r>
        <w:rPr>
          <w:rFonts w:ascii="Book Antiqua" w:hAnsi="Book Antiqua"/>
        </w:rPr>
        <w:t>Sincerely,</w:t>
      </w:r>
    </w:p>
    <w:p w:rsidR="00B3614B" w:rsidRDefault="00B771E8" w:rsidP="00B771E8">
      <w:pPr>
        <w:ind w:firstLine="5040"/>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pt;height:45.75pt">
            <v:imagedata r:id="rId11" o:title=""/>
          </v:shape>
        </w:pict>
      </w:r>
      <w:r>
        <w:t xml:space="preserve">   </w:t>
      </w:r>
    </w:p>
    <w:p w:rsidR="001E04D3" w:rsidRDefault="001E04D3">
      <w:pPr>
        <w:ind w:left="5040"/>
        <w:rPr>
          <w:rFonts w:ascii="Book Antiqua" w:hAnsi="Book Antiqua"/>
        </w:rPr>
      </w:pPr>
      <w:r>
        <w:rPr>
          <w:rFonts w:ascii="Book Antiqua" w:hAnsi="Book Antiqua"/>
        </w:rPr>
        <w:t xml:space="preserve">Michael P. Halpin, P.E. </w:t>
      </w:r>
    </w:p>
    <w:p w:rsidR="001E04D3" w:rsidRDefault="001E04D3">
      <w:pPr>
        <w:ind w:left="5040"/>
        <w:rPr>
          <w:rFonts w:ascii="Book Antiqua" w:hAnsi="Book Antiqua"/>
        </w:rPr>
      </w:pPr>
      <w:r>
        <w:rPr>
          <w:rFonts w:ascii="Book Antiqua" w:hAnsi="Book Antiqua"/>
        </w:rPr>
        <w:t xml:space="preserve">Administrator, Siting Coordination Office </w:t>
      </w:r>
    </w:p>
    <w:sectPr w:rsidR="001E04D3" w:rsidSect="00B3614B">
      <w:headerReference w:type="default" r:id="rId12"/>
      <w:footerReference w:type="default" r:id="rId13"/>
      <w:headerReference w:type="first" r:id="rId14"/>
      <w:footerReference w:type="first" r:id="rId15"/>
      <w:pgSz w:w="12240" w:h="15840" w:code="1"/>
      <w:pgMar w:top="360" w:right="1440" w:bottom="1440" w:left="1440" w:header="360" w:footer="605"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B2F96" w:rsidRDefault="00CB2F96">
      <w:r>
        <w:separator/>
      </w:r>
    </w:p>
  </w:endnote>
  <w:endnote w:type="continuationSeparator" w:id="1">
    <w:p w:rsidR="00CB2F96" w:rsidRDefault="00CB2F9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CG Omega">
    <w:altName w:val="Century Gothic"/>
    <w:charset w:val="00"/>
    <w:family w:val="swiss"/>
    <w:pitch w:val="variable"/>
    <w:sig w:usb0="00000007" w:usb1="00000000" w:usb2="00000000" w:usb3="00000000" w:csb0="00000093" w:csb1="00000000"/>
  </w:font>
  <w:font w:name="BakerSignet">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27B0" w:rsidRDefault="007027B0">
    <w:pPr>
      <w:pStyle w:val="Footer"/>
      <w:jc w:val="center"/>
      <w:rPr>
        <w:i/>
        <w:sz w:val="20"/>
      </w:rPr>
    </w:pPr>
  </w:p>
  <w:p w:rsidR="007027B0" w:rsidRDefault="007027B0">
    <w:pPr>
      <w:pStyle w:val="Footer"/>
      <w:jc w:val="center"/>
      <w:rPr>
        <w:sz w:val="20"/>
      </w:rPr>
    </w:pPr>
  </w:p>
  <w:p w:rsidR="007027B0" w:rsidRDefault="007027B0">
    <w:pPr>
      <w:pStyle w:val="Footer"/>
      <w:jc w:val="center"/>
      <w:rPr>
        <w:sz w:val="16"/>
      </w:rPr>
    </w:pPr>
    <w:r>
      <w:rPr>
        <w:i/>
        <w:sz w:val="16"/>
      </w:rPr>
      <w:t>Printed on recycled paper.</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27B0" w:rsidRDefault="007027B0">
    <w:pPr>
      <w:pStyle w:val="Footer"/>
      <w:tabs>
        <w:tab w:val="clear" w:pos="4320"/>
      </w:tabs>
      <w:jc w:val="center"/>
      <w:rPr>
        <w:rFonts w:ascii="Arial" w:hAnsi="Arial"/>
        <w:b/>
        <w:i/>
        <w:color w:val="008080"/>
        <w:sz w:val="18"/>
      </w:rPr>
    </w:pPr>
    <w:r>
      <w:rPr>
        <w:rFonts w:ascii="Arial" w:hAnsi="Arial"/>
        <w:b/>
        <w:i/>
        <w:color w:val="008080"/>
        <w:sz w:val="18"/>
      </w:rPr>
      <w:t>"More Protection, Less Process”</w:t>
    </w:r>
  </w:p>
  <w:p w:rsidR="007027B0" w:rsidRDefault="007027B0">
    <w:pPr>
      <w:pStyle w:val="Footer"/>
      <w:tabs>
        <w:tab w:val="clear" w:pos="4320"/>
        <w:tab w:val="clear" w:pos="8640"/>
      </w:tabs>
      <w:jc w:val="center"/>
      <w:rPr>
        <w:rFonts w:ascii="Arial" w:hAnsi="Arial"/>
        <w:sz w:val="14"/>
      </w:rPr>
    </w:pPr>
    <w:r>
      <w:rPr>
        <w:rFonts w:ascii="Arial" w:hAnsi="Arial"/>
        <w:i/>
        <w:sz w:val="14"/>
      </w:rPr>
      <w:t>Printed on recycled paper.</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B2F96" w:rsidRDefault="00CB2F96">
      <w:r>
        <w:separator/>
      </w:r>
    </w:p>
  </w:footnote>
  <w:footnote w:type="continuationSeparator" w:id="1">
    <w:p w:rsidR="00CB2F96" w:rsidRDefault="00CB2F9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27B0" w:rsidRDefault="007027B0">
    <w:pPr>
      <w:tabs>
        <w:tab w:val="center" w:pos="1170"/>
        <w:tab w:val="center" w:pos="6120"/>
        <w:tab w:val="center" w:pos="10350"/>
      </w:tabs>
      <w:ind w:right="-720"/>
      <w:rPr>
        <w:rFonts w:ascii="Book Antiqua" w:hAnsi="Book Antiqua"/>
      </w:rPr>
    </w:pPr>
  </w:p>
  <w:p w:rsidR="007027B0" w:rsidRDefault="007027B0">
    <w:pPr>
      <w:tabs>
        <w:tab w:val="center" w:pos="1170"/>
        <w:tab w:val="center" w:pos="6120"/>
        <w:tab w:val="center" w:pos="10350"/>
      </w:tabs>
      <w:ind w:right="-720"/>
      <w:rPr>
        <w:rFonts w:ascii="Book Antiqua" w:hAnsi="Book Antiqua"/>
      </w:rPr>
    </w:pPr>
    <w:r>
      <w:rPr>
        <w:rFonts w:ascii="Book Antiqua" w:hAnsi="Book Antiqua"/>
      </w:rPr>
      <w:t>October 31, 2008</w:t>
    </w:r>
  </w:p>
  <w:p w:rsidR="007027B0" w:rsidRDefault="007027B0">
    <w:pPr>
      <w:tabs>
        <w:tab w:val="center" w:pos="1170"/>
        <w:tab w:val="center" w:pos="6120"/>
        <w:tab w:val="center" w:pos="10350"/>
      </w:tabs>
      <w:ind w:right="-720"/>
      <w:rPr>
        <w:rFonts w:ascii="Book Antiqua" w:hAnsi="Book Antiqua"/>
      </w:rPr>
    </w:pPr>
    <w:r>
      <w:rPr>
        <w:rFonts w:ascii="Book Antiqua" w:hAnsi="Book Antiqua"/>
      </w:rPr>
      <w:t xml:space="preserve">Page </w:t>
    </w:r>
    <w:r>
      <w:rPr>
        <w:rFonts w:ascii="Book Antiqua" w:hAnsi="Book Antiqua"/>
      </w:rPr>
      <w:fldChar w:fldCharType="begin"/>
    </w:r>
    <w:r>
      <w:rPr>
        <w:rFonts w:ascii="Book Antiqua" w:hAnsi="Book Antiqua"/>
      </w:rPr>
      <w:instrText xml:space="preserve"> PAGE </w:instrText>
    </w:r>
    <w:r>
      <w:rPr>
        <w:rFonts w:ascii="Book Antiqua" w:hAnsi="Book Antiqua"/>
      </w:rPr>
      <w:fldChar w:fldCharType="separate"/>
    </w:r>
    <w:r w:rsidR="00657BD9">
      <w:rPr>
        <w:rFonts w:ascii="Book Antiqua" w:hAnsi="Book Antiqua"/>
        <w:noProof/>
      </w:rPr>
      <w:t>2</w:t>
    </w:r>
    <w:r>
      <w:rPr>
        <w:rFonts w:ascii="Book Antiqua" w:hAnsi="Book Antiqua"/>
      </w:rPr>
      <w:fldChar w:fldCharType="end"/>
    </w:r>
    <w:r>
      <w:rPr>
        <w:rFonts w:ascii="Book Antiqua" w:hAnsi="Book Antiqua"/>
      </w:rPr>
      <w:t xml:space="preserve"> of </w:t>
    </w:r>
    <w:r>
      <w:rPr>
        <w:rFonts w:ascii="Book Antiqua" w:hAnsi="Book Antiqua"/>
      </w:rPr>
      <w:fldChar w:fldCharType="begin"/>
    </w:r>
    <w:r>
      <w:rPr>
        <w:rFonts w:ascii="Book Antiqua" w:hAnsi="Book Antiqua"/>
      </w:rPr>
      <w:instrText xml:space="preserve"> NUMPAGES </w:instrText>
    </w:r>
    <w:r>
      <w:rPr>
        <w:rFonts w:ascii="Book Antiqua" w:hAnsi="Book Antiqua"/>
      </w:rPr>
      <w:fldChar w:fldCharType="separate"/>
    </w:r>
    <w:r w:rsidR="00657BD9">
      <w:rPr>
        <w:rFonts w:ascii="Book Antiqua" w:hAnsi="Book Antiqua"/>
        <w:noProof/>
      </w:rPr>
      <w:t>2</w:t>
    </w:r>
    <w:r>
      <w:rPr>
        <w:rFonts w:ascii="Book Antiqua" w:hAnsi="Book Antiqua"/>
      </w:rPr>
      <w:fldChar w:fldCharType="end"/>
    </w:r>
  </w:p>
  <w:p w:rsidR="007027B0" w:rsidRDefault="007027B0">
    <w:pPr>
      <w:tabs>
        <w:tab w:val="center" w:pos="1170"/>
        <w:tab w:val="center" w:pos="6120"/>
        <w:tab w:val="center" w:pos="10350"/>
      </w:tabs>
      <w:ind w:right="-720"/>
      <w:rPr>
        <w:rFonts w:ascii="Book Antiqua" w:hAnsi="Book Antiqua"/>
      </w:rPr>
    </w:pPr>
  </w:p>
  <w:p w:rsidR="007027B0" w:rsidRDefault="007027B0">
    <w:pPr>
      <w:tabs>
        <w:tab w:val="center" w:pos="1170"/>
        <w:tab w:val="center" w:pos="6120"/>
        <w:tab w:val="center" w:pos="10350"/>
      </w:tabs>
      <w:ind w:right="-720"/>
      <w:rPr>
        <w:rFonts w:ascii="Book Antiqua" w:hAnsi="Book Antiqua"/>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27B0" w:rsidRDefault="007027B0">
    <w:pPr>
      <w:pStyle w:val="Header"/>
      <w:tabs>
        <w:tab w:val="clear" w:pos="4320"/>
        <w:tab w:val="clear" w:pos="8640"/>
        <w:tab w:val="center" w:pos="630"/>
        <w:tab w:val="center" w:pos="4680"/>
        <w:tab w:val="center" w:pos="9360"/>
      </w:tabs>
      <w:ind w:left="-1080" w:right="-1080"/>
      <w:rPr>
        <w:rFonts w:ascii="CG Omega" w:hAnsi="CG Omega"/>
        <w:sz w:val="20"/>
      </w:rPr>
    </w:pPr>
    <w:r>
      <w:tab/>
    </w:r>
  </w:p>
  <w:tbl>
    <w:tblPr>
      <w:tblW w:w="10800" w:type="dxa"/>
      <w:tblInd w:w="-713" w:type="dxa"/>
      <w:tblLayout w:type="fixed"/>
      <w:tblLook w:val="01E0"/>
    </w:tblPr>
    <w:tblGrid>
      <w:gridCol w:w="2919"/>
      <w:gridCol w:w="5947"/>
      <w:gridCol w:w="1934"/>
    </w:tblGrid>
    <w:tr w:rsidR="007027B0" w:rsidRPr="00CB2F96" w:rsidTr="00CB2F96">
      <w:tc>
        <w:tcPr>
          <w:tcW w:w="2919" w:type="dxa"/>
          <w:vAlign w:val="bottom"/>
        </w:tcPr>
        <w:p w:rsidR="007027B0" w:rsidRDefault="007027B0" w:rsidP="00CB2F96">
          <w:pPr>
            <w:pStyle w:val="Header"/>
            <w:jc w:val="both"/>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35pt;height:89.25pt" o:allowoverlap="f">
                <v:imagedata r:id="rId1" o:title="DEP color logo new cool 1"/>
              </v:shape>
            </w:pict>
          </w:r>
        </w:p>
      </w:tc>
      <w:tc>
        <w:tcPr>
          <w:tcW w:w="5947" w:type="dxa"/>
          <w:vAlign w:val="center"/>
        </w:tcPr>
        <w:p w:rsidR="007027B0" w:rsidRPr="00CB2F96" w:rsidRDefault="007027B0" w:rsidP="00CB2F96">
          <w:pPr>
            <w:jc w:val="center"/>
            <w:rPr>
              <w:rFonts w:ascii="BakerSignet" w:hAnsi="BakerSignet"/>
              <w:sz w:val="44"/>
              <w:szCs w:val="44"/>
            </w:rPr>
          </w:pPr>
          <w:r w:rsidRPr="00CB2F96">
            <w:rPr>
              <w:rFonts w:ascii="BakerSignet" w:hAnsi="BakerSignet"/>
              <w:sz w:val="44"/>
              <w:szCs w:val="44"/>
            </w:rPr>
            <w:t>Florida Department of</w:t>
          </w:r>
        </w:p>
        <w:p w:rsidR="007027B0" w:rsidRPr="00CB2F96" w:rsidRDefault="007027B0" w:rsidP="00CB2F96">
          <w:pPr>
            <w:jc w:val="center"/>
            <w:rPr>
              <w:rFonts w:ascii="BakerSignet" w:hAnsi="BakerSignet"/>
              <w:sz w:val="44"/>
              <w:szCs w:val="44"/>
            </w:rPr>
          </w:pPr>
          <w:r w:rsidRPr="00CB2F96">
            <w:rPr>
              <w:rFonts w:ascii="BakerSignet" w:hAnsi="BakerSignet"/>
              <w:sz w:val="44"/>
              <w:szCs w:val="44"/>
            </w:rPr>
            <w:t>Environmental Protection</w:t>
          </w:r>
        </w:p>
        <w:p w:rsidR="007027B0" w:rsidRPr="00CB2F96" w:rsidRDefault="007027B0" w:rsidP="00CB2F96">
          <w:pPr>
            <w:jc w:val="center"/>
            <w:rPr>
              <w:rFonts w:ascii="BakerSignet" w:hAnsi="BakerSignet"/>
              <w:sz w:val="20"/>
            </w:rPr>
          </w:pPr>
          <w:smartTag w:uri="urn:schemas-microsoft-com:office:smarttags" w:element="place">
            <w:smartTag w:uri="urn:schemas-microsoft-com:office:smarttags" w:element="PlaceName">
              <w:r w:rsidRPr="00CB2F96">
                <w:rPr>
                  <w:rFonts w:ascii="BakerSignet" w:hAnsi="BakerSignet"/>
                  <w:sz w:val="20"/>
                </w:rPr>
                <w:t>Bob</w:t>
              </w:r>
            </w:smartTag>
            <w:r w:rsidRPr="00CB2F96">
              <w:rPr>
                <w:rFonts w:ascii="BakerSignet" w:hAnsi="BakerSignet"/>
                <w:sz w:val="20"/>
              </w:rPr>
              <w:t xml:space="preserve"> </w:t>
            </w:r>
            <w:smartTag w:uri="urn:schemas-microsoft-com:office:smarttags" w:element="PlaceName">
              <w:r w:rsidRPr="00CB2F96">
                <w:rPr>
                  <w:rFonts w:ascii="BakerSignet" w:hAnsi="BakerSignet"/>
                  <w:sz w:val="20"/>
                </w:rPr>
                <w:t>Martinez</w:t>
              </w:r>
            </w:smartTag>
            <w:r w:rsidRPr="00CB2F96">
              <w:rPr>
                <w:rFonts w:ascii="BakerSignet" w:hAnsi="BakerSignet"/>
                <w:sz w:val="20"/>
              </w:rPr>
              <w:t xml:space="preserve"> </w:t>
            </w:r>
            <w:smartTag w:uri="urn:schemas-microsoft-com:office:smarttags" w:element="PlaceType">
              <w:r w:rsidRPr="00CB2F96">
                <w:rPr>
                  <w:rFonts w:ascii="BakerSignet" w:hAnsi="BakerSignet"/>
                  <w:sz w:val="20"/>
                </w:rPr>
                <w:t>Center</w:t>
              </w:r>
            </w:smartTag>
          </w:smartTag>
        </w:p>
        <w:p w:rsidR="007027B0" w:rsidRPr="00CB2F96" w:rsidRDefault="007027B0" w:rsidP="00CB2F96">
          <w:pPr>
            <w:jc w:val="center"/>
            <w:rPr>
              <w:rFonts w:ascii="BakerSignet" w:hAnsi="BakerSignet"/>
              <w:sz w:val="20"/>
            </w:rPr>
          </w:pPr>
          <w:smartTag w:uri="urn:schemas-microsoft-com:office:smarttags" w:element="Street">
            <w:smartTag w:uri="urn:schemas-microsoft-com:office:smarttags" w:element="address">
              <w:r w:rsidRPr="00CB2F96">
                <w:rPr>
                  <w:rFonts w:ascii="BakerSignet" w:hAnsi="BakerSignet"/>
                  <w:sz w:val="20"/>
                </w:rPr>
                <w:t>2600 Blair Stone Road</w:t>
              </w:r>
            </w:smartTag>
          </w:smartTag>
        </w:p>
        <w:p w:rsidR="007027B0" w:rsidRPr="00CB2F96" w:rsidRDefault="007027B0" w:rsidP="00CB2F96">
          <w:pPr>
            <w:jc w:val="center"/>
            <w:rPr>
              <w:rFonts w:ascii="BakerSignet" w:hAnsi="BakerSignet"/>
              <w:sz w:val="20"/>
            </w:rPr>
          </w:pPr>
          <w:smartTag w:uri="urn:schemas-microsoft-com:office:smarttags" w:element="place">
            <w:smartTag w:uri="urn:schemas-microsoft-com:office:smarttags" w:element="City">
              <w:r w:rsidRPr="00CB2F96">
                <w:rPr>
                  <w:rFonts w:ascii="BakerSignet" w:hAnsi="BakerSignet"/>
                  <w:sz w:val="20"/>
                </w:rPr>
                <w:t>Tallahassee</w:t>
              </w:r>
            </w:smartTag>
            <w:r w:rsidRPr="00CB2F96">
              <w:rPr>
                <w:rFonts w:ascii="BakerSignet" w:hAnsi="BakerSignet"/>
                <w:sz w:val="20"/>
              </w:rPr>
              <w:t xml:space="preserve">, </w:t>
            </w:r>
            <w:smartTag w:uri="urn:schemas-microsoft-com:office:smarttags" w:element="State">
              <w:r w:rsidRPr="00CB2F96">
                <w:rPr>
                  <w:rFonts w:ascii="BakerSignet" w:hAnsi="BakerSignet"/>
                  <w:sz w:val="20"/>
                </w:rPr>
                <w:t>Florida</w:t>
              </w:r>
            </w:smartTag>
            <w:r w:rsidRPr="00CB2F96">
              <w:rPr>
                <w:rFonts w:ascii="BakerSignet" w:hAnsi="BakerSignet"/>
                <w:sz w:val="20"/>
              </w:rPr>
              <w:t xml:space="preserve"> </w:t>
            </w:r>
            <w:smartTag w:uri="urn:schemas-microsoft-com:office:smarttags" w:element="PostalCode">
              <w:r w:rsidRPr="00CB2F96">
                <w:rPr>
                  <w:rFonts w:ascii="BakerSignet" w:hAnsi="BakerSignet"/>
                  <w:sz w:val="20"/>
                </w:rPr>
                <w:t>32399-2400</w:t>
              </w:r>
            </w:smartTag>
          </w:smartTag>
        </w:p>
      </w:tc>
      <w:tc>
        <w:tcPr>
          <w:tcW w:w="1934" w:type="dxa"/>
        </w:tcPr>
        <w:p w:rsidR="007027B0" w:rsidRPr="00CB2F96" w:rsidRDefault="007027B0" w:rsidP="00CB2F96">
          <w:pPr>
            <w:jc w:val="right"/>
            <w:rPr>
              <w:rFonts w:ascii="BakerSignet" w:hAnsi="BakerSignet"/>
              <w:color w:val="006666"/>
              <w:sz w:val="20"/>
            </w:rPr>
          </w:pPr>
          <w:r w:rsidRPr="00CB2F96">
            <w:rPr>
              <w:rFonts w:ascii="BakerSignet" w:hAnsi="BakerSignet"/>
              <w:color w:val="006666"/>
              <w:sz w:val="20"/>
            </w:rPr>
            <w:t>Charlie Crist</w:t>
          </w:r>
        </w:p>
        <w:p w:rsidR="007027B0" w:rsidRPr="00CB2F96" w:rsidRDefault="007027B0" w:rsidP="00CB2F96">
          <w:pPr>
            <w:jc w:val="right"/>
            <w:rPr>
              <w:rFonts w:ascii="BakerSignet" w:hAnsi="BakerSignet"/>
              <w:color w:val="006666"/>
              <w:sz w:val="20"/>
            </w:rPr>
          </w:pPr>
          <w:r w:rsidRPr="00CB2F96">
            <w:rPr>
              <w:rFonts w:ascii="BakerSignet" w:hAnsi="BakerSignet"/>
              <w:color w:val="006666"/>
              <w:sz w:val="20"/>
            </w:rPr>
            <w:t>Governor</w:t>
          </w:r>
        </w:p>
        <w:p w:rsidR="007027B0" w:rsidRPr="00CB2F96" w:rsidRDefault="007027B0" w:rsidP="00CB2F96">
          <w:pPr>
            <w:jc w:val="right"/>
            <w:rPr>
              <w:rFonts w:ascii="BakerSignet" w:hAnsi="BakerSignet"/>
              <w:color w:val="006666"/>
              <w:sz w:val="16"/>
              <w:szCs w:val="16"/>
            </w:rPr>
          </w:pPr>
        </w:p>
        <w:p w:rsidR="007027B0" w:rsidRPr="00CB2F96" w:rsidRDefault="007027B0" w:rsidP="00CB2F96">
          <w:pPr>
            <w:jc w:val="right"/>
            <w:rPr>
              <w:rFonts w:ascii="BakerSignet" w:hAnsi="BakerSignet"/>
              <w:color w:val="006666"/>
              <w:sz w:val="20"/>
              <w:lang/>
            </w:rPr>
          </w:pPr>
          <w:r w:rsidRPr="00CB2F96">
            <w:rPr>
              <w:rFonts w:ascii="BakerSignet" w:hAnsi="BakerSignet"/>
              <w:color w:val="006666"/>
              <w:sz w:val="20"/>
              <w:lang/>
            </w:rPr>
            <w:t>Jeff Kottkamp</w:t>
          </w:r>
        </w:p>
        <w:p w:rsidR="007027B0" w:rsidRPr="00CB2F96" w:rsidRDefault="007027B0" w:rsidP="00CB2F96">
          <w:pPr>
            <w:jc w:val="right"/>
            <w:rPr>
              <w:rFonts w:ascii="BakerSignet" w:hAnsi="BakerSignet"/>
              <w:color w:val="006666"/>
              <w:sz w:val="20"/>
            </w:rPr>
          </w:pPr>
          <w:r w:rsidRPr="00CB2F96">
            <w:rPr>
              <w:rFonts w:ascii="BakerSignet" w:hAnsi="BakerSignet"/>
              <w:color w:val="006666"/>
              <w:sz w:val="20"/>
            </w:rPr>
            <w:t>Lt. Governor</w:t>
          </w:r>
        </w:p>
        <w:p w:rsidR="007027B0" w:rsidRPr="00CB2F96" w:rsidRDefault="007027B0" w:rsidP="00CB2F96">
          <w:pPr>
            <w:jc w:val="right"/>
            <w:rPr>
              <w:rFonts w:ascii="BakerSignet" w:hAnsi="BakerSignet"/>
              <w:color w:val="006666"/>
              <w:sz w:val="16"/>
              <w:szCs w:val="16"/>
            </w:rPr>
          </w:pPr>
        </w:p>
        <w:p w:rsidR="007027B0" w:rsidRPr="00CB2F96" w:rsidRDefault="007027B0" w:rsidP="00CB2F96">
          <w:pPr>
            <w:jc w:val="right"/>
            <w:rPr>
              <w:rFonts w:ascii="BakerSignet" w:hAnsi="BakerSignet"/>
              <w:color w:val="006666"/>
              <w:sz w:val="20"/>
            </w:rPr>
          </w:pPr>
          <w:r w:rsidRPr="00CB2F96">
            <w:rPr>
              <w:rFonts w:ascii="BakerSignet" w:hAnsi="BakerSignet"/>
              <w:color w:val="006666"/>
              <w:sz w:val="20"/>
            </w:rPr>
            <w:t>Michael W. Sole</w:t>
          </w:r>
        </w:p>
        <w:p w:rsidR="007027B0" w:rsidRPr="00CB2F96" w:rsidRDefault="007027B0" w:rsidP="00CB2F96">
          <w:pPr>
            <w:jc w:val="right"/>
            <w:rPr>
              <w:rFonts w:ascii="BakerSignet" w:hAnsi="BakerSignet"/>
              <w:color w:val="006666"/>
              <w:sz w:val="20"/>
            </w:rPr>
          </w:pPr>
          <w:r w:rsidRPr="00CB2F96">
            <w:rPr>
              <w:rFonts w:ascii="BakerSignet" w:hAnsi="BakerSignet"/>
              <w:color w:val="006666"/>
              <w:sz w:val="20"/>
            </w:rPr>
            <w:t>Secretary</w:t>
          </w:r>
        </w:p>
      </w:tc>
    </w:tr>
  </w:tbl>
  <w:p w:rsidR="007027B0" w:rsidRDefault="007027B0">
    <w:pPr>
      <w:pStyle w:val="Header"/>
      <w:tabs>
        <w:tab w:val="clear" w:pos="4320"/>
        <w:tab w:val="clear" w:pos="8640"/>
        <w:tab w:val="center" w:pos="630"/>
        <w:tab w:val="center" w:pos="4680"/>
        <w:tab w:val="center" w:pos="9360"/>
      </w:tabs>
      <w:ind w:left="-1080" w:right="-1080"/>
      <w:rPr>
        <w:rFonts w:ascii="CG Omega" w:hAnsi="CG Omega"/>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A81287E"/>
    <w:multiLevelType w:val="singleLevel"/>
    <w:tmpl w:val="85FEDA52"/>
    <w:lvl w:ilvl="0">
      <w:start w:val="1"/>
      <w:numFmt w:val="lowerLetter"/>
      <w:lvlText w:val="%1."/>
      <w:lvlJc w:val="left"/>
      <w:pPr>
        <w:tabs>
          <w:tab w:val="num" w:pos="1080"/>
        </w:tabs>
        <w:ind w:left="1080" w:hanging="360"/>
      </w:pPr>
      <w:rPr>
        <w:rFonts w:hint="default"/>
      </w:rPr>
    </w:lvl>
  </w:abstractNum>
  <w:abstractNum w:abstractNumId="2">
    <w:nsid w:val="16EA4DE4"/>
    <w:multiLevelType w:val="multilevel"/>
    <w:tmpl w:val="570251C6"/>
    <w:lvl w:ilvl="0">
      <w:start w:val="1"/>
      <w:numFmt w:val="decimal"/>
      <w:lvlText w:val="%1)"/>
      <w:lvlJc w:val="left"/>
      <w:pPr>
        <w:tabs>
          <w:tab w:val="num" w:pos="2340"/>
        </w:tabs>
        <w:ind w:left="2340" w:hanging="360"/>
      </w:pPr>
      <w:rPr>
        <w:rFonts w:ascii="Times New Roman" w:hAnsi="Times New Roman" w:hint="default"/>
        <w:u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3C1C35D5"/>
    <w:multiLevelType w:val="hybridMultilevel"/>
    <w:tmpl w:val="BEFEA00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
    <w:nsid w:val="49131431"/>
    <w:multiLevelType w:val="hybridMultilevel"/>
    <w:tmpl w:val="E39673CE"/>
    <w:lvl w:ilvl="0" w:tplc="16D0ADA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52711267"/>
    <w:multiLevelType w:val="hybridMultilevel"/>
    <w:tmpl w:val="570251C6"/>
    <w:lvl w:ilvl="0" w:tplc="82A20A70">
      <w:start w:val="1"/>
      <w:numFmt w:val="decimal"/>
      <w:lvlText w:val="%1)"/>
      <w:lvlJc w:val="left"/>
      <w:pPr>
        <w:tabs>
          <w:tab w:val="num" w:pos="2340"/>
        </w:tabs>
        <w:ind w:left="2340" w:hanging="360"/>
      </w:pPr>
      <w:rPr>
        <w:rFonts w:ascii="Times New Roman" w:hAnsi="Times New Roman"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5EE42561"/>
    <w:multiLevelType w:val="singleLevel"/>
    <w:tmpl w:val="82A20A70"/>
    <w:lvl w:ilvl="0">
      <w:start w:val="1"/>
      <w:numFmt w:val="decimal"/>
      <w:lvlText w:val="%1)"/>
      <w:lvlJc w:val="left"/>
      <w:pPr>
        <w:tabs>
          <w:tab w:val="num" w:pos="360"/>
        </w:tabs>
        <w:ind w:left="360" w:hanging="360"/>
      </w:pPr>
      <w:rPr>
        <w:rFonts w:ascii="Times New Roman" w:hAnsi="Times New Roman" w:hint="default"/>
        <w:u w:val="none"/>
      </w:rPr>
    </w:lvl>
  </w:abstractNum>
  <w:abstractNum w:abstractNumId="7">
    <w:nsid w:val="67E16ABD"/>
    <w:multiLevelType w:val="hybridMultilevel"/>
    <w:tmpl w:val="41A24058"/>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8">
    <w:nsid w:val="7274203E"/>
    <w:multiLevelType w:val="hybridMultilevel"/>
    <w:tmpl w:val="5FE8CD88"/>
    <w:lvl w:ilvl="0" w:tplc="82A20A70">
      <w:start w:val="1"/>
      <w:numFmt w:val="decimal"/>
      <w:lvlText w:val="%1)"/>
      <w:lvlJc w:val="left"/>
      <w:pPr>
        <w:tabs>
          <w:tab w:val="num" w:pos="2340"/>
        </w:tabs>
        <w:ind w:left="2340" w:hanging="360"/>
      </w:pPr>
      <w:rPr>
        <w:rFonts w:ascii="Times New Roman" w:hAnsi="Times New Roman"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lvlOverride w:ilvl="0">
      <w:lvl w:ilvl="0">
        <w:numFmt w:val="bullet"/>
        <w:lvlText w:val=""/>
        <w:legacy w:legacy="1" w:legacySpace="0" w:legacyIndent="0"/>
        <w:lvlJc w:val="left"/>
        <w:rPr>
          <w:rFonts w:ascii="Symbol" w:hAnsi="Symbol" w:hint="default"/>
        </w:rPr>
      </w:lvl>
    </w:lvlOverride>
  </w:num>
  <w:num w:numId="2">
    <w:abstractNumId w:val="7"/>
  </w:num>
  <w:num w:numId="3">
    <w:abstractNumId w:val="3"/>
  </w:num>
  <w:num w:numId="4">
    <w:abstractNumId w:val="6"/>
  </w:num>
  <w:num w:numId="5">
    <w:abstractNumId w:val="1"/>
  </w:num>
  <w:num w:numId="6">
    <w:abstractNumId w:val="5"/>
  </w:num>
  <w:num w:numId="7">
    <w:abstractNumId w:val="4"/>
  </w:num>
  <w:num w:numId="8">
    <w:abstractNumId w:val="2"/>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attachedTemplate r:id="rId1"/>
  <w:stylePaneFormatFilter w:val="3F01"/>
  <w:doNotTrackMoves/>
  <w:defaultTabStop w:val="720"/>
  <w:doNotHyphenateCap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0"/>
    <w:footnote w:id="1"/>
  </w:footnotePr>
  <w:endnotePr>
    <w:endnote w:id="0"/>
    <w:endnote w:id="1"/>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5684E"/>
    <w:rsid w:val="00006DA5"/>
    <w:rsid w:val="00172B62"/>
    <w:rsid w:val="001E04D3"/>
    <w:rsid w:val="00391E29"/>
    <w:rsid w:val="005A4400"/>
    <w:rsid w:val="005E6358"/>
    <w:rsid w:val="00657BD9"/>
    <w:rsid w:val="006602F0"/>
    <w:rsid w:val="007027B0"/>
    <w:rsid w:val="007E14F7"/>
    <w:rsid w:val="0085684E"/>
    <w:rsid w:val="00874FE4"/>
    <w:rsid w:val="009F4CCB"/>
    <w:rsid w:val="00A2623F"/>
    <w:rsid w:val="00A42A8D"/>
    <w:rsid w:val="00B3614B"/>
    <w:rsid w:val="00B771E8"/>
    <w:rsid w:val="00CB2F96"/>
    <w:rsid w:val="00D54635"/>
    <w:rsid w:val="00EB5584"/>
    <w:rsid w:val="00EE7C01"/>
    <w:rsid w:val="00FB31F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martTagType w:namespaceuri="urn:schemas-microsoft-com:office:smarttags" w:name="City"/>
  <w:smartTagType w:namespaceuri="urn:schemas-microsoft-com:office:smarttags" w:name="PostalCode"/>
  <w:smartTagType w:namespaceuri="urn:schemas-microsoft-com:office:smarttags" w:name="address"/>
  <w:smartTagType w:namespaceuri="urn:schemas-microsoft-com:office:smarttags" w:name="Street"/>
  <w:smartTagType w:namespaceuri="urn:schemas-microsoft-com:office:smarttags" w:name="PlaceType"/>
  <w:smartTagType w:namespaceuri="urn:schemas-microsoft-com:office:smarttags" w:name="PlaceName"/>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Indent">
    <w:name w:val="Body Text Indent"/>
    <w:basedOn w:val="Normal"/>
    <w:pPr>
      <w:ind w:left="450" w:hanging="450"/>
    </w:pPr>
    <w:rPr>
      <w:snapToGrid w:val="0"/>
      <w:color w:val="000000"/>
      <w:sz w:val="22"/>
    </w:rPr>
  </w:style>
  <w:style w:type="character" w:styleId="Hyperlink">
    <w:name w:val="Hyperlink"/>
    <w:basedOn w:val="DefaultParagraphFont"/>
    <w:rPr>
      <w:color w:val="0000FF"/>
      <w:u w:val="single"/>
    </w:rPr>
  </w:style>
  <w:style w:type="paragraph" w:styleId="BalloonText">
    <w:name w:val="Balloon Text"/>
    <w:basedOn w:val="Normal"/>
    <w:semiHidden/>
    <w:rPr>
      <w:rFonts w:ascii="Tahoma" w:hAnsi="Tahoma" w:cs="Tahoma"/>
      <w:sz w:val="16"/>
      <w:szCs w:val="16"/>
    </w:rPr>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qFormat/>
    <w:pPr>
      <w:ind w:left="720"/>
    </w:pPr>
    <w:rPr>
      <w:sz w:val="20"/>
    </w:rPr>
  </w:style>
  <w:style w:type="paragraph" w:customStyle="1" w:styleId="Default">
    <w:name w:val="Default"/>
    <w:pPr>
      <w:autoSpaceDE w:val="0"/>
      <w:autoSpaceDN w:val="0"/>
      <w:adjustRightInd w:val="0"/>
    </w:pPr>
    <w:rPr>
      <w:rFonts w:ascii="Arial" w:hAnsi="Arial" w:cs="Arial"/>
      <w:color w:val="000000"/>
      <w:sz w:val="24"/>
      <w:szCs w:val="24"/>
    </w:rPr>
  </w:style>
  <w:style w:type="paragraph" w:styleId="PlainText">
    <w:name w:val="Plain Text"/>
    <w:basedOn w:val="Normal"/>
    <w:rPr>
      <w:rFonts w:ascii="Courier New" w:hAnsi="Courier New" w:cs="Courier New"/>
      <w:sz w:val="20"/>
    </w:rPr>
  </w:style>
</w:styles>
</file>

<file path=word/webSettings.xml><?xml version="1.0" encoding="utf-8"?>
<w:webSettings xmlns:r="http://schemas.openxmlformats.org/officeDocument/2006/relationships" xmlns:w="http://schemas.openxmlformats.org/wordprocessingml/2006/main">
  <w:divs>
    <w:div w:id="34698465">
      <w:bodyDiv w:val="1"/>
      <w:marLeft w:val="0"/>
      <w:marRight w:val="0"/>
      <w:marTop w:val="0"/>
      <w:marBottom w:val="0"/>
      <w:divBdr>
        <w:top w:val="none" w:sz="0" w:space="0" w:color="auto"/>
        <w:left w:val="none" w:sz="0" w:space="0" w:color="auto"/>
        <w:bottom w:val="none" w:sz="0" w:space="0" w:color="auto"/>
        <w:right w:val="none" w:sz="0" w:space="0" w:color="auto"/>
      </w:divBdr>
    </w:div>
    <w:div w:id="1304654709">
      <w:bodyDiv w:val="1"/>
      <w:marLeft w:val="0"/>
      <w:marRight w:val="0"/>
      <w:marTop w:val="0"/>
      <w:marBottom w:val="0"/>
      <w:divBdr>
        <w:top w:val="none" w:sz="0" w:space="0" w:color="auto"/>
        <w:left w:val="none" w:sz="0" w:space="0" w:color="auto"/>
        <w:bottom w:val="none" w:sz="0" w:space="0" w:color="auto"/>
        <w:right w:val="none" w:sz="0" w:space="0" w:color="auto"/>
      </w:divBdr>
    </w:div>
    <w:div w:id="1808626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ep.state.fl.us/siting/Highlights/applications.htm#Progress_Energy_Levy_County_Nuclear"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psc.state.fl.us/library/filings/08/07126-08/07126-08.pdf" TargetMode="Externa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dep.state.fl.us/siting/Information/Public%20Interaction.htm" TargetMode="External"/><Relationship Id="rId4" Type="http://schemas.openxmlformats.org/officeDocument/2006/relationships/webSettings" Target="webSettings.xml"/><Relationship Id="rId9" Type="http://schemas.openxmlformats.org/officeDocument/2006/relationships/hyperlink" Target="http://www.progress-energy.com/aboutenergy/transmission/florida/energyplanning/maps.asp"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WINWORD\TEMPLATE\BUSH.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BUSH</Template>
  <TotalTime>126</TotalTime>
  <Pages>2</Pages>
  <Words>478</Words>
  <Characters>3289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DEP Letterhead Template</vt:lpstr>
    </vt:vector>
  </TitlesOfParts>
  <Company>Department of Environmental Protection</Company>
  <LinksUpToDate>false</LinksUpToDate>
  <CharactersWithSpaces>3760</CharactersWithSpaces>
  <SharedDoc>false</SharedDoc>
  <HLinks>
    <vt:vector size="18" baseType="variant">
      <vt:variant>
        <vt:i4>1638415</vt:i4>
      </vt:variant>
      <vt:variant>
        <vt:i4>6</vt:i4>
      </vt:variant>
      <vt:variant>
        <vt:i4>0</vt:i4>
      </vt:variant>
      <vt:variant>
        <vt:i4>5</vt:i4>
      </vt:variant>
      <vt:variant>
        <vt:lpwstr>http://www.dep.state.fl.us/siting/Information/Public Interaction.htm</vt:lpwstr>
      </vt:variant>
      <vt:variant>
        <vt:lpwstr/>
      </vt:variant>
      <vt:variant>
        <vt:i4>2883627</vt:i4>
      </vt:variant>
      <vt:variant>
        <vt:i4>3</vt:i4>
      </vt:variant>
      <vt:variant>
        <vt:i4>0</vt:i4>
      </vt:variant>
      <vt:variant>
        <vt:i4>5</vt:i4>
      </vt:variant>
      <vt:variant>
        <vt:lpwstr>http://www.progress-energy.com/aboutenergy/transmission/florida/energyplanning/maps.asp</vt:lpwstr>
      </vt:variant>
      <vt:variant>
        <vt:lpwstr/>
      </vt:variant>
      <vt:variant>
        <vt:i4>6291509</vt:i4>
      </vt:variant>
      <vt:variant>
        <vt:i4>0</vt:i4>
      </vt:variant>
      <vt:variant>
        <vt:i4>0</vt:i4>
      </vt:variant>
      <vt:variant>
        <vt:i4>5</vt:i4>
      </vt:variant>
      <vt:variant>
        <vt:lpwstr>http://www.dep.state.fl.us/siting/Highlights/applications.htm</vt:lpwstr>
      </vt:variant>
      <vt:variant>
        <vt:lpwstr>Progress_Energy_Levy_County_Nuclear</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DEP Letterhead Template</dc:title>
  <dc:subject/>
  <dc:creator>Gayle Lamkin</dc:creator>
  <cp:keywords/>
  <dc:description/>
  <cp:lastModifiedBy>seiler_a</cp:lastModifiedBy>
  <cp:revision>3</cp:revision>
  <cp:lastPrinted>2008-10-31T15:51:00Z</cp:lastPrinted>
  <dcterms:created xsi:type="dcterms:W3CDTF">2009-01-12T16:03:00Z</dcterms:created>
  <dcterms:modified xsi:type="dcterms:W3CDTF">2009-01-13T16:34:00Z</dcterms:modified>
</cp:coreProperties>
</file>