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540"/>
        <w:tblW w:w="10260" w:type="dxa"/>
        <w:tblLook w:val="01E0"/>
      </w:tblPr>
      <w:tblGrid>
        <w:gridCol w:w="2915"/>
        <w:gridCol w:w="5005"/>
        <w:gridCol w:w="2340"/>
      </w:tblGrid>
      <w:tr w:rsidR="00CB4439" w:rsidTr="00CB4439">
        <w:tc>
          <w:tcPr>
            <w:tcW w:w="2915" w:type="dxa"/>
          </w:tcPr>
          <w:p w:rsidR="00CB4439" w:rsidRDefault="00CB4439" w:rsidP="00CB4439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4.25pt;height:88.2pt">
                  <v:imagedata r:id="rId8" o:title="DEP color logo for PC"/>
                </v:shape>
              </w:pict>
            </w:r>
          </w:p>
        </w:tc>
        <w:tc>
          <w:tcPr>
            <w:tcW w:w="5005" w:type="dxa"/>
          </w:tcPr>
          <w:p w:rsidR="00CB4439" w:rsidRPr="00E32EA4" w:rsidRDefault="00CB4439" w:rsidP="00CB4439">
            <w:pPr>
              <w:jc w:val="center"/>
              <w:rPr>
                <w:rFonts w:ascii="BakerSignet" w:hAnsi="BakerSignet"/>
                <w:sz w:val="44"/>
                <w:szCs w:val="44"/>
              </w:rPr>
            </w:pPr>
            <w:r w:rsidRPr="00E32EA4">
              <w:rPr>
                <w:rFonts w:ascii="BakerSignet" w:hAnsi="BakerSignet"/>
                <w:sz w:val="44"/>
                <w:szCs w:val="44"/>
              </w:rPr>
              <w:t>Florida Department of</w:t>
            </w:r>
          </w:p>
          <w:p w:rsidR="00CB4439" w:rsidRPr="00E32EA4" w:rsidRDefault="00CB4439" w:rsidP="00CB4439">
            <w:pPr>
              <w:jc w:val="center"/>
              <w:rPr>
                <w:rFonts w:ascii="BakerSignet" w:hAnsi="BakerSignet"/>
                <w:sz w:val="44"/>
                <w:szCs w:val="44"/>
              </w:rPr>
            </w:pPr>
            <w:r w:rsidRPr="00E32EA4">
              <w:rPr>
                <w:rFonts w:ascii="BakerSignet" w:hAnsi="BakerSignet"/>
                <w:sz w:val="44"/>
                <w:szCs w:val="44"/>
              </w:rPr>
              <w:t>Environmental Protection</w:t>
            </w:r>
          </w:p>
          <w:p w:rsidR="00CB4439" w:rsidRPr="00E32EA4" w:rsidRDefault="00CB4439" w:rsidP="00CB4439">
            <w:pPr>
              <w:jc w:val="center"/>
              <w:rPr>
                <w:rFonts w:ascii="BakerSignet" w:hAnsi="BakerSignet"/>
                <w:sz w:val="20"/>
                <w:szCs w:val="20"/>
              </w:rPr>
            </w:pPr>
            <w:r w:rsidRPr="004D0732">
              <w:rPr>
                <w:rFonts w:ascii="BakerSignet" w:hAnsi="BakerSignet"/>
                <w:sz w:val="20"/>
                <w:szCs w:val="20"/>
              </w:rPr>
              <w:fldChar w:fldCharType="begin"/>
            </w:r>
            <w:r w:rsidRPr="004D0732">
              <w:rPr>
                <w:rFonts w:ascii="BakerSignet" w:hAnsi="BakerSignet"/>
                <w:sz w:val="20"/>
                <w:szCs w:val="20"/>
              </w:rPr>
              <w:instrText xml:space="preserve"> FILLIN  "Enter Address"  \* MERGEFORMAT </w:instrText>
            </w:r>
            <w:r w:rsidRPr="004D0732">
              <w:rPr>
                <w:rFonts w:ascii="BakerSignet" w:hAnsi="BakerSignet"/>
                <w:sz w:val="20"/>
                <w:szCs w:val="20"/>
              </w:rPr>
              <w:fldChar w:fldCharType="separate"/>
            </w:r>
            <w:r w:rsidRPr="004D0732">
              <w:rPr>
                <w:rFonts w:ascii="BakerSignet" w:hAnsi="BakerSignet"/>
                <w:sz w:val="20"/>
                <w:szCs w:val="20"/>
              </w:rPr>
              <w:t xml:space="preserve">Marjory </w:t>
            </w:r>
            <w:proofErr w:type="spellStart"/>
            <w:r w:rsidRPr="004D0732">
              <w:rPr>
                <w:rFonts w:ascii="BakerSignet" w:hAnsi="BakerSignet"/>
                <w:sz w:val="20"/>
                <w:szCs w:val="20"/>
              </w:rPr>
              <w:t>Stoneman</w:t>
            </w:r>
            <w:proofErr w:type="spellEnd"/>
            <w:r w:rsidRPr="004D0732">
              <w:rPr>
                <w:rFonts w:ascii="BakerSignet" w:hAnsi="BakerSignet"/>
                <w:sz w:val="20"/>
                <w:szCs w:val="20"/>
              </w:rPr>
              <w:t xml:space="preserve"> Douglas Building</w:t>
            </w:r>
            <w:r w:rsidRPr="004D0732">
              <w:rPr>
                <w:rFonts w:ascii="BakerSignet" w:hAnsi="BakerSignet"/>
                <w:sz w:val="20"/>
                <w:szCs w:val="20"/>
              </w:rPr>
              <w:br/>
              <w:t>3900 Commonwealth Boulevard</w:t>
            </w:r>
            <w:r w:rsidRPr="004D0732">
              <w:rPr>
                <w:rFonts w:ascii="BakerSignet" w:hAnsi="BakerSignet"/>
                <w:sz w:val="20"/>
                <w:szCs w:val="20"/>
              </w:rPr>
              <w:br/>
              <w:t>Tallahassee, Florida 32399-3000</w:t>
            </w:r>
            <w:r w:rsidRPr="004D0732">
              <w:rPr>
                <w:rFonts w:ascii="BakerSignet" w:hAnsi="BakerSignet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</w:tcPr>
          <w:p w:rsidR="00CB4439" w:rsidRPr="00E32EA4" w:rsidRDefault="00CB4439" w:rsidP="00CB4439">
            <w:pPr>
              <w:jc w:val="right"/>
              <w:rPr>
                <w:rFonts w:ascii="BakerSignet" w:hAnsi="BakerSignet"/>
                <w:color w:val="00A88E"/>
                <w:sz w:val="20"/>
                <w:szCs w:val="20"/>
              </w:rPr>
            </w:pPr>
            <w:r>
              <w:rPr>
                <w:rFonts w:ascii="BakerSignet" w:hAnsi="BakerSignet"/>
                <w:color w:val="00A88E"/>
                <w:sz w:val="20"/>
                <w:szCs w:val="20"/>
              </w:rPr>
              <w:t>Rick Scott</w:t>
            </w:r>
          </w:p>
          <w:p w:rsidR="00CB4439" w:rsidRPr="00E32EA4" w:rsidRDefault="00CB4439" w:rsidP="00CB4439">
            <w:pPr>
              <w:jc w:val="right"/>
              <w:rPr>
                <w:rFonts w:ascii="BakerSignet" w:hAnsi="BakerSignet"/>
                <w:color w:val="00A88E"/>
                <w:sz w:val="20"/>
                <w:szCs w:val="20"/>
              </w:rPr>
            </w:pPr>
            <w:r w:rsidRPr="00E32EA4">
              <w:rPr>
                <w:rFonts w:ascii="BakerSignet" w:hAnsi="BakerSignet"/>
                <w:color w:val="00A88E"/>
                <w:sz w:val="20"/>
                <w:szCs w:val="20"/>
              </w:rPr>
              <w:t>Governor</w:t>
            </w:r>
          </w:p>
          <w:p w:rsidR="00CB4439" w:rsidRPr="00E32EA4" w:rsidRDefault="00CB4439" w:rsidP="00CB4439">
            <w:pPr>
              <w:jc w:val="right"/>
              <w:rPr>
                <w:rFonts w:ascii="BakerSignet" w:hAnsi="BakerSignet"/>
                <w:color w:val="00A88E"/>
                <w:sz w:val="20"/>
                <w:szCs w:val="20"/>
              </w:rPr>
            </w:pPr>
          </w:p>
          <w:p w:rsidR="00CB4439" w:rsidRPr="00E32EA4" w:rsidRDefault="00CB4439" w:rsidP="00CB4439">
            <w:pPr>
              <w:jc w:val="right"/>
              <w:rPr>
                <w:rFonts w:ascii="BakerSignet" w:hAnsi="BakerSignet"/>
                <w:color w:val="00A88E"/>
                <w:sz w:val="20"/>
                <w:szCs w:val="20"/>
              </w:rPr>
            </w:pPr>
            <w:r>
              <w:rPr>
                <w:rFonts w:ascii="BakerSignet" w:hAnsi="BakerSignet"/>
                <w:color w:val="00A88E"/>
                <w:sz w:val="20"/>
                <w:szCs w:val="20"/>
              </w:rPr>
              <w:t>Jennifer Carroll</w:t>
            </w:r>
            <w:r w:rsidRPr="00E32EA4">
              <w:rPr>
                <w:rFonts w:ascii="BakerSignet" w:hAnsi="BakerSignet"/>
                <w:color w:val="00A88E"/>
                <w:sz w:val="20"/>
                <w:szCs w:val="20"/>
              </w:rPr>
              <w:br/>
              <w:t>Lt. Governor</w:t>
            </w:r>
          </w:p>
          <w:p w:rsidR="00CB4439" w:rsidRPr="00E32EA4" w:rsidRDefault="00CB4439" w:rsidP="00CB4439">
            <w:pPr>
              <w:jc w:val="right"/>
              <w:rPr>
                <w:rFonts w:ascii="BakerSignet" w:hAnsi="BakerSignet"/>
                <w:color w:val="00A88E"/>
                <w:sz w:val="20"/>
                <w:szCs w:val="20"/>
              </w:rPr>
            </w:pPr>
          </w:p>
          <w:p w:rsidR="00CB4439" w:rsidRPr="00E32EA4" w:rsidRDefault="00CB4439" w:rsidP="00CB4439">
            <w:pPr>
              <w:jc w:val="right"/>
              <w:rPr>
                <w:rFonts w:ascii="BakerSignet" w:hAnsi="BakerSignet"/>
                <w:color w:val="00A88E"/>
                <w:sz w:val="20"/>
                <w:szCs w:val="20"/>
              </w:rPr>
            </w:pPr>
            <w:r>
              <w:rPr>
                <w:rFonts w:ascii="BakerSignet" w:hAnsi="BakerSignet"/>
                <w:color w:val="00A88E"/>
                <w:sz w:val="20"/>
                <w:szCs w:val="20"/>
              </w:rPr>
              <w:t>Herschel Vinyard</w:t>
            </w:r>
          </w:p>
          <w:p w:rsidR="00CB4439" w:rsidRPr="00E32EA4" w:rsidRDefault="00CB4439" w:rsidP="00CB4439">
            <w:pPr>
              <w:jc w:val="right"/>
              <w:rPr>
                <w:rFonts w:ascii="BakerSignet" w:hAnsi="BakerSignet"/>
                <w:color w:val="006666"/>
                <w:sz w:val="20"/>
                <w:szCs w:val="20"/>
              </w:rPr>
            </w:pPr>
            <w:r w:rsidRPr="00E32EA4">
              <w:rPr>
                <w:rFonts w:ascii="BakerSignet" w:hAnsi="BakerSignet"/>
                <w:color w:val="00A88E"/>
                <w:sz w:val="20"/>
                <w:szCs w:val="20"/>
              </w:rPr>
              <w:t>Secretary</w:t>
            </w:r>
          </w:p>
        </w:tc>
      </w:tr>
    </w:tbl>
    <w:p w:rsidR="00CB4439" w:rsidRPr="00D71C20" w:rsidRDefault="00CB4439" w:rsidP="00CB4439">
      <w:pPr>
        <w:rPr>
          <w:rFonts w:ascii="Times New Roman" w:hAnsi="Times New Roman"/>
        </w:rPr>
      </w:pPr>
    </w:p>
    <w:p w:rsidR="002B5C85" w:rsidRPr="006D0A5B" w:rsidRDefault="00CB4439" w:rsidP="00F02A6E">
      <w:pPr>
        <w:rPr>
          <w:rFonts w:ascii="Times New Roman" w:hAnsi="Times New Roman"/>
          <w:sz w:val="22"/>
          <w:szCs w:val="22"/>
        </w:rPr>
      </w:pPr>
      <w:r w:rsidRPr="006D0A5B">
        <w:rPr>
          <w:rFonts w:ascii="Times New Roman" w:hAnsi="Times New Roman"/>
          <w:sz w:val="22"/>
          <w:szCs w:val="22"/>
        </w:rPr>
        <w:t>May 10, 2011</w:t>
      </w:r>
    </w:p>
    <w:p w:rsidR="00663335" w:rsidRPr="006D0A5B" w:rsidRDefault="00663335">
      <w:pPr>
        <w:rPr>
          <w:rFonts w:ascii="Times New Roman" w:hAnsi="Times New Roman"/>
          <w:sz w:val="22"/>
          <w:szCs w:val="22"/>
        </w:rPr>
      </w:pPr>
    </w:p>
    <w:p w:rsidR="00492740" w:rsidRPr="006D0A5B" w:rsidRDefault="00492740">
      <w:pPr>
        <w:rPr>
          <w:rFonts w:ascii="Times New Roman" w:hAnsi="Times New Roman"/>
          <w:sz w:val="22"/>
          <w:szCs w:val="22"/>
        </w:rPr>
      </w:pPr>
    </w:p>
    <w:p w:rsidR="002B5C85" w:rsidRPr="006D0A5B" w:rsidRDefault="00CB4439">
      <w:pPr>
        <w:rPr>
          <w:rFonts w:ascii="Times New Roman" w:hAnsi="Times New Roman"/>
          <w:sz w:val="22"/>
          <w:szCs w:val="22"/>
        </w:rPr>
      </w:pPr>
      <w:r w:rsidRPr="006D0A5B">
        <w:rPr>
          <w:rFonts w:ascii="Times New Roman" w:hAnsi="Times New Roman"/>
          <w:sz w:val="22"/>
          <w:szCs w:val="22"/>
        </w:rPr>
        <w:t xml:space="preserve">David </w:t>
      </w:r>
      <w:proofErr w:type="spellStart"/>
      <w:r w:rsidRPr="006D0A5B">
        <w:rPr>
          <w:rFonts w:ascii="Times New Roman" w:hAnsi="Times New Roman"/>
          <w:sz w:val="22"/>
          <w:szCs w:val="22"/>
        </w:rPr>
        <w:t>Adomatis</w:t>
      </w:r>
      <w:proofErr w:type="spellEnd"/>
      <w:r w:rsidRPr="006D0A5B">
        <w:rPr>
          <w:rFonts w:ascii="Times New Roman" w:hAnsi="Times New Roman"/>
          <w:sz w:val="22"/>
          <w:szCs w:val="22"/>
        </w:rPr>
        <w:t>, CFA, Senior Analyst</w:t>
      </w:r>
    </w:p>
    <w:p w:rsidR="00CB4439" w:rsidRPr="006D0A5B" w:rsidRDefault="00CB4439">
      <w:pPr>
        <w:rPr>
          <w:rFonts w:ascii="Times New Roman" w:hAnsi="Times New Roman"/>
          <w:sz w:val="22"/>
          <w:szCs w:val="22"/>
        </w:rPr>
      </w:pPr>
      <w:r w:rsidRPr="006D0A5B">
        <w:rPr>
          <w:rFonts w:ascii="Times New Roman" w:hAnsi="Times New Roman"/>
          <w:sz w:val="22"/>
          <w:szCs w:val="22"/>
        </w:rPr>
        <w:t>Personal Property Section</w:t>
      </w:r>
    </w:p>
    <w:p w:rsidR="00F84518" w:rsidRPr="006D0A5B" w:rsidRDefault="00CB4439">
      <w:pPr>
        <w:rPr>
          <w:rFonts w:ascii="Times New Roman" w:hAnsi="Times New Roman"/>
          <w:sz w:val="22"/>
          <w:szCs w:val="22"/>
        </w:rPr>
      </w:pPr>
      <w:r w:rsidRPr="006D0A5B">
        <w:rPr>
          <w:rFonts w:ascii="Times New Roman" w:hAnsi="Times New Roman"/>
          <w:sz w:val="22"/>
          <w:szCs w:val="22"/>
        </w:rPr>
        <w:t>Palm Beach</w:t>
      </w:r>
      <w:r w:rsidR="00F84518" w:rsidRPr="006D0A5B">
        <w:rPr>
          <w:rFonts w:ascii="Times New Roman" w:hAnsi="Times New Roman"/>
          <w:sz w:val="22"/>
          <w:szCs w:val="22"/>
        </w:rPr>
        <w:t xml:space="preserve"> County</w:t>
      </w:r>
      <w:r w:rsidRPr="006D0A5B">
        <w:rPr>
          <w:rFonts w:ascii="Times New Roman" w:hAnsi="Times New Roman"/>
          <w:sz w:val="22"/>
          <w:szCs w:val="22"/>
        </w:rPr>
        <w:t xml:space="preserve"> Property Appraiser’s Office</w:t>
      </w:r>
    </w:p>
    <w:p w:rsidR="00F84518" w:rsidRPr="006D0A5B" w:rsidRDefault="00CB4439" w:rsidP="006D0A5B">
      <w:pPr>
        <w:rPr>
          <w:rFonts w:ascii="Times New Roman" w:hAnsi="Times New Roman"/>
          <w:sz w:val="22"/>
          <w:szCs w:val="22"/>
        </w:rPr>
      </w:pPr>
      <w:r w:rsidRPr="006D0A5B">
        <w:rPr>
          <w:rFonts w:ascii="Times New Roman" w:hAnsi="Times New Roman"/>
          <w:sz w:val="22"/>
          <w:szCs w:val="22"/>
        </w:rPr>
        <w:t>301 North Olive Avenue</w:t>
      </w:r>
      <w:r w:rsidRPr="006D0A5B">
        <w:rPr>
          <w:rFonts w:ascii="Times New Roman" w:hAnsi="Times New Roman"/>
          <w:sz w:val="22"/>
          <w:szCs w:val="22"/>
        </w:rPr>
        <w:br/>
        <w:t>West Palm Beach, Florida</w:t>
      </w:r>
      <w:r w:rsidR="00AE1F63" w:rsidRPr="006D0A5B">
        <w:rPr>
          <w:rFonts w:ascii="Times New Roman" w:hAnsi="Times New Roman"/>
          <w:sz w:val="22"/>
          <w:szCs w:val="22"/>
        </w:rPr>
        <w:t xml:space="preserve"> 3</w:t>
      </w:r>
      <w:r w:rsidRPr="006D0A5B">
        <w:rPr>
          <w:rFonts w:ascii="Times New Roman" w:hAnsi="Times New Roman"/>
          <w:sz w:val="22"/>
          <w:szCs w:val="22"/>
        </w:rPr>
        <w:t>3401</w:t>
      </w:r>
    </w:p>
    <w:p w:rsidR="006D0A5B" w:rsidRDefault="006D0A5B">
      <w:pPr>
        <w:spacing w:after="120"/>
        <w:rPr>
          <w:rFonts w:ascii="Times New Roman" w:hAnsi="Times New Roman"/>
          <w:sz w:val="22"/>
          <w:szCs w:val="22"/>
        </w:rPr>
      </w:pPr>
    </w:p>
    <w:p w:rsidR="002B5C85" w:rsidRPr="006D0A5B" w:rsidRDefault="002B5C85" w:rsidP="006D0A5B">
      <w:pPr>
        <w:rPr>
          <w:rFonts w:ascii="Times New Roman" w:hAnsi="Times New Roman"/>
          <w:sz w:val="22"/>
          <w:szCs w:val="22"/>
        </w:rPr>
      </w:pPr>
      <w:r w:rsidRPr="006D0A5B">
        <w:rPr>
          <w:rFonts w:ascii="Times New Roman" w:hAnsi="Times New Roman"/>
          <w:sz w:val="22"/>
          <w:szCs w:val="22"/>
        </w:rPr>
        <w:t xml:space="preserve">Re:  </w:t>
      </w:r>
      <w:r w:rsidR="00CB4439" w:rsidRPr="006D0A5B">
        <w:rPr>
          <w:rFonts w:ascii="Times New Roman" w:hAnsi="Times New Roman"/>
          <w:sz w:val="22"/>
          <w:szCs w:val="22"/>
        </w:rPr>
        <w:t>Florida Power &amp; Light Company, West County Energy Center</w:t>
      </w:r>
    </w:p>
    <w:p w:rsidR="006D0A5B" w:rsidRDefault="006D0A5B" w:rsidP="006D0A5B">
      <w:pPr>
        <w:rPr>
          <w:rFonts w:ascii="Times New Roman" w:hAnsi="Times New Roman"/>
          <w:sz w:val="22"/>
          <w:szCs w:val="22"/>
        </w:rPr>
      </w:pPr>
    </w:p>
    <w:p w:rsidR="002B5C85" w:rsidRPr="006D0A5B" w:rsidRDefault="002B5C85">
      <w:pPr>
        <w:spacing w:after="120"/>
        <w:rPr>
          <w:rFonts w:ascii="Times New Roman" w:hAnsi="Times New Roman"/>
          <w:sz w:val="22"/>
          <w:szCs w:val="22"/>
        </w:rPr>
      </w:pPr>
      <w:r w:rsidRPr="006D0A5B">
        <w:rPr>
          <w:rFonts w:ascii="Times New Roman" w:hAnsi="Times New Roman"/>
          <w:sz w:val="22"/>
          <w:szCs w:val="22"/>
        </w:rPr>
        <w:t>Dear M</w:t>
      </w:r>
      <w:r w:rsidR="00CB4439" w:rsidRPr="006D0A5B">
        <w:rPr>
          <w:rFonts w:ascii="Times New Roman" w:hAnsi="Times New Roman"/>
          <w:sz w:val="22"/>
          <w:szCs w:val="22"/>
        </w:rPr>
        <w:t>r</w:t>
      </w:r>
      <w:r w:rsidRPr="006D0A5B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="00CB4439" w:rsidRPr="006D0A5B">
        <w:rPr>
          <w:rFonts w:ascii="Times New Roman" w:hAnsi="Times New Roman"/>
          <w:sz w:val="22"/>
          <w:szCs w:val="22"/>
        </w:rPr>
        <w:t>Adomatis</w:t>
      </w:r>
      <w:proofErr w:type="spellEnd"/>
      <w:r w:rsidRPr="006D0A5B">
        <w:rPr>
          <w:rFonts w:ascii="Times New Roman" w:hAnsi="Times New Roman"/>
          <w:sz w:val="22"/>
          <w:szCs w:val="22"/>
        </w:rPr>
        <w:t>:</w:t>
      </w:r>
    </w:p>
    <w:p w:rsidR="00210EF0" w:rsidRPr="006D0A5B" w:rsidRDefault="00210EF0" w:rsidP="00FB467A">
      <w:pPr>
        <w:spacing w:after="120"/>
        <w:rPr>
          <w:rFonts w:ascii="Times New Roman" w:hAnsi="Times New Roman"/>
          <w:sz w:val="22"/>
          <w:szCs w:val="22"/>
        </w:rPr>
      </w:pPr>
      <w:r w:rsidRPr="006D0A5B">
        <w:rPr>
          <w:rFonts w:ascii="Times New Roman" w:hAnsi="Times New Roman"/>
          <w:sz w:val="22"/>
          <w:szCs w:val="22"/>
        </w:rPr>
        <w:t>In accordance with §193.621, Florida Statutes</w:t>
      </w:r>
      <w:r w:rsidR="00B569BA">
        <w:rPr>
          <w:rFonts w:ascii="Times New Roman" w:hAnsi="Times New Roman"/>
          <w:sz w:val="22"/>
          <w:szCs w:val="22"/>
        </w:rPr>
        <w:t xml:space="preserve"> (F.S.)</w:t>
      </w:r>
      <w:r w:rsidRPr="006D0A5B">
        <w:rPr>
          <w:rFonts w:ascii="Times New Roman" w:hAnsi="Times New Roman"/>
          <w:sz w:val="22"/>
          <w:szCs w:val="22"/>
        </w:rPr>
        <w:t>, if it becomes necessary for a manufacturing or industrial plant or installation “to install or construct a facility in order to eliminate or reduce industrial air or water pollution, those facilities shall be deemed to have value</w:t>
      </w:r>
      <w:r w:rsidR="00073A0A" w:rsidRPr="006D0A5B">
        <w:rPr>
          <w:rFonts w:ascii="Times New Roman" w:hAnsi="Times New Roman"/>
          <w:sz w:val="22"/>
          <w:szCs w:val="22"/>
        </w:rPr>
        <w:t>,</w:t>
      </w:r>
      <w:r w:rsidRPr="006D0A5B">
        <w:rPr>
          <w:rFonts w:ascii="Times New Roman" w:hAnsi="Times New Roman"/>
          <w:sz w:val="22"/>
          <w:szCs w:val="22"/>
        </w:rPr>
        <w:t xml:space="preserve"> for purposes of assessment for ad valorem property taxes</w:t>
      </w:r>
      <w:r w:rsidR="00073A0A" w:rsidRPr="006D0A5B">
        <w:rPr>
          <w:rFonts w:ascii="Times New Roman" w:hAnsi="Times New Roman"/>
          <w:sz w:val="22"/>
          <w:szCs w:val="22"/>
        </w:rPr>
        <w:t>,</w:t>
      </w:r>
      <w:r w:rsidRPr="006D0A5B">
        <w:rPr>
          <w:rFonts w:ascii="Times New Roman" w:hAnsi="Times New Roman"/>
          <w:sz w:val="22"/>
          <w:szCs w:val="22"/>
        </w:rPr>
        <w:t xml:space="preserve"> no greater than their market value as salvage”.  </w:t>
      </w:r>
      <w:r w:rsidR="00F02A6E" w:rsidRPr="006D0A5B">
        <w:rPr>
          <w:rFonts w:ascii="Times New Roman" w:hAnsi="Times New Roman"/>
          <w:sz w:val="22"/>
          <w:szCs w:val="22"/>
        </w:rPr>
        <w:t>O</w:t>
      </w:r>
      <w:r w:rsidRPr="006D0A5B">
        <w:rPr>
          <w:rFonts w:ascii="Times New Roman" w:hAnsi="Times New Roman"/>
          <w:sz w:val="22"/>
          <w:szCs w:val="22"/>
        </w:rPr>
        <w:t xml:space="preserve">nly those facilities </w:t>
      </w:r>
      <w:r w:rsidR="00C46C26" w:rsidRPr="006D0A5B">
        <w:rPr>
          <w:rFonts w:ascii="Times New Roman" w:hAnsi="Times New Roman"/>
          <w:sz w:val="22"/>
          <w:szCs w:val="22"/>
        </w:rPr>
        <w:t xml:space="preserve">specifically </w:t>
      </w:r>
      <w:r w:rsidRPr="006D0A5B">
        <w:rPr>
          <w:rFonts w:ascii="Times New Roman" w:hAnsi="Times New Roman"/>
          <w:sz w:val="22"/>
          <w:szCs w:val="22"/>
        </w:rPr>
        <w:t>installed to eliminate or reduce air or water pollution are eligible for this type of assessment.</w:t>
      </w:r>
      <w:r w:rsidR="009C5E62" w:rsidRPr="006D0A5B">
        <w:rPr>
          <w:rFonts w:ascii="Times New Roman" w:hAnsi="Times New Roman"/>
          <w:sz w:val="22"/>
          <w:szCs w:val="22"/>
        </w:rPr>
        <w:t xml:space="preserve">  </w:t>
      </w:r>
    </w:p>
    <w:p w:rsidR="00041231" w:rsidRPr="006D0A5B" w:rsidRDefault="00566450" w:rsidP="00041231">
      <w:pPr>
        <w:spacing w:after="120"/>
        <w:rPr>
          <w:rFonts w:ascii="Times New Roman" w:hAnsi="Times New Roman"/>
          <w:sz w:val="22"/>
          <w:szCs w:val="22"/>
        </w:rPr>
      </w:pPr>
      <w:r w:rsidRPr="006D0A5B">
        <w:rPr>
          <w:rFonts w:ascii="Times New Roman" w:hAnsi="Times New Roman"/>
          <w:sz w:val="22"/>
          <w:szCs w:val="22"/>
        </w:rPr>
        <w:t xml:space="preserve">I have reviewed the material attached to your </w:t>
      </w:r>
      <w:r w:rsidR="00CB4439" w:rsidRPr="006D0A5B">
        <w:rPr>
          <w:rFonts w:ascii="Times New Roman" w:hAnsi="Times New Roman"/>
          <w:sz w:val="22"/>
          <w:szCs w:val="22"/>
        </w:rPr>
        <w:t>April 15</w:t>
      </w:r>
      <w:r w:rsidR="008402D4" w:rsidRPr="006D0A5B">
        <w:rPr>
          <w:rFonts w:ascii="Times New Roman" w:hAnsi="Times New Roman"/>
          <w:sz w:val="22"/>
          <w:szCs w:val="22"/>
        </w:rPr>
        <w:t xml:space="preserve">, </w:t>
      </w:r>
      <w:r w:rsidR="00CB4439" w:rsidRPr="006D0A5B">
        <w:rPr>
          <w:rFonts w:ascii="Times New Roman" w:hAnsi="Times New Roman"/>
          <w:sz w:val="22"/>
          <w:szCs w:val="22"/>
        </w:rPr>
        <w:t>2011</w:t>
      </w:r>
      <w:r w:rsidRPr="006D0A5B">
        <w:rPr>
          <w:rFonts w:ascii="Times New Roman" w:hAnsi="Times New Roman"/>
          <w:sz w:val="22"/>
          <w:szCs w:val="22"/>
        </w:rPr>
        <w:t xml:space="preserve"> </w:t>
      </w:r>
      <w:r w:rsidR="008402D4" w:rsidRPr="006D0A5B">
        <w:rPr>
          <w:rFonts w:ascii="Times New Roman" w:hAnsi="Times New Roman"/>
          <w:sz w:val="22"/>
          <w:szCs w:val="22"/>
        </w:rPr>
        <w:t xml:space="preserve">email </w:t>
      </w:r>
      <w:r w:rsidRPr="006D0A5B">
        <w:rPr>
          <w:rFonts w:ascii="Times New Roman" w:hAnsi="Times New Roman"/>
          <w:sz w:val="22"/>
          <w:szCs w:val="22"/>
        </w:rPr>
        <w:t xml:space="preserve">concerning pollution control devices at </w:t>
      </w:r>
      <w:r w:rsidR="00CB4439" w:rsidRPr="006D0A5B">
        <w:rPr>
          <w:rFonts w:ascii="Times New Roman" w:hAnsi="Times New Roman"/>
          <w:sz w:val="22"/>
          <w:szCs w:val="22"/>
        </w:rPr>
        <w:t>the West County Energy Center</w:t>
      </w:r>
      <w:r w:rsidR="00041231" w:rsidRPr="006D0A5B">
        <w:rPr>
          <w:rFonts w:ascii="Times New Roman" w:hAnsi="Times New Roman"/>
          <w:sz w:val="22"/>
          <w:szCs w:val="22"/>
        </w:rPr>
        <w:t xml:space="preserve">.  In my opinion, the </w:t>
      </w:r>
      <w:r w:rsidR="00A8707A" w:rsidRPr="006D0A5B">
        <w:rPr>
          <w:rFonts w:ascii="Times New Roman" w:hAnsi="Times New Roman"/>
          <w:sz w:val="22"/>
          <w:szCs w:val="22"/>
        </w:rPr>
        <w:t>items</w:t>
      </w:r>
      <w:r w:rsidR="00041231" w:rsidRPr="006D0A5B">
        <w:rPr>
          <w:rFonts w:ascii="Times New Roman" w:hAnsi="Times New Roman"/>
          <w:sz w:val="22"/>
          <w:szCs w:val="22"/>
        </w:rPr>
        <w:t xml:space="preserve"> on the </w:t>
      </w:r>
      <w:r w:rsidR="00A8707A" w:rsidRPr="006D0A5B">
        <w:rPr>
          <w:rFonts w:ascii="Times New Roman" w:hAnsi="Times New Roman"/>
          <w:sz w:val="22"/>
          <w:szCs w:val="22"/>
        </w:rPr>
        <w:t xml:space="preserve">equipment </w:t>
      </w:r>
      <w:r w:rsidR="003559B7" w:rsidRPr="006D0A5B">
        <w:rPr>
          <w:rFonts w:ascii="Times New Roman" w:hAnsi="Times New Roman"/>
          <w:sz w:val="22"/>
          <w:szCs w:val="22"/>
        </w:rPr>
        <w:t>list</w:t>
      </w:r>
      <w:r w:rsidR="00041231" w:rsidRPr="006D0A5B">
        <w:rPr>
          <w:rFonts w:ascii="Times New Roman" w:hAnsi="Times New Roman"/>
          <w:sz w:val="22"/>
          <w:szCs w:val="22"/>
        </w:rPr>
        <w:t xml:space="preserve"> submitted by </w:t>
      </w:r>
      <w:r w:rsidR="00CB4439" w:rsidRPr="006D0A5B">
        <w:rPr>
          <w:rFonts w:ascii="Times New Roman" w:hAnsi="Times New Roman"/>
          <w:sz w:val="22"/>
          <w:szCs w:val="22"/>
        </w:rPr>
        <w:t>Florida Power &amp; Light Company</w:t>
      </w:r>
      <w:r w:rsidR="00041231" w:rsidRPr="006D0A5B">
        <w:rPr>
          <w:rFonts w:ascii="Times New Roman" w:hAnsi="Times New Roman"/>
          <w:sz w:val="22"/>
          <w:szCs w:val="22"/>
        </w:rPr>
        <w:t xml:space="preserve"> </w:t>
      </w:r>
      <w:r w:rsidR="00F53DC2" w:rsidRPr="006D0A5B">
        <w:rPr>
          <w:rFonts w:ascii="Times New Roman" w:hAnsi="Times New Roman"/>
          <w:sz w:val="22"/>
          <w:szCs w:val="22"/>
        </w:rPr>
        <w:t xml:space="preserve">(attached) </w:t>
      </w:r>
      <w:r w:rsidR="00A8707A" w:rsidRPr="006D0A5B">
        <w:rPr>
          <w:rFonts w:ascii="Times New Roman" w:hAnsi="Times New Roman"/>
          <w:sz w:val="22"/>
          <w:szCs w:val="22"/>
        </w:rPr>
        <w:t>are</w:t>
      </w:r>
      <w:r w:rsidR="00041231" w:rsidRPr="006D0A5B">
        <w:rPr>
          <w:rFonts w:ascii="Times New Roman" w:hAnsi="Times New Roman"/>
          <w:sz w:val="22"/>
          <w:szCs w:val="22"/>
        </w:rPr>
        <w:t xml:space="preserve"> “primarily for the purpose of pollution control” and </w:t>
      </w:r>
      <w:r w:rsidR="00A8707A" w:rsidRPr="006D0A5B">
        <w:rPr>
          <w:rFonts w:ascii="Times New Roman" w:hAnsi="Times New Roman"/>
          <w:sz w:val="22"/>
          <w:szCs w:val="22"/>
        </w:rPr>
        <w:t>are</w:t>
      </w:r>
      <w:r w:rsidR="00041231" w:rsidRPr="006D0A5B">
        <w:rPr>
          <w:rFonts w:ascii="Times New Roman" w:hAnsi="Times New Roman"/>
          <w:sz w:val="22"/>
          <w:szCs w:val="22"/>
        </w:rPr>
        <w:t xml:space="preserve"> eligible for assessment as pollution control devices pursuant to §193.621, </w:t>
      </w:r>
      <w:r w:rsidR="00B569BA">
        <w:rPr>
          <w:rFonts w:ascii="Times New Roman" w:hAnsi="Times New Roman"/>
          <w:sz w:val="22"/>
          <w:szCs w:val="22"/>
        </w:rPr>
        <w:t>F.S.</w:t>
      </w:r>
      <w:r w:rsidR="006D0A5B">
        <w:rPr>
          <w:rFonts w:ascii="Times New Roman" w:hAnsi="Times New Roman"/>
          <w:sz w:val="22"/>
          <w:szCs w:val="22"/>
        </w:rPr>
        <w:t>,</w:t>
      </w:r>
      <w:r w:rsidR="00041231" w:rsidRPr="006D0A5B">
        <w:rPr>
          <w:rFonts w:ascii="Times New Roman" w:hAnsi="Times New Roman"/>
          <w:sz w:val="22"/>
          <w:szCs w:val="22"/>
        </w:rPr>
        <w:t xml:space="preserve"> with the following exceptions:</w:t>
      </w:r>
    </w:p>
    <w:p w:rsidR="00D510DE" w:rsidRPr="006D0A5B" w:rsidRDefault="00CB4439" w:rsidP="00D510DE">
      <w:pPr>
        <w:numPr>
          <w:ilvl w:val="0"/>
          <w:numId w:val="8"/>
        </w:numPr>
        <w:spacing w:after="120"/>
        <w:ind w:left="360"/>
        <w:rPr>
          <w:rFonts w:ascii="Times New Roman" w:hAnsi="Times New Roman"/>
          <w:sz w:val="22"/>
          <w:szCs w:val="22"/>
        </w:rPr>
      </w:pPr>
      <w:r w:rsidRPr="006D0A5B">
        <w:rPr>
          <w:rFonts w:ascii="Times New Roman" w:hAnsi="Times New Roman"/>
          <w:sz w:val="22"/>
          <w:szCs w:val="22"/>
        </w:rPr>
        <w:t xml:space="preserve">Inlet Fogger System </w:t>
      </w:r>
      <w:r w:rsidR="001322FE" w:rsidRPr="006D0A5B">
        <w:rPr>
          <w:rFonts w:ascii="Times New Roman" w:hAnsi="Times New Roman"/>
          <w:sz w:val="22"/>
          <w:szCs w:val="22"/>
        </w:rPr>
        <w:t>–</w:t>
      </w:r>
      <w:r w:rsidR="00000FE0" w:rsidRPr="006D0A5B">
        <w:rPr>
          <w:rFonts w:ascii="Times New Roman" w:hAnsi="Times New Roman"/>
          <w:sz w:val="22"/>
          <w:szCs w:val="22"/>
        </w:rPr>
        <w:t xml:space="preserve"> Inlet fogger systems are </w:t>
      </w:r>
      <w:r w:rsidR="006212F9" w:rsidRPr="006D0A5B">
        <w:rPr>
          <w:rFonts w:ascii="Times New Roman" w:hAnsi="Times New Roman"/>
          <w:sz w:val="22"/>
          <w:szCs w:val="22"/>
        </w:rPr>
        <w:t xml:space="preserve">designed to </w:t>
      </w:r>
      <w:r w:rsidR="009A1DDC" w:rsidRPr="006D0A5B">
        <w:rPr>
          <w:rFonts w:ascii="Times New Roman" w:hAnsi="Times New Roman"/>
          <w:sz w:val="22"/>
          <w:szCs w:val="22"/>
        </w:rPr>
        <w:t>enhance</w:t>
      </w:r>
      <w:r w:rsidR="006212F9" w:rsidRPr="006D0A5B">
        <w:rPr>
          <w:rFonts w:ascii="Times New Roman" w:hAnsi="Times New Roman"/>
          <w:sz w:val="22"/>
          <w:szCs w:val="22"/>
        </w:rPr>
        <w:t xml:space="preserve"> the </w:t>
      </w:r>
      <w:r w:rsidR="009A1DDC" w:rsidRPr="006D0A5B">
        <w:rPr>
          <w:rFonts w:ascii="Times New Roman" w:hAnsi="Times New Roman"/>
          <w:sz w:val="22"/>
          <w:szCs w:val="22"/>
        </w:rPr>
        <w:t>performance</w:t>
      </w:r>
      <w:r w:rsidR="006212F9" w:rsidRPr="006D0A5B">
        <w:rPr>
          <w:rFonts w:ascii="Times New Roman" w:hAnsi="Times New Roman"/>
          <w:sz w:val="22"/>
          <w:szCs w:val="22"/>
        </w:rPr>
        <w:t xml:space="preserve"> of a combustion turbine during hot days.  Th</w:t>
      </w:r>
      <w:r w:rsidR="009A1DDC" w:rsidRPr="006D0A5B">
        <w:rPr>
          <w:rFonts w:ascii="Times New Roman" w:hAnsi="Times New Roman"/>
          <w:sz w:val="22"/>
          <w:szCs w:val="22"/>
        </w:rPr>
        <w:t>e</w:t>
      </w:r>
      <w:r w:rsidR="006212F9" w:rsidRPr="006D0A5B">
        <w:rPr>
          <w:rFonts w:ascii="Times New Roman" w:hAnsi="Times New Roman"/>
          <w:sz w:val="22"/>
          <w:szCs w:val="22"/>
        </w:rPr>
        <w:t xml:space="preserve"> </w:t>
      </w:r>
      <w:r w:rsidR="009A1DDC" w:rsidRPr="006D0A5B">
        <w:rPr>
          <w:rFonts w:ascii="Times New Roman" w:hAnsi="Times New Roman"/>
          <w:sz w:val="22"/>
          <w:szCs w:val="22"/>
        </w:rPr>
        <w:t>primary purpose of this eq</w:t>
      </w:r>
      <w:r w:rsidR="006212F9" w:rsidRPr="006D0A5B">
        <w:rPr>
          <w:rFonts w:ascii="Times New Roman" w:hAnsi="Times New Roman"/>
          <w:sz w:val="22"/>
          <w:szCs w:val="22"/>
        </w:rPr>
        <w:t xml:space="preserve">uipment </w:t>
      </w:r>
      <w:r w:rsidR="009A1DDC" w:rsidRPr="006D0A5B">
        <w:rPr>
          <w:rFonts w:ascii="Times New Roman" w:hAnsi="Times New Roman"/>
          <w:sz w:val="22"/>
          <w:szCs w:val="22"/>
        </w:rPr>
        <w:t xml:space="preserve">is arguably not </w:t>
      </w:r>
      <w:r w:rsidR="006212F9" w:rsidRPr="006D0A5B">
        <w:rPr>
          <w:rFonts w:ascii="Times New Roman" w:hAnsi="Times New Roman"/>
          <w:sz w:val="22"/>
          <w:szCs w:val="22"/>
        </w:rPr>
        <w:t>pollution control.</w:t>
      </w:r>
    </w:p>
    <w:p w:rsidR="001322FE" w:rsidRPr="006D0A5B" w:rsidRDefault="006212F9" w:rsidP="00D510DE">
      <w:pPr>
        <w:numPr>
          <w:ilvl w:val="0"/>
          <w:numId w:val="8"/>
        </w:numPr>
        <w:spacing w:after="120"/>
        <w:ind w:left="360"/>
        <w:rPr>
          <w:rFonts w:ascii="Times New Roman" w:hAnsi="Times New Roman"/>
          <w:sz w:val="22"/>
          <w:szCs w:val="22"/>
        </w:rPr>
      </w:pPr>
      <w:r w:rsidRPr="006D0A5B">
        <w:rPr>
          <w:rFonts w:ascii="Times New Roman" w:hAnsi="Times New Roman"/>
          <w:sz w:val="22"/>
          <w:szCs w:val="22"/>
        </w:rPr>
        <w:t xml:space="preserve">Noise Abatement Equipment – </w:t>
      </w:r>
      <w:r w:rsidR="009A1DDC" w:rsidRPr="006D0A5B">
        <w:rPr>
          <w:rFonts w:ascii="Times New Roman" w:hAnsi="Times New Roman"/>
          <w:sz w:val="22"/>
          <w:szCs w:val="22"/>
        </w:rPr>
        <w:t xml:space="preserve">This does not fall into the category of air or water pollution control equipment. </w:t>
      </w:r>
    </w:p>
    <w:p w:rsidR="009A1DDC" w:rsidRPr="006D0A5B" w:rsidRDefault="006212F9" w:rsidP="006D0A5B">
      <w:pPr>
        <w:numPr>
          <w:ilvl w:val="0"/>
          <w:numId w:val="8"/>
        </w:numPr>
        <w:spacing w:after="220"/>
        <w:ind w:left="360"/>
        <w:rPr>
          <w:rFonts w:ascii="Times New Roman" w:hAnsi="Times New Roman"/>
          <w:sz w:val="22"/>
          <w:szCs w:val="22"/>
        </w:rPr>
      </w:pPr>
      <w:r w:rsidRPr="006D0A5B">
        <w:rPr>
          <w:rFonts w:ascii="Times New Roman" w:hAnsi="Times New Roman"/>
          <w:sz w:val="22"/>
          <w:szCs w:val="22"/>
        </w:rPr>
        <w:t xml:space="preserve">Cooling Tower System - </w:t>
      </w:r>
      <w:r w:rsidR="009A1DDC" w:rsidRPr="006D0A5B">
        <w:rPr>
          <w:rFonts w:ascii="Times New Roman" w:hAnsi="Times New Roman"/>
          <w:sz w:val="22"/>
          <w:szCs w:val="22"/>
        </w:rPr>
        <w:t>Cooling towers are primarily for the purpose of removing heat from the condensers, and are actually a source of air pollution.</w:t>
      </w:r>
    </w:p>
    <w:p w:rsidR="002B5C85" w:rsidRPr="006D0A5B" w:rsidRDefault="002B5C85" w:rsidP="006D0A5B">
      <w:pPr>
        <w:spacing w:after="220"/>
        <w:rPr>
          <w:rFonts w:ascii="Times New Roman" w:hAnsi="Times New Roman"/>
          <w:sz w:val="22"/>
          <w:szCs w:val="22"/>
        </w:rPr>
      </w:pPr>
      <w:r w:rsidRPr="006D0A5B">
        <w:rPr>
          <w:rFonts w:ascii="Times New Roman" w:hAnsi="Times New Roman"/>
          <w:sz w:val="22"/>
          <w:szCs w:val="22"/>
        </w:rPr>
        <w:t xml:space="preserve">If </w:t>
      </w:r>
      <w:r w:rsidR="00BA7E46" w:rsidRPr="006D0A5B">
        <w:rPr>
          <w:rFonts w:ascii="Times New Roman" w:hAnsi="Times New Roman"/>
          <w:sz w:val="22"/>
          <w:szCs w:val="22"/>
        </w:rPr>
        <w:t>you have</w:t>
      </w:r>
      <w:r w:rsidRPr="006D0A5B">
        <w:rPr>
          <w:rFonts w:ascii="Times New Roman" w:hAnsi="Times New Roman"/>
          <w:sz w:val="22"/>
          <w:szCs w:val="22"/>
        </w:rPr>
        <w:t xml:space="preserve"> any questions </w:t>
      </w:r>
      <w:r w:rsidR="00BA7E46" w:rsidRPr="006D0A5B">
        <w:rPr>
          <w:rFonts w:ascii="Times New Roman" w:hAnsi="Times New Roman"/>
          <w:sz w:val="22"/>
          <w:szCs w:val="22"/>
        </w:rPr>
        <w:t>regarding</w:t>
      </w:r>
      <w:r w:rsidRPr="006D0A5B">
        <w:rPr>
          <w:rFonts w:ascii="Times New Roman" w:hAnsi="Times New Roman"/>
          <w:sz w:val="22"/>
          <w:szCs w:val="22"/>
        </w:rPr>
        <w:t xml:space="preserve"> this determination, </w:t>
      </w:r>
      <w:r w:rsidR="00AF01DD" w:rsidRPr="006D0A5B">
        <w:rPr>
          <w:rFonts w:ascii="Times New Roman" w:hAnsi="Times New Roman"/>
          <w:sz w:val="22"/>
          <w:szCs w:val="22"/>
        </w:rPr>
        <w:t xml:space="preserve">please contact </w:t>
      </w:r>
      <w:r w:rsidR="000210B8" w:rsidRPr="006D0A5B">
        <w:rPr>
          <w:rFonts w:ascii="Times New Roman" w:hAnsi="Times New Roman"/>
          <w:sz w:val="22"/>
          <w:szCs w:val="22"/>
        </w:rPr>
        <w:t xml:space="preserve">me </w:t>
      </w:r>
      <w:r w:rsidR="00BA7E46" w:rsidRPr="006D0A5B">
        <w:rPr>
          <w:rFonts w:ascii="Times New Roman" w:hAnsi="Times New Roman"/>
          <w:sz w:val="22"/>
          <w:szCs w:val="22"/>
        </w:rPr>
        <w:t>at (850) 245-2175</w:t>
      </w:r>
      <w:r w:rsidRPr="006D0A5B">
        <w:rPr>
          <w:rFonts w:ascii="Times New Roman" w:hAnsi="Times New Roman"/>
          <w:sz w:val="22"/>
          <w:szCs w:val="22"/>
        </w:rPr>
        <w:t>.</w:t>
      </w:r>
    </w:p>
    <w:p w:rsidR="006D0A5B" w:rsidRDefault="006D0A5B" w:rsidP="006D0A5B">
      <w:pPr>
        <w:rPr>
          <w:rFonts w:ascii="Times New Roman" w:hAnsi="Times New Roman"/>
          <w:sz w:val="22"/>
          <w:szCs w:val="22"/>
        </w:rPr>
      </w:pPr>
    </w:p>
    <w:p w:rsidR="002B5C85" w:rsidRPr="006D0A5B" w:rsidRDefault="002B5C85" w:rsidP="006D0A5B">
      <w:pPr>
        <w:rPr>
          <w:rFonts w:ascii="Times New Roman" w:hAnsi="Times New Roman"/>
          <w:sz w:val="22"/>
          <w:szCs w:val="22"/>
        </w:rPr>
      </w:pPr>
      <w:r w:rsidRPr="006D0A5B">
        <w:rPr>
          <w:rFonts w:ascii="Times New Roman" w:hAnsi="Times New Roman"/>
          <w:sz w:val="22"/>
          <w:szCs w:val="22"/>
        </w:rPr>
        <w:t>Sincerely,</w:t>
      </w:r>
    </w:p>
    <w:p w:rsidR="00492740" w:rsidRPr="006D0A5B" w:rsidRDefault="006D0A5B" w:rsidP="006D0A5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pict>
          <v:shape id="_x0000_i1026" type="#_x0000_t75" style="width:112.2pt;height:48pt">
            <v:imagedata r:id="rId9" o:title="New Picture"/>
          </v:shape>
        </w:pict>
      </w:r>
    </w:p>
    <w:p w:rsidR="002B5C85" w:rsidRPr="006D0A5B" w:rsidRDefault="00492740" w:rsidP="006D0A5B">
      <w:pPr>
        <w:rPr>
          <w:rFonts w:ascii="Times New Roman" w:hAnsi="Times New Roman"/>
          <w:sz w:val="22"/>
          <w:szCs w:val="22"/>
        </w:rPr>
      </w:pPr>
      <w:r w:rsidRPr="006D0A5B">
        <w:rPr>
          <w:rFonts w:ascii="Times New Roman" w:hAnsi="Times New Roman"/>
          <w:sz w:val="22"/>
          <w:szCs w:val="22"/>
        </w:rPr>
        <w:t>Cindy Mulkey</w:t>
      </w:r>
    </w:p>
    <w:p w:rsidR="009A1DDC" w:rsidRPr="006D0A5B" w:rsidRDefault="00492740" w:rsidP="006D0A5B">
      <w:pPr>
        <w:rPr>
          <w:rFonts w:ascii="Times New Roman" w:hAnsi="Times New Roman"/>
          <w:sz w:val="22"/>
          <w:szCs w:val="22"/>
        </w:rPr>
      </w:pPr>
      <w:r w:rsidRPr="006D0A5B">
        <w:rPr>
          <w:rFonts w:ascii="Times New Roman" w:hAnsi="Times New Roman"/>
          <w:sz w:val="22"/>
          <w:szCs w:val="22"/>
        </w:rPr>
        <w:t>Administrator</w:t>
      </w:r>
      <w:r w:rsidR="002B5C85" w:rsidRPr="006D0A5B">
        <w:rPr>
          <w:rFonts w:ascii="Times New Roman" w:hAnsi="Times New Roman"/>
          <w:sz w:val="22"/>
          <w:szCs w:val="22"/>
        </w:rPr>
        <w:t xml:space="preserve">, </w:t>
      </w:r>
    </w:p>
    <w:p w:rsidR="00A700C7" w:rsidRPr="006D0A5B" w:rsidRDefault="00492740" w:rsidP="006D0A5B">
      <w:pPr>
        <w:rPr>
          <w:rFonts w:ascii="Times New Roman" w:hAnsi="Times New Roman"/>
          <w:sz w:val="22"/>
          <w:szCs w:val="22"/>
        </w:rPr>
      </w:pPr>
      <w:proofErr w:type="spellStart"/>
      <w:r w:rsidRPr="006D0A5B">
        <w:rPr>
          <w:rFonts w:ascii="Times New Roman" w:hAnsi="Times New Roman"/>
          <w:sz w:val="22"/>
          <w:szCs w:val="22"/>
        </w:rPr>
        <w:t>Siting</w:t>
      </w:r>
      <w:proofErr w:type="spellEnd"/>
      <w:r w:rsidRPr="006D0A5B">
        <w:rPr>
          <w:rFonts w:ascii="Times New Roman" w:hAnsi="Times New Roman"/>
          <w:sz w:val="22"/>
          <w:szCs w:val="22"/>
        </w:rPr>
        <w:t xml:space="preserve"> Coordination Office</w:t>
      </w:r>
    </w:p>
    <w:sectPr w:rsidR="00A700C7" w:rsidRPr="006D0A5B">
      <w:headerReference w:type="default" r:id="rId10"/>
      <w:footerReference w:type="first" r:id="rId11"/>
      <w:pgSz w:w="12240" w:h="15840" w:code="1"/>
      <w:pgMar w:top="1440" w:right="1440" w:bottom="1440" w:left="1440" w:header="576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799" w:rsidRDefault="00602799">
      <w:r>
        <w:separator/>
      </w:r>
    </w:p>
  </w:endnote>
  <w:endnote w:type="continuationSeparator" w:id="0">
    <w:p w:rsidR="00602799" w:rsidRDefault="00602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kerSignet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335" w:rsidRPr="00DA7A44" w:rsidRDefault="00663335">
    <w:pPr>
      <w:pStyle w:val="Footer"/>
      <w:jc w:val="center"/>
      <w:rPr>
        <w:rFonts w:ascii="BakerSignet" w:hAnsi="BakerSignet"/>
        <w:i/>
        <w:color w:val="00A88E"/>
        <w:sz w:val="20"/>
        <w:szCs w:val="20"/>
      </w:rPr>
    </w:pPr>
    <w:r w:rsidRPr="00DA7A44">
      <w:rPr>
        <w:rFonts w:ascii="BakerSignet" w:hAnsi="BakerSignet"/>
        <w:i/>
        <w:color w:val="00A88E"/>
        <w:sz w:val="20"/>
        <w:szCs w:val="20"/>
      </w:rPr>
      <w:t>“More Protection, Less Process”</w:t>
    </w:r>
  </w:p>
  <w:p w:rsidR="00663335" w:rsidRPr="00DA7A44" w:rsidRDefault="00663335">
    <w:pPr>
      <w:pStyle w:val="Footer"/>
      <w:jc w:val="center"/>
      <w:rPr>
        <w:rFonts w:ascii="BakerSignet" w:hAnsi="BakerSignet"/>
        <w:i/>
        <w:color w:val="00A88E"/>
        <w:sz w:val="20"/>
        <w:szCs w:val="20"/>
      </w:rPr>
    </w:pPr>
    <w:r w:rsidRPr="00DA7A44">
      <w:rPr>
        <w:rFonts w:ascii="BakerSignet" w:hAnsi="BakerSignet"/>
        <w:i/>
        <w:color w:val="00A88E"/>
        <w:sz w:val="20"/>
        <w:szCs w:val="20"/>
      </w:rPr>
      <w:t>www.dep.state.fl.us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799" w:rsidRDefault="00602799">
      <w:r>
        <w:separator/>
      </w:r>
    </w:p>
  </w:footnote>
  <w:footnote w:type="continuationSeparator" w:id="0">
    <w:p w:rsidR="00602799" w:rsidRDefault="006027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335" w:rsidRPr="00563071" w:rsidRDefault="00663335">
    <w:pPr>
      <w:pStyle w:val="Head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May 10, 2011</w:t>
    </w:r>
  </w:p>
  <w:p w:rsidR="00663335" w:rsidRDefault="00663335">
    <w:pPr>
      <w:pStyle w:val="Header"/>
      <w:rPr>
        <w:rFonts w:ascii="Times New Roman" w:hAnsi="Times New Roman"/>
        <w:sz w:val="20"/>
        <w:szCs w:val="20"/>
      </w:rPr>
    </w:pPr>
    <w:r w:rsidRPr="00563071">
      <w:rPr>
        <w:rFonts w:ascii="Times New Roman" w:hAnsi="Times New Roman"/>
        <w:sz w:val="20"/>
        <w:szCs w:val="20"/>
      </w:rPr>
      <w:t>M</w:t>
    </w:r>
    <w:r>
      <w:rPr>
        <w:rFonts w:ascii="Times New Roman" w:hAnsi="Times New Roman"/>
        <w:sz w:val="20"/>
        <w:szCs w:val="20"/>
      </w:rPr>
      <w:t>r</w:t>
    </w:r>
    <w:r w:rsidRPr="00563071">
      <w:rPr>
        <w:rFonts w:ascii="Times New Roman" w:hAnsi="Times New Roman"/>
        <w:sz w:val="20"/>
        <w:szCs w:val="20"/>
      </w:rPr>
      <w:t xml:space="preserve">. </w:t>
    </w:r>
    <w:proofErr w:type="spellStart"/>
    <w:r>
      <w:rPr>
        <w:rFonts w:ascii="Times New Roman" w:hAnsi="Times New Roman"/>
        <w:sz w:val="20"/>
        <w:szCs w:val="20"/>
      </w:rPr>
      <w:t>Adomatis</w:t>
    </w:r>
    <w:proofErr w:type="spellEnd"/>
  </w:p>
  <w:p w:rsidR="00663335" w:rsidRPr="00563071" w:rsidRDefault="00663335">
    <w:pPr>
      <w:pStyle w:val="Head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FPL WCEC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0E13"/>
    <w:multiLevelType w:val="hybridMultilevel"/>
    <w:tmpl w:val="3F4CC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181"/>
    <w:multiLevelType w:val="hybridMultilevel"/>
    <w:tmpl w:val="1A7A0C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E6E6C"/>
    <w:multiLevelType w:val="hybridMultilevel"/>
    <w:tmpl w:val="DC462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B3A74"/>
    <w:multiLevelType w:val="hybridMultilevel"/>
    <w:tmpl w:val="2536E124"/>
    <w:lvl w:ilvl="0" w:tplc="405454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66738F"/>
    <w:multiLevelType w:val="hybridMultilevel"/>
    <w:tmpl w:val="2104F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D01EC1"/>
    <w:multiLevelType w:val="hybridMultilevel"/>
    <w:tmpl w:val="1F66F8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DB4F9A"/>
    <w:multiLevelType w:val="hybridMultilevel"/>
    <w:tmpl w:val="AD2C0B4C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E55E70"/>
    <w:multiLevelType w:val="hybridMultilevel"/>
    <w:tmpl w:val="955A3D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EC219B1"/>
    <w:multiLevelType w:val="hybridMultilevel"/>
    <w:tmpl w:val="C0E480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56B1"/>
    <w:rsid w:val="00000FE0"/>
    <w:rsid w:val="0001189D"/>
    <w:rsid w:val="00016905"/>
    <w:rsid w:val="000210B8"/>
    <w:rsid w:val="00041231"/>
    <w:rsid w:val="00073A0A"/>
    <w:rsid w:val="0008050F"/>
    <w:rsid w:val="00084B69"/>
    <w:rsid w:val="000E7305"/>
    <w:rsid w:val="000F041B"/>
    <w:rsid w:val="001322FE"/>
    <w:rsid w:val="00185983"/>
    <w:rsid w:val="001A7F80"/>
    <w:rsid w:val="001D5BF3"/>
    <w:rsid w:val="001F7F94"/>
    <w:rsid w:val="00210EF0"/>
    <w:rsid w:val="00211FA0"/>
    <w:rsid w:val="002405F0"/>
    <w:rsid w:val="002B12EA"/>
    <w:rsid w:val="002B5C85"/>
    <w:rsid w:val="002C6AFE"/>
    <w:rsid w:val="002D1098"/>
    <w:rsid w:val="003559B7"/>
    <w:rsid w:val="003830FA"/>
    <w:rsid w:val="003A1D6D"/>
    <w:rsid w:val="003A4D92"/>
    <w:rsid w:val="003B52D7"/>
    <w:rsid w:val="003C22F0"/>
    <w:rsid w:val="003F3CD9"/>
    <w:rsid w:val="003F623B"/>
    <w:rsid w:val="0040588B"/>
    <w:rsid w:val="004769ED"/>
    <w:rsid w:val="00492740"/>
    <w:rsid w:val="004A3399"/>
    <w:rsid w:val="004B03F5"/>
    <w:rsid w:val="004B6824"/>
    <w:rsid w:val="004B703E"/>
    <w:rsid w:val="004F2E31"/>
    <w:rsid w:val="0051749D"/>
    <w:rsid w:val="0052263F"/>
    <w:rsid w:val="00563071"/>
    <w:rsid w:val="00565DF6"/>
    <w:rsid w:val="00566450"/>
    <w:rsid w:val="0058322B"/>
    <w:rsid w:val="005870B2"/>
    <w:rsid w:val="00593074"/>
    <w:rsid w:val="005A242B"/>
    <w:rsid w:val="005A56B1"/>
    <w:rsid w:val="005E129E"/>
    <w:rsid w:val="005F7343"/>
    <w:rsid w:val="00602799"/>
    <w:rsid w:val="006212F9"/>
    <w:rsid w:val="00635A92"/>
    <w:rsid w:val="00652821"/>
    <w:rsid w:val="00663335"/>
    <w:rsid w:val="006A53B2"/>
    <w:rsid w:val="006D0A5B"/>
    <w:rsid w:val="006D2C22"/>
    <w:rsid w:val="00757CB5"/>
    <w:rsid w:val="0080381B"/>
    <w:rsid w:val="00827093"/>
    <w:rsid w:val="008402D4"/>
    <w:rsid w:val="00864D77"/>
    <w:rsid w:val="008C1767"/>
    <w:rsid w:val="008D3BF8"/>
    <w:rsid w:val="008F5F53"/>
    <w:rsid w:val="009071D6"/>
    <w:rsid w:val="009454ED"/>
    <w:rsid w:val="009509C4"/>
    <w:rsid w:val="009A1DDC"/>
    <w:rsid w:val="009C0C27"/>
    <w:rsid w:val="009C5E62"/>
    <w:rsid w:val="009F1936"/>
    <w:rsid w:val="009F23BD"/>
    <w:rsid w:val="009F4B76"/>
    <w:rsid w:val="00A10A41"/>
    <w:rsid w:val="00A17CFB"/>
    <w:rsid w:val="00A26DFA"/>
    <w:rsid w:val="00A41FEB"/>
    <w:rsid w:val="00A700C7"/>
    <w:rsid w:val="00A8707A"/>
    <w:rsid w:val="00AE1F63"/>
    <w:rsid w:val="00AE2C60"/>
    <w:rsid w:val="00AF01DD"/>
    <w:rsid w:val="00B159C0"/>
    <w:rsid w:val="00B35D54"/>
    <w:rsid w:val="00B45BCA"/>
    <w:rsid w:val="00B569BA"/>
    <w:rsid w:val="00B636BB"/>
    <w:rsid w:val="00B96600"/>
    <w:rsid w:val="00BA7E46"/>
    <w:rsid w:val="00BE57B8"/>
    <w:rsid w:val="00BF3FE9"/>
    <w:rsid w:val="00BF7C1C"/>
    <w:rsid w:val="00C15F99"/>
    <w:rsid w:val="00C46C26"/>
    <w:rsid w:val="00CA16B7"/>
    <w:rsid w:val="00CB4439"/>
    <w:rsid w:val="00CB5905"/>
    <w:rsid w:val="00CD32CD"/>
    <w:rsid w:val="00CD5503"/>
    <w:rsid w:val="00D15856"/>
    <w:rsid w:val="00D422AE"/>
    <w:rsid w:val="00D510DE"/>
    <w:rsid w:val="00D660A9"/>
    <w:rsid w:val="00D67EC0"/>
    <w:rsid w:val="00D95641"/>
    <w:rsid w:val="00DE12BD"/>
    <w:rsid w:val="00DE150C"/>
    <w:rsid w:val="00E45230"/>
    <w:rsid w:val="00EB6475"/>
    <w:rsid w:val="00EC0BDE"/>
    <w:rsid w:val="00F02A6E"/>
    <w:rsid w:val="00F21F27"/>
    <w:rsid w:val="00F23041"/>
    <w:rsid w:val="00F4059C"/>
    <w:rsid w:val="00F53DC2"/>
    <w:rsid w:val="00F83A39"/>
    <w:rsid w:val="00F84518"/>
    <w:rsid w:val="00FA1969"/>
    <w:rsid w:val="00FB4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 Antiqua" w:hAnsi="Book Antiqua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uiPriority w:val="99"/>
    <w:unhideWhenUsed/>
    <w:rsid w:val="00F845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794A9-EAC5-4163-976C-24FF6B2F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FLDEP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Dep</dc:creator>
  <cp:keywords/>
  <dc:description/>
  <cp:lastModifiedBy>garcia_s</cp:lastModifiedBy>
  <cp:revision>3</cp:revision>
  <cp:lastPrinted>2010-10-06T15:57:00Z</cp:lastPrinted>
  <dcterms:created xsi:type="dcterms:W3CDTF">2011-05-10T20:10:00Z</dcterms:created>
  <dcterms:modified xsi:type="dcterms:W3CDTF">2011-05-10T20:11:00Z</dcterms:modified>
</cp:coreProperties>
</file>