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FF6D29" w14:textId="0E2014A5" w:rsidR="004E5C0F" w:rsidRPr="002E3B3E" w:rsidRDefault="004E5C0F" w:rsidP="00372762">
      <w:pPr>
        <w:jc w:val="center"/>
        <w:rPr>
          <w:b/>
        </w:rPr>
      </w:pPr>
      <w:bookmarkStart w:id="0" w:name="_GoBack"/>
      <w:r w:rsidRPr="002E3B3E">
        <w:rPr>
          <w:b/>
        </w:rPr>
        <w:t>St. Johns County</w:t>
      </w:r>
      <w:r w:rsidR="00261803">
        <w:rPr>
          <w:b/>
        </w:rPr>
        <w:t>’s</w:t>
      </w:r>
      <w:r w:rsidRPr="002E3B3E">
        <w:rPr>
          <w:b/>
        </w:rPr>
        <w:t xml:space="preserve"> Responses to the</w:t>
      </w:r>
      <w:r w:rsidR="005B6A2D" w:rsidRPr="002E3B3E">
        <w:rPr>
          <w:b/>
        </w:rPr>
        <w:t xml:space="preserve"> FDEP’s</w:t>
      </w:r>
      <w:r w:rsidRPr="002E3B3E">
        <w:rPr>
          <w:b/>
        </w:rPr>
        <w:t xml:space="preserve"> Initial Assessments of the 2</w:t>
      </w:r>
      <w:r w:rsidR="00233915" w:rsidRPr="002E3B3E">
        <w:rPr>
          <w:b/>
        </w:rPr>
        <w:t>2</w:t>
      </w:r>
      <w:r w:rsidRPr="002E3B3E">
        <w:rPr>
          <w:b/>
        </w:rPr>
        <w:t>/2</w:t>
      </w:r>
      <w:r w:rsidR="00233915" w:rsidRPr="002E3B3E">
        <w:rPr>
          <w:b/>
        </w:rPr>
        <w:t>3</w:t>
      </w:r>
      <w:r w:rsidRPr="002E3B3E">
        <w:rPr>
          <w:b/>
        </w:rPr>
        <w:t xml:space="preserve"> LGFR</w:t>
      </w:r>
      <w:r w:rsidR="005B6A2D" w:rsidRPr="002E3B3E">
        <w:rPr>
          <w:b/>
        </w:rPr>
        <w:t>s</w:t>
      </w:r>
      <w:bookmarkEnd w:id="0"/>
    </w:p>
    <w:p w14:paraId="0A0BA752" w14:textId="77777777" w:rsidR="00372762" w:rsidRPr="00372762" w:rsidRDefault="00372762" w:rsidP="00372762">
      <w:pPr>
        <w:jc w:val="center"/>
        <w:rPr>
          <w:b/>
          <w:sz w:val="24"/>
        </w:rPr>
      </w:pPr>
    </w:p>
    <w:p w14:paraId="5609AFCE" w14:textId="77777777" w:rsidR="00866187" w:rsidRPr="002E3B3E" w:rsidRDefault="00866187" w:rsidP="002E3B3E">
      <w:pPr>
        <w:jc w:val="both"/>
        <w:rPr>
          <w:rFonts w:cstheme="minorHAnsi"/>
          <w:b/>
          <w:u w:val="single"/>
        </w:rPr>
      </w:pPr>
      <w:r w:rsidRPr="002E3B3E">
        <w:rPr>
          <w:rFonts w:cstheme="minorHAnsi"/>
          <w:b/>
          <w:u w:val="single"/>
        </w:rPr>
        <w:t>North St. Johns County USACE Feasibility Study</w:t>
      </w:r>
    </w:p>
    <w:p w14:paraId="4C56B0C5" w14:textId="2AFDDCFC" w:rsidR="00231386" w:rsidRPr="002E3B3E" w:rsidRDefault="00231386" w:rsidP="002E3B3E">
      <w:pPr>
        <w:pStyle w:val="ListParagraph"/>
        <w:numPr>
          <w:ilvl w:val="0"/>
          <w:numId w:val="1"/>
        </w:numPr>
        <w:jc w:val="both"/>
        <w:rPr>
          <w:rFonts w:cstheme="minorHAnsi"/>
        </w:rPr>
      </w:pPr>
      <w:bookmarkStart w:id="1" w:name="_Hlk82778660"/>
      <w:r w:rsidRPr="002E3B3E">
        <w:rPr>
          <w:rFonts w:cstheme="minorHAnsi"/>
        </w:rPr>
        <w:t xml:space="preserve">Tier 2 Federal Involvement, Federal </w:t>
      </w:r>
      <w:r w:rsidR="00D41168" w:rsidRPr="002E3B3E">
        <w:rPr>
          <w:rFonts w:cstheme="minorHAnsi"/>
        </w:rPr>
        <w:t>a</w:t>
      </w:r>
      <w:r w:rsidRPr="002E3B3E">
        <w:rPr>
          <w:rFonts w:cstheme="minorHAnsi"/>
        </w:rPr>
        <w:t>uthorization</w:t>
      </w:r>
    </w:p>
    <w:p w14:paraId="1A5646C6" w14:textId="1771CEA4" w:rsidR="00231386" w:rsidRPr="002E3B3E" w:rsidRDefault="00866187" w:rsidP="002E3B3E">
      <w:pPr>
        <w:pStyle w:val="ListParagraph"/>
        <w:numPr>
          <w:ilvl w:val="1"/>
          <w:numId w:val="1"/>
        </w:numPr>
        <w:jc w:val="both"/>
        <w:rPr>
          <w:rFonts w:cstheme="minorHAnsi"/>
        </w:rPr>
      </w:pPr>
      <w:r w:rsidRPr="002E3B3E">
        <w:rPr>
          <w:rFonts w:cstheme="minorHAnsi"/>
        </w:rPr>
        <w:t xml:space="preserve">Department </w:t>
      </w:r>
      <w:r w:rsidR="00E54051" w:rsidRPr="002E3B3E">
        <w:rPr>
          <w:rFonts w:cstheme="minorHAnsi"/>
        </w:rPr>
        <w:t>comment</w:t>
      </w:r>
      <w:r w:rsidRPr="002E3B3E">
        <w:rPr>
          <w:rFonts w:cstheme="minorHAnsi"/>
        </w:rPr>
        <w:t xml:space="preserve">: </w:t>
      </w:r>
      <w:r w:rsidR="00231386" w:rsidRPr="002E3B3E">
        <w:rPr>
          <w:rFonts w:cstheme="minorHAnsi"/>
        </w:rPr>
        <w:t>Documentat</w:t>
      </w:r>
      <w:r w:rsidR="00D41168" w:rsidRPr="002E3B3E">
        <w:rPr>
          <w:rFonts w:cstheme="minorHAnsi"/>
        </w:rPr>
        <w:t>i</w:t>
      </w:r>
      <w:r w:rsidR="00231386" w:rsidRPr="002E3B3E">
        <w:rPr>
          <w:rFonts w:cstheme="minorHAnsi"/>
        </w:rPr>
        <w:t>on needed to verify federal authorization in 2000.</w:t>
      </w:r>
    </w:p>
    <w:p w14:paraId="7C7CD0F5" w14:textId="77777777" w:rsidR="00D92D8A" w:rsidRPr="002E3B3E" w:rsidRDefault="009277EF" w:rsidP="002E3B3E">
      <w:pPr>
        <w:pStyle w:val="ListParagraph"/>
        <w:numPr>
          <w:ilvl w:val="1"/>
          <w:numId w:val="1"/>
        </w:numPr>
        <w:jc w:val="both"/>
        <w:rPr>
          <w:rFonts w:cstheme="minorHAnsi"/>
        </w:rPr>
      </w:pPr>
      <w:r w:rsidRPr="002E3B3E">
        <w:rPr>
          <w:rFonts w:cstheme="minorHAnsi"/>
          <w:color w:val="0070C0"/>
        </w:rPr>
        <w:t xml:space="preserve">County response: </w:t>
      </w:r>
    </w:p>
    <w:p w14:paraId="466A47F7" w14:textId="524FD1C8" w:rsidR="00231386" w:rsidRPr="002E3B3E" w:rsidRDefault="00231386" w:rsidP="002E3B3E">
      <w:pPr>
        <w:pStyle w:val="ListParagraph"/>
        <w:numPr>
          <w:ilvl w:val="2"/>
          <w:numId w:val="1"/>
        </w:numPr>
        <w:jc w:val="both"/>
        <w:rPr>
          <w:rFonts w:cstheme="minorHAnsi"/>
          <w:color w:val="0070C0"/>
        </w:rPr>
      </w:pPr>
      <w:r w:rsidRPr="002E3B3E">
        <w:rPr>
          <w:rFonts w:cstheme="minorHAnsi"/>
          <w:color w:val="0070C0"/>
        </w:rPr>
        <w:t>See attached Fe</w:t>
      </w:r>
      <w:r w:rsidR="00366C4D">
        <w:rPr>
          <w:rFonts w:cstheme="minorHAnsi"/>
          <w:color w:val="0070C0"/>
        </w:rPr>
        <w:t>asibility</w:t>
      </w:r>
      <w:r w:rsidRPr="002E3B3E">
        <w:rPr>
          <w:rFonts w:cstheme="minorHAnsi"/>
          <w:color w:val="0070C0"/>
        </w:rPr>
        <w:t xml:space="preserve"> Cost Sharing Agreement</w:t>
      </w:r>
      <w:r w:rsidR="00366C4D">
        <w:rPr>
          <w:rFonts w:cstheme="minorHAnsi"/>
          <w:color w:val="0070C0"/>
        </w:rPr>
        <w:t xml:space="preserve"> FCSA</w:t>
      </w:r>
      <w:r w:rsidR="00D41168" w:rsidRPr="002E3B3E">
        <w:rPr>
          <w:rFonts w:cstheme="minorHAnsi"/>
          <w:color w:val="0070C0"/>
        </w:rPr>
        <w:t>, page 1, 3</w:t>
      </w:r>
      <w:r w:rsidR="00D41168" w:rsidRPr="002E3B3E">
        <w:rPr>
          <w:rFonts w:cstheme="minorHAnsi"/>
          <w:color w:val="0070C0"/>
          <w:vertAlign w:val="superscript"/>
        </w:rPr>
        <w:t>rd</w:t>
      </w:r>
      <w:r w:rsidR="00D41168" w:rsidRPr="002E3B3E">
        <w:rPr>
          <w:rFonts w:cstheme="minorHAnsi"/>
          <w:color w:val="0070C0"/>
        </w:rPr>
        <w:t xml:space="preserve"> paragraph</w:t>
      </w:r>
    </w:p>
    <w:bookmarkEnd w:id="1"/>
    <w:p w14:paraId="223029B0" w14:textId="4D8EBD9E" w:rsidR="00D41168" w:rsidRPr="002E3B3E" w:rsidRDefault="00D41168" w:rsidP="002E3B3E">
      <w:pPr>
        <w:pStyle w:val="ListParagraph"/>
        <w:numPr>
          <w:ilvl w:val="0"/>
          <w:numId w:val="1"/>
        </w:numPr>
        <w:jc w:val="both"/>
        <w:rPr>
          <w:rFonts w:cstheme="minorHAnsi"/>
        </w:rPr>
      </w:pPr>
      <w:r w:rsidRPr="002E3B3E">
        <w:rPr>
          <w:rFonts w:cstheme="minorHAnsi"/>
        </w:rPr>
        <w:t>Tier 2 Federal Involvement, Federal cost share</w:t>
      </w:r>
    </w:p>
    <w:p w14:paraId="2CBBF7BE" w14:textId="6F914241" w:rsidR="00D41168" w:rsidRPr="002E3B3E" w:rsidRDefault="00D41168" w:rsidP="002E3B3E">
      <w:pPr>
        <w:pStyle w:val="ListParagraph"/>
        <w:numPr>
          <w:ilvl w:val="1"/>
          <w:numId w:val="1"/>
        </w:numPr>
        <w:jc w:val="both"/>
        <w:rPr>
          <w:rFonts w:cstheme="minorHAnsi"/>
        </w:rPr>
      </w:pPr>
      <w:r w:rsidRPr="002E3B3E">
        <w:rPr>
          <w:rFonts w:cstheme="minorHAnsi"/>
        </w:rPr>
        <w:t xml:space="preserve">Department </w:t>
      </w:r>
      <w:r w:rsidR="00E54051" w:rsidRPr="002E3B3E">
        <w:rPr>
          <w:rFonts w:cstheme="minorHAnsi"/>
        </w:rPr>
        <w:t>comment</w:t>
      </w:r>
      <w:r w:rsidRPr="002E3B3E">
        <w:rPr>
          <w:rFonts w:cstheme="minorHAnsi"/>
        </w:rPr>
        <w:t>: Federal cost share documentation required to be eligible for award of points.</w:t>
      </w:r>
    </w:p>
    <w:p w14:paraId="421BED58" w14:textId="77777777" w:rsidR="00D41168" w:rsidRPr="002E3B3E" w:rsidRDefault="00D41168" w:rsidP="002E3B3E">
      <w:pPr>
        <w:pStyle w:val="ListParagraph"/>
        <w:numPr>
          <w:ilvl w:val="1"/>
          <w:numId w:val="1"/>
        </w:numPr>
        <w:jc w:val="both"/>
        <w:rPr>
          <w:rFonts w:cstheme="minorHAnsi"/>
        </w:rPr>
      </w:pPr>
      <w:r w:rsidRPr="002E3B3E">
        <w:rPr>
          <w:rFonts w:cstheme="minorHAnsi"/>
          <w:color w:val="0070C0"/>
        </w:rPr>
        <w:t xml:space="preserve">County response: </w:t>
      </w:r>
    </w:p>
    <w:p w14:paraId="446D2116" w14:textId="6185689C" w:rsidR="00D41168" w:rsidRPr="002E3B3E" w:rsidRDefault="00D41168" w:rsidP="002E3B3E">
      <w:pPr>
        <w:pStyle w:val="ListParagraph"/>
        <w:numPr>
          <w:ilvl w:val="2"/>
          <w:numId w:val="1"/>
        </w:numPr>
        <w:jc w:val="both"/>
        <w:rPr>
          <w:rFonts w:cstheme="minorHAnsi"/>
          <w:color w:val="0070C0"/>
        </w:rPr>
      </w:pPr>
      <w:r w:rsidRPr="002E3B3E">
        <w:rPr>
          <w:rFonts w:cstheme="minorHAnsi"/>
          <w:color w:val="0070C0"/>
        </w:rPr>
        <w:t>See attached Federal Study Cost Sharing Agreement, page 2, Article II B</w:t>
      </w:r>
    </w:p>
    <w:p w14:paraId="08426CFC" w14:textId="680B9FEE" w:rsidR="00D41168" w:rsidRPr="002E3B3E" w:rsidRDefault="00D41168" w:rsidP="002E3B3E">
      <w:pPr>
        <w:pStyle w:val="ListParagraph"/>
        <w:numPr>
          <w:ilvl w:val="0"/>
          <w:numId w:val="1"/>
        </w:numPr>
        <w:jc w:val="both"/>
        <w:rPr>
          <w:rFonts w:cstheme="minorHAnsi"/>
        </w:rPr>
      </w:pPr>
      <w:r w:rsidRPr="002E3B3E">
        <w:rPr>
          <w:rFonts w:cstheme="minorHAnsi"/>
        </w:rPr>
        <w:t>Tier 2 Federal Involvement, Federal funds available</w:t>
      </w:r>
    </w:p>
    <w:p w14:paraId="775BA934" w14:textId="218333B0" w:rsidR="00D41168" w:rsidRPr="002E3B3E" w:rsidRDefault="00D41168" w:rsidP="002E3B3E">
      <w:pPr>
        <w:pStyle w:val="ListParagraph"/>
        <w:numPr>
          <w:ilvl w:val="1"/>
          <w:numId w:val="1"/>
        </w:numPr>
        <w:jc w:val="both"/>
        <w:rPr>
          <w:rFonts w:cstheme="minorHAnsi"/>
        </w:rPr>
      </w:pPr>
      <w:r w:rsidRPr="002E3B3E">
        <w:rPr>
          <w:rFonts w:cstheme="minorHAnsi"/>
        </w:rPr>
        <w:t xml:space="preserve">Department </w:t>
      </w:r>
      <w:r w:rsidR="00E54051" w:rsidRPr="002E3B3E">
        <w:rPr>
          <w:rFonts w:cstheme="minorHAnsi"/>
        </w:rPr>
        <w:t>comment</w:t>
      </w:r>
      <w:r w:rsidRPr="002E3B3E">
        <w:rPr>
          <w:rFonts w:cstheme="minorHAnsi"/>
        </w:rPr>
        <w:t>: No documentation provided for the availability of federal funds for the feasibility study.</w:t>
      </w:r>
    </w:p>
    <w:p w14:paraId="12772FCC" w14:textId="77777777" w:rsidR="00D41168" w:rsidRPr="002E3B3E" w:rsidRDefault="00D41168" w:rsidP="002E3B3E">
      <w:pPr>
        <w:pStyle w:val="ListParagraph"/>
        <w:numPr>
          <w:ilvl w:val="1"/>
          <w:numId w:val="1"/>
        </w:numPr>
        <w:jc w:val="both"/>
        <w:rPr>
          <w:rFonts w:cstheme="minorHAnsi"/>
        </w:rPr>
      </w:pPr>
      <w:r w:rsidRPr="002E3B3E">
        <w:rPr>
          <w:rFonts w:cstheme="minorHAnsi"/>
          <w:color w:val="0070C0"/>
        </w:rPr>
        <w:t xml:space="preserve">County response: </w:t>
      </w:r>
    </w:p>
    <w:p w14:paraId="01715AFD" w14:textId="70E599BC" w:rsidR="00D41168" w:rsidRPr="002E3B3E" w:rsidRDefault="00D41168" w:rsidP="002E3B3E">
      <w:pPr>
        <w:pStyle w:val="ListParagraph"/>
        <w:numPr>
          <w:ilvl w:val="2"/>
          <w:numId w:val="1"/>
        </w:numPr>
        <w:jc w:val="both"/>
        <w:rPr>
          <w:rFonts w:cstheme="minorHAnsi"/>
          <w:color w:val="0070C0"/>
        </w:rPr>
      </w:pPr>
      <w:r w:rsidRPr="002E3B3E">
        <w:rPr>
          <w:rFonts w:cstheme="minorHAnsi"/>
          <w:color w:val="0070C0"/>
        </w:rPr>
        <w:t>See attached USACE FY 21 Workplan Investigations, middle of page 1</w:t>
      </w:r>
    </w:p>
    <w:p w14:paraId="08BF53AD" w14:textId="6F125CFB" w:rsidR="00567F16" w:rsidRPr="002E3B3E" w:rsidRDefault="00F018BB" w:rsidP="002E3B3E">
      <w:pPr>
        <w:pStyle w:val="ListParagraph"/>
        <w:numPr>
          <w:ilvl w:val="0"/>
          <w:numId w:val="1"/>
        </w:numPr>
        <w:jc w:val="both"/>
        <w:rPr>
          <w:rFonts w:cstheme="minorHAnsi"/>
          <w:color w:val="000000" w:themeColor="text1"/>
        </w:rPr>
      </w:pPr>
      <w:bookmarkStart w:id="2" w:name="_Hlk82785272"/>
      <w:r w:rsidRPr="002E3B3E">
        <w:rPr>
          <w:rFonts w:cstheme="minorHAnsi"/>
          <w:color w:val="000000" w:themeColor="text1"/>
        </w:rPr>
        <w:t>Tier 4, Environmental habitat enhancement</w:t>
      </w:r>
    </w:p>
    <w:p w14:paraId="2E85ED4A" w14:textId="6578726C" w:rsidR="00F018BB" w:rsidRPr="002E3B3E" w:rsidRDefault="00F018BB" w:rsidP="002E3B3E">
      <w:pPr>
        <w:pStyle w:val="ListParagraph"/>
        <w:numPr>
          <w:ilvl w:val="1"/>
          <w:numId w:val="1"/>
        </w:numPr>
        <w:jc w:val="both"/>
        <w:rPr>
          <w:rFonts w:cstheme="minorHAnsi"/>
          <w:color w:val="000000" w:themeColor="text1"/>
        </w:rPr>
      </w:pPr>
      <w:r w:rsidRPr="002E3B3E">
        <w:rPr>
          <w:rFonts w:cstheme="minorHAnsi"/>
          <w:color w:val="000000" w:themeColor="text1"/>
        </w:rPr>
        <w:t xml:space="preserve">Department </w:t>
      </w:r>
      <w:r w:rsidR="00E54051" w:rsidRPr="002E3B3E">
        <w:rPr>
          <w:rFonts w:cstheme="minorHAnsi"/>
          <w:color w:val="000000" w:themeColor="text1"/>
        </w:rPr>
        <w:t>comment</w:t>
      </w:r>
      <w:r w:rsidRPr="002E3B3E">
        <w:rPr>
          <w:rFonts w:cstheme="minorHAnsi"/>
          <w:color w:val="000000" w:themeColor="text1"/>
        </w:rPr>
        <w:t>: …. To be eligible for an additional 2 points, documentation to support reasoning must be provided.</w:t>
      </w:r>
    </w:p>
    <w:p w14:paraId="75932B05" w14:textId="2FC28E62" w:rsidR="00F018BB" w:rsidRPr="002E3B3E" w:rsidRDefault="00F018BB" w:rsidP="002E3B3E">
      <w:pPr>
        <w:pStyle w:val="ListParagraph"/>
        <w:numPr>
          <w:ilvl w:val="1"/>
          <w:numId w:val="1"/>
        </w:numPr>
        <w:jc w:val="both"/>
        <w:rPr>
          <w:rFonts w:cstheme="minorHAnsi"/>
          <w:color w:val="0070C0"/>
        </w:rPr>
      </w:pPr>
      <w:r w:rsidRPr="002E3B3E">
        <w:rPr>
          <w:rFonts w:cstheme="minorHAnsi"/>
          <w:color w:val="0070C0"/>
        </w:rPr>
        <w:t>County response:</w:t>
      </w:r>
    </w:p>
    <w:p w14:paraId="5B19D2CA" w14:textId="77777777" w:rsidR="002B4A65" w:rsidRPr="002E3B3E" w:rsidRDefault="002B4A65" w:rsidP="002E3B3E">
      <w:pPr>
        <w:pStyle w:val="ListParagraph"/>
        <w:numPr>
          <w:ilvl w:val="2"/>
          <w:numId w:val="1"/>
        </w:numPr>
        <w:jc w:val="both"/>
        <w:rPr>
          <w:rFonts w:cstheme="minorHAnsi"/>
          <w:color w:val="0070C0"/>
        </w:rPr>
      </w:pPr>
      <w:r w:rsidRPr="002E3B3E">
        <w:rPr>
          <w:rFonts w:cstheme="minorHAnsi"/>
          <w:color w:val="0070C0"/>
        </w:rPr>
        <w:t>The county has a stringent, countywide beach lighting code</w:t>
      </w:r>
      <w:r w:rsidRPr="002E3B3E">
        <w:rPr>
          <w:rFonts w:cstheme="minorHAnsi"/>
          <w:color w:val="000000"/>
        </w:rPr>
        <w:t xml:space="preserve"> </w:t>
      </w:r>
      <w:r w:rsidRPr="002E3B3E">
        <w:rPr>
          <w:rFonts w:cstheme="minorHAnsi"/>
          <w:color w:val="0070C0"/>
        </w:rPr>
        <w:t>for sea turtle protection that is enforced during review of local building permits. The county also does beach lighting surveys countywide during every sea turtle nesting season.</w:t>
      </w:r>
    </w:p>
    <w:p w14:paraId="55DD0F08" w14:textId="2B5205CC" w:rsidR="00F018BB" w:rsidRPr="002E3B3E" w:rsidRDefault="002B4A65" w:rsidP="002E3B3E">
      <w:pPr>
        <w:pStyle w:val="ListParagraph"/>
        <w:numPr>
          <w:ilvl w:val="3"/>
          <w:numId w:val="1"/>
        </w:numPr>
        <w:jc w:val="both"/>
        <w:rPr>
          <w:rFonts w:cstheme="minorHAnsi"/>
          <w:color w:val="0070C0"/>
        </w:rPr>
      </w:pPr>
      <w:r w:rsidRPr="002E3B3E">
        <w:rPr>
          <w:rFonts w:cstheme="minorHAnsi"/>
          <w:color w:val="0070C0"/>
        </w:rPr>
        <w:t>To that end, p</w:t>
      </w:r>
      <w:r w:rsidR="00F018BB" w:rsidRPr="002E3B3E">
        <w:rPr>
          <w:rFonts w:cstheme="minorHAnsi"/>
          <w:color w:val="0070C0"/>
        </w:rPr>
        <w:t xml:space="preserve">lease see attached document </w:t>
      </w:r>
      <w:r w:rsidRPr="002E3B3E">
        <w:rPr>
          <w:rFonts w:cstheme="minorHAnsi"/>
          <w:color w:val="0070C0"/>
        </w:rPr>
        <w:t xml:space="preserve">“SJC LDC Art IV” </w:t>
      </w:r>
      <w:r w:rsidR="00F018BB" w:rsidRPr="002E3B3E">
        <w:rPr>
          <w:rFonts w:cstheme="minorHAnsi"/>
          <w:color w:val="0070C0"/>
        </w:rPr>
        <w:t>from the St. Johns County Land Development Code</w:t>
      </w:r>
      <w:r w:rsidRPr="002E3B3E">
        <w:rPr>
          <w:rFonts w:cstheme="minorHAnsi"/>
          <w:color w:val="0070C0"/>
        </w:rPr>
        <w:t xml:space="preserve"> – refer to Sec 4.01.09 Lighting Management for Protection of Marine Turtles (pages IV-26 through IV-30)</w:t>
      </w:r>
      <w:bookmarkEnd w:id="2"/>
    </w:p>
    <w:p w14:paraId="5AC82B5A" w14:textId="62C1D711" w:rsidR="00866187" w:rsidRPr="002E3B3E" w:rsidRDefault="00866187" w:rsidP="002E3B3E">
      <w:pPr>
        <w:jc w:val="both"/>
        <w:rPr>
          <w:rFonts w:cstheme="minorHAnsi"/>
          <w:b/>
          <w:u w:val="single"/>
        </w:rPr>
      </w:pPr>
      <w:r w:rsidRPr="002E3B3E">
        <w:rPr>
          <w:rFonts w:cstheme="minorHAnsi"/>
          <w:b/>
          <w:u w:val="single"/>
        </w:rPr>
        <w:t xml:space="preserve">South Ponte Vedra and Vilano Beach </w:t>
      </w:r>
      <w:r w:rsidR="00A15AF5">
        <w:rPr>
          <w:rFonts w:cstheme="minorHAnsi"/>
          <w:b/>
          <w:u w:val="single"/>
        </w:rPr>
        <w:t xml:space="preserve">Restoration </w:t>
      </w:r>
      <w:r w:rsidRPr="002E3B3E">
        <w:rPr>
          <w:rFonts w:cstheme="minorHAnsi"/>
          <w:b/>
          <w:u w:val="single"/>
        </w:rPr>
        <w:t>CSRM Project</w:t>
      </w:r>
    </w:p>
    <w:p w14:paraId="4117F4F1" w14:textId="4691E59E" w:rsidR="003C322A" w:rsidRPr="002E3B3E" w:rsidRDefault="003C322A" w:rsidP="002E3B3E">
      <w:pPr>
        <w:pStyle w:val="ListParagraph"/>
        <w:numPr>
          <w:ilvl w:val="0"/>
          <w:numId w:val="1"/>
        </w:numPr>
        <w:jc w:val="both"/>
        <w:rPr>
          <w:rFonts w:cstheme="minorHAnsi"/>
        </w:rPr>
      </w:pPr>
      <w:r w:rsidRPr="002E3B3E">
        <w:rPr>
          <w:rFonts w:cstheme="minorHAnsi"/>
        </w:rPr>
        <w:t>Tier 3, Recreational Benefits, Accessible Beach Area</w:t>
      </w:r>
    </w:p>
    <w:p w14:paraId="17E0F8BC" w14:textId="53FB4901" w:rsidR="003C322A" w:rsidRPr="002E3B3E" w:rsidRDefault="003C322A" w:rsidP="002E3B3E">
      <w:pPr>
        <w:pStyle w:val="ListParagraph"/>
        <w:numPr>
          <w:ilvl w:val="1"/>
          <w:numId w:val="1"/>
        </w:numPr>
        <w:jc w:val="both"/>
        <w:rPr>
          <w:rFonts w:cstheme="minorHAnsi"/>
        </w:rPr>
      </w:pPr>
      <w:r w:rsidRPr="002E3B3E">
        <w:rPr>
          <w:rFonts w:cstheme="minorHAnsi"/>
        </w:rPr>
        <w:t xml:space="preserve">Department </w:t>
      </w:r>
      <w:r w:rsidR="00E54051" w:rsidRPr="002E3B3E">
        <w:rPr>
          <w:rFonts w:cstheme="minorHAnsi"/>
        </w:rPr>
        <w:t>comment</w:t>
      </w:r>
      <w:r w:rsidRPr="002E3B3E">
        <w:rPr>
          <w:rFonts w:cstheme="minorHAnsi"/>
        </w:rPr>
        <w:t>: 321,808 sf</w:t>
      </w:r>
    </w:p>
    <w:p w14:paraId="36E62A02" w14:textId="422824A2" w:rsidR="003C322A" w:rsidRPr="002E3B3E" w:rsidRDefault="003C322A" w:rsidP="002E3B3E">
      <w:pPr>
        <w:pStyle w:val="ListParagraph"/>
        <w:numPr>
          <w:ilvl w:val="1"/>
          <w:numId w:val="1"/>
        </w:numPr>
        <w:jc w:val="both"/>
        <w:rPr>
          <w:rFonts w:cstheme="minorHAnsi"/>
          <w:color w:val="0070C0"/>
        </w:rPr>
      </w:pPr>
      <w:r w:rsidRPr="002E3B3E">
        <w:rPr>
          <w:rFonts w:cstheme="minorHAnsi"/>
          <w:color w:val="0070C0"/>
        </w:rPr>
        <w:t>County response:</w:t>
      </w:r>
    </w:p>
    <w:p w14:paraId="191233CB" w14:textId="6FE26EAA" w:rsidR="003C322A" w:rsidRPr="002E3B3E" w:rsidRDefault="000D7A88" w:rsidP="002E3B3E">
      <w:pPr>
        <w:pStyle w:val="ListParagraph"/>
        <w:numPr>
          <w:ilvl w:val="2"/>
          <w:numId w:val="1"/>
        </w:numPr>
        <w:jc w:val="both"/>
        <w:rPr>
          <w:rFonts w:cstheme="minorHAnsi"/>
          <w:color w:val="0070C0"/>
        </w:rPr>
      </w:pPr>
      <w:r w:rsidRPr="002E3B3E">
        <w:rPr>
          <w:rFonts w:cstheme="minorHAnsi"/>
          <w:color w:val="0070C0"/>
        </w:rPr>
        <w:t>Using the actual design beach fill, t</w:t>
      </w:r>
      <w:r w:rsidR="007A4E6A" w:rsidRPr="002E3B3E">
        <w:rPr>
          <w:rFonts w:cstheme="minorHAnsi"/>
          <w:color w:val="0070C0"/>
        </w:rPr>
        <w:t xml:space="preserve">he USACE calculated and provided </w:t>
      </w:r>
      <w:r w:rsidRPr="002E3B3E">
        <w:rPr>
          <w:rFonts w:cstheme="minorHAnsi"/>
          <w:color w:val="0070C0"/>
        </w:rPr>
        <w:t xml:space="preserve">us </w:t>
      </w:r>
      <w:r w:rsidR="007A4E6A" w:rsidRPr="002E3B3E">
        <w:rPr>
          <w:rFonts w:cstheme="minorHAnsi"/>
          <w:color w:val="0070C0"/>
        </w:rPr>
        <w:t>this value as 42 acres</w:t>
      </w:r>
      <w:r w:rsidRPr="002E3B3E">
        <w:rPr>
          <w:rFonts w:cstheme="minorHAnsi"/>
          <w:color w:val="0070C0"/>
        </w:rPr>
        <w:t>, and that is the value we</w:t>
      </w:r>
      <w:r w:rsidR="00A15AF5">
        <w:rPr>
          <w:rFonts w:cstheme="minorHAnsi"/>
          <w:color w:val="0070C0"/>
        </w:rPr>
        <w:t xml:space="preserve"> </w:t>
      </w:r>
      <w:r w:rsidR="00532811">
        <w:rPr>
          <w:rFonts w:cstheme="minorHAnsi"/>
          <w:color w:val="0070C0"/>
        </w:rPr>
        <w:t>state f</w:t>
      </w:r>
      <w:r w:rsidR="00A15AF5">
        <w:rPr>
          <w:rFonts w:cstheme="minorHAnsi"/>
          <w:color w:val="0070C0"/>
        </w:rPr>
        <w:t>or this field</w:t>
      </w:r>
      <w:r w:rsidRPr="002E3B3E">
        <w:rPr>
          <w:rFonts w:cstheme="minorHAnsi"/>
          <w:color w:val="0070C0"/>
        </w:rPr>
        <w:t xml:space="preserve"> (see attached email</w:t>
      </w:r>
      <w:r w:rsidR="00EE3795">
        <w:rPr>
          <w:rFonts w:cstheme="minorHAnsi"/>
          <w:color w:val="0070C0"/>
        </w:rPr>
        <w:t xml:space="preserve"> and DGN file</w:t>
      </w:r>
      <w:r w:rsidRPr="002E3B3E">
        <w:rPr>
          <w:rFonts w:cstheme="minorHAnsi"/>
          <w:color w:val="0070C0"/>
        </w:rPr>
        <w:t xml:space="preserve"> from Rosemary Pinto, USACE)</w:t>
      </w:r>
      <w:r w:rsidR="007A4E6A" w:rsidRPr="002E3B3E">
        <w:rPr>
          <w:rFonts w:cstheme="minorHAnsi"/>
          <w:color w:val="0070C0"/>
        </w:rPr>
        <w:t>.</w:t>
      </w:r>
    </w:p>
    <w:p w14:paraId="5C4300B4" w14:textId="0AC68199" w:rsidR="000D7A88" w:rsidRPr="002E3B3E" w:rsidRDefault="000D7A88" w:rsidP="002E3B3E">
      <w:pPr>
        <w:pStyle w:val="ListParagraph"/>
        <w:numPr>
          <w:ilvl w:val="3"/>
          <w:numId w:val="1"/>
        </w:numPr>
        <w:jc w:val="both"/>
        <w:rPr>
          <w:rFonts w:cstheme="minorHAnsi"/>
          <w:color w:val="0070C0"/>
        </w:rPr>
      </w:pPr>
      <w:r w:rsidRPr="002E3B3E">
        <w:rPr>
          <w:rFonts w:cstheme="minorHAnsi"/>
          <w:color w:val="0070C0"/>
        </w:rPr>
        <w:t>Further, w</w:t>
      </w:r>
      <w:r w:rsidR="007A4E6A" w:rsidRPr="002E3B3E">
        <w:rPr>
          <w:rFonts w:cstheme="minorHAnsi"/>
          <w:color w:val="0070C0"/>
        </w:rPr>
        <w:t>e do not follow</w:t>
      </w:r>
      <w:r w:rsidRPr="002E3B3E">
        <w:rPr>
          <w:rFonts w:cstheme="minorHAnsi"/>
          <w:color w:val="0070C0"/>
        </w:rPr>
        <w:t xml:space="preserve"> the basis for your result</w:t>
      </w:r>
      <w:r w:rsidR="007A4E6A" w:rsidRPr="002E3B3E">
        <w:rPr>
          <w:rFonts w:cstheme="minorHAnsi"/>
          <w:color w:val="0070C0"/>
        </w:rPr>
        <w:t>. Project length is 15,670 ft</w:t>
      </w:r>
      <w:r w:rsidRPr="002E3B3E">
        <w:rPr>
          <w:rFonts w:cstheme="minorHAnsi"/>
          <w:color w:val="0070C0"/>
        </w:rPr>
        <w:t xml:space="preserve"> including tapers and about 13,670 excluding tapers</w:t>
      </w:r>
      <w:r w:rsidR="007A4E6A" w:rsidRPr="002E3B3E">
        <w:rPr>
          <w:rFonts w:cstheme="minorHAnsi"/>
          <w:color w:val="0070C0"/>
        </w:rPr>
        <w:t xml:space="preserve">, all in a critical erosion area. Your calculations state that the applicable beach width is 113.6 ft. </w:t>
      </w:r>
    </w:p>
    <w:p w14:paraId="6BFBC28E" w14:textId="399F1A77" w:rsidR="007A4E6A" w:rsidRPr="002E3B3E" w:rsidRDefault="000D7A88" w:rsidP="002E3B3E">
      <w:pPr>
        <w:pStyle w:val="ListParagraph"/>
        <w:numPr>
          <w:ilvl w:val="4"/>
          <w:numId w:val="1"/>
        </w:numPr>
        <w:jc w:val="both"/>
        <w:rPr>
          <w:rFonts w:cstheme="minorHAnsi"/>
          <w:color w:val="0070C0"/>
        </w:rPr>
      </w:pPr>
      <w:r w:rsidRPr="002E3B3E">
        <w:rPr>
          <w:rFonts w:cstheme="minorHAnsi"/>
          <w:color w:val="0070C0"/>
        </w:rPr>
        <w:t xml:space="preserve">Assuming a uniform taper leads one </w:t>
      </w:r>
      <w:r w:rsidR="007A4E6A" w:rsidRPr="002E3B3E">
        <w:rPr>
          <w:rFonts w:cstheme="minorHAnsi"/>
          <w:color w:val="0070C0"/>
        </w:rPr>
        <w:t>to calculate the area as 1</w:t>
      </w:r>
      <w:r w:rsidRPr="002E3B3E">
        <w:rPr>
          <w:rFonts w:cstheme="minorHAnsi"/>
          <w:color w:val="0070C0"/>
        </w:rPr>
        <w:t>4</w:t>
      </w:r>
      <w:r w:rsidR="00292FA4" w:rsidRPr="002E3B3E">
        <w:rPr>
          <w:rFonts w:cstheme="minorHAnsi"/>
          <w:color w:val="0070C0"/>
        </w:rPr>
        <w:t>,</w:t>
      </w:r>
      <w:r w:rsidR="007A4E6A" w:rsidRPr="002E3B3E">
        <w:rPr>
          <w:rFonts w:cstheme="minorHAnsi"/>
          <w:color w:val="0070C0"/>
        </w:rPr>
        <w:t>670 x 113.6</w:t>
      </w:r>
      <w:r w:rsidR="00292FA4" w:rsidRPr="002E3B3E">
        <w:rPr>
          <w:rFonts w:cstheme="minorHAnsi"/>
          <w:color w:val="0070C0"/>
        </w:rPr>
        <w:t>/43,560</w:t>
      </w:r>
      <w:r w:rsidR="007A4E6A" w:rsidRPr="002E3B3E">
        <w:rPr>
          <w:rFonts w:cstheme="minorHAnsi"/>
          <w:color w:val="0070C0"/>
        </w:rPr>
        <w:t xml:space="preserve"> = </w:t>
      </w:r>
      <w:r w:rsidRPr="002E3B3E">
        <w:rPr>
          <w:rFonts w:cstheme="minorHAnsi"/>
          <w:color w:val="0070C0"/>
        </w:rPr>
        <w:t xml:space="preserve">38.3 acres. </w:t>
      </w:r>
    </w:p>
    <w:p w14:paraId="6B64BB3E" w14:textId="4F11CD97" w:rsidR="003C322A" w:rsidRPr="002E3B3E" w:rsidRDefault="000D7A88" w:rsidP="002E3B3E">
      <w:pPr>
        <w:pStyle w:val="ListParagraph"/>
        <w:numPr>
          <w:ilvl w:val="2"/>
          <w:numId w:val="1"/>
        </w:numPr>
        <w:jc w:val="both"/>
        <w:rPr>
          <w:rFonts w:cstheme="minorHAnsi"/>
        </w:rPr>
      </w:pPr>
      <w:r w:rsidRPr="002E3B3E">
        <w:rPr>
          <w:rFonts w:cstheme="minorHAnsi"/>
          <w:color w:val="0070C0"/>
        </w:rPr>
        <w:t>We request a conference/consultation on this topic if you feel our 42</w:t>
      </w:r>
      <w:r w:rsidR="00A15AF5">
        <w:rPr>
          <w:rFonts w:cstheme="minorHAnsi"/>
          <w:color w:val="0070C0"/>
        </w:rPr>
        <w:t>-</w:t>
      </w:r>
      <w:r w:rsidRPr="002E3B3E">
        <w:rPr>
          <w:rFonts w:cstheme="minorHAnsi"/>
          <w:color w:val="0070C0"/>
        </w:rPr>
        <w:t xml:space="preserve">acre value is incorrect. </w:t>
      </w:r>
    </w:p>
    <w:p w14:paraId="6752BFA5" w14:textId="77777777" w:rsidR="00915BD7" w:rsidRDefault="00915BD7" w:rsidP="002E3B3E">
      <w:pPr>
        <w:jc w:val="both"/>
        <w:rPr>
          <w:rFonts w:cstheme="minorHAnsi"/>
          <w:b/>
          <w:u w:val="single"/>
        </w:rPr>
      </w:pPr>
    </w:p>
    <w:p w14:paraId="441CA2A3" w14:textId="77777777" w:rsidR="00915BD7" w:rsidRDefault="00915BD7" w:rsidP="002E3B3E">
      <w:pPr>
        <w:jc w:val="both"/>
        <w:rPr>
          <w:rFonts w:cstheme="minorHAnsi"/>
          <w:b/>
          <w:u w:val="single"/>
        </w:rPr>
      </w:pPr>
    </w:p>
    <w:p w14:paraId="3F326D50" w14:textId="60C6809F" w:rsidR="008B3373" w:rsidRPr="002E3B3E" w:rsidRDefault="00866187" w:rsidP="002E3B3E">
      <w:pPr>
        <w:jc w:val="both"/>
        <w:rPr>
          <w:rFonts w:cstheme="minorHAnsi"/>
          <w:b/>
          <w:u w:val="single"/>
        </w:rPr>
      </w:pPr>
      <w:r w:rsidRPr="002E3B3E">
        <w:rPr>
          <w:rFonts w:cstheme="minorHAnsi"/>
          <w:b/>
          <w:u w:val="single"/>
        </w:rPr>
        <w:t>St. Johns County Shore Protection Project</w:t>
      </w:r>
      <w:r w:rsidR="00461A4E" w:rsidRPr="002E3B3E">
        <w:rPr>
          <w:rFonts w:cstheme="minorHAnsi"/>
          <w:color w:val="0070C0"/>
        </w:rPr>
        <w:t xml:space="preserve"> </w:t>
      </w:r>
    </w:p>
    <w:p w14:paraId="20E411C4" w14:textId="77777777" w:rsidR="00E54051" w:rsidRPr="002E3B3E" w:rsidRDefault="00E54051" w:rsidP="002E3B3E">
      <w:pPr>
        <w:pStyle w:val="ListParagraph"/>
        <w:numPr>
          <w:ilvl w:val="0"/>
          <w:numId w:val="3"/>
        </w:numPr>
        <w:jc w:val="both"/>
        <w:rPr>
          <w:rFonts w:cstheme="minorHAnsi"/>
          <w:color w:val="000000" w:themeColor="text1"/>
        </w:rPr>
      </w:pPr>
      <w:r w:rsidRPr="002E3B3E">
        <w:rPr>
          <w:rFonts w:cstheme="minorHAnsi"/>
          <w:color w:val="000000" w:themeColor="text1"/>
        </w:rPr>
        <w:t>Tier 4, Environmental habitat enhancement</w:t>
      </w:r>
    </w:p>
    <w:p w14:paraId="688A601F" w14:textId="254B9CAE" w:rsidR="00E54051" w:rsidRPr="002E3B3E" w:rsidRDefault="00E54051" w:rsidP="002E3B3E">
      <w:pPr>
        <w:pStyle w:val="ListParagraph"/>
        <w:numPr>
          <w:ilvl w:val="1"/>
          <w:numId w:val="3"/>
        </w:numPr>
        <w:jc w:val="both"/>
        <w:rPr>
          <w:rFonts w:cstheme="minorHAnsi"/>
          <w:color w:val="000000" w:themeColor="text1"/>
        </w:rPr>
      </w:pPr>
      <w:r w:rsidRPr="002E3B3E">
        <w:rPr>
          <w:rFonts w:cstheme="minorHAnsi"/>
          <w:color w:val="000000" w:themeColor="text1"/>
        </w:rPr>
        <w:t>Department comment: …. To be eligible for an additional 2 points, documentation to support reasoning must be provided.</w:t>
      </w:r>
    </w:p>
    <w:p w14:paraId="1F966FE3" w14:textId="77777777" w:rsidR="00E54051" w:rsidRPr="002E3B3E" w:rsidRDefault="00E54051" w:rsidP="002E3B3E">
      <w:pPr>
        <w:pStyle w:val="ListParagraph"/>
        <w:numPr>
          <w:ilvl w:val="1"/>
          <w:numId w:val="3"/>
        </w:numPr>
        <w:jc w:val="both"/>
        <w:rPr>
          <w:rFonts w:cstheme="minorHAnsi"/>
          <w:color w:val="0070C0"/>
        </w:rPr>
      </w:pPr>
      <w:r w:rsidRPr="002E3B3E">
        <w:rPr>
          <w:rFonts w:cstheme="minorHAnsi"/>
          <w:color w:val="0070C0"/>
        </w:rPr>
        <w:t>County response:</w:t>
      </w:r>
    </w:p>
    <w:p w14:paraId="694F1D25" w14:textId="77777777" w:rsidR="00E54051" w:rsidRPr="002E3B3E" w:rsidRDefault="00E54051" w:rsidP="002E3B3E">
      <w:pPr>
        <w:pStyle w:val="ListParagraph"/>
        <w:numPr>
          <w:ilvl w:val="2"/>
          <w:numId w:val="3"/>
        </w:numPr>
        <w:jc w:val="both"/>
        <w:rPr>
          <w:rFonts w:cstheme="minorHAnsi"/>
          <w:color w:val="0070C0"/>
        </w:rPr>
      </w:pPr>
      <w:r w:rsidRPr="002E3B3E">
        <w:rPr>
          <w:rFonts w:cstheme="minorHAnsi"/>
          <w:color w:val="0070C0"/>
        </w:rPr>
        <w:t>The county has a stringent, countywide beach lighting code</w:t>
      </w:r>
      <w:r w:rsidRPr="002E3B3E">
        <w:rPr>
          <w:rFonts w:cstheme="minorHAnsi"/>
          <w:color w:val="000000"/>
        </w:rPr>
        <w:t xml:space="preserve"> </w:t>
      </w:r>
      <w:r w:rsidRPr="002E3B3E">
        <w:rPr>
          <w:rFonts w:cstheme="minorHAnsi"/>
          <w:color w:val="0070C0"/>
        </w:rPr>
        <w:t>for sea turtle protection that is enforced during review of local building permits. The county also does beach lighting surveys countywide during every sea turtle nesting season.</w:t>
      </w:r>
    </w:p>
    <w:p w14:paraId="29DF9A18" w14:textId="1B1E11CD" w:rsidR="00E54051" w:rsidRPr="002E3B3E" w:rsidRDefault="00E54051" w:rsidP="002E3B3E">
      <w:pPr>
        <w:pStyle w:val="ListParagraph"/>
        <w:numPr>
          <w:ilvl w:val="2"/>
          <w:numId w:val="3"/>
        </w:numPr>
        <w:jc w:val="both"/>
        <w:rPr>
          <w:rFonts w:cstheme="minorHAnsi"/>
        </w:rPr>
      </w:pPr>
      <w:r w:rsidRPr="002E3B3E">
        <w:rPr>
          <w:rFonts w:cstheme="minorHAnsi"/>
          <w:color w:val="0070C0"/>
        </w:rPr>
        <w:t>To that end, please see attached document “SJC LDC Art IV” from the St. Johns County Land Development Code – refer to Sec 4.01.09 Lighting Management for Protection of Marine Turtles (pages IV-26 through IV-30)</w:t>
      </w:r>
    </w:p>
    <w:p w14:paraId="379249F0" w14:textId="77777777" w:rsidR="00E54051" w:rsidRPr="002E3B3E" w:rsidRDefault="00E54051" w:rsidP="00A15AF5">
      <w:pPr>
        <w:pStyle w:val="ListParagraph"/>
        <w:jc w:val="both"/>
        <w:rPr>
          <w:rFonts w:cstheme="minorHAnsi"/>
        </w:rPr>
      </w:pPr>
    </w:p>
    <w:p w14:paraId="3324D478" w14:textId="77777777" w:rsidR="009277EF" w:rsidRPr="002E3B3E" w:rsidRDefault="009277EF" w:rsidP="002E3B3E">
      <w:pPr>
        <w:pStyle w:val="ListParagraph"/>
        <w:jc w:val="both"/>
        <w:rPr>
          <w:rFonts w:cstheme="minorHAnsi"/>
          <w:b/>
          <w:u w:val="single"/>
        </w:rPr>
      </w:pPr>
    </w:p>
    <w:sectPr w:rsidR="009277EF" w:rsidRPr="002E3B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EF2086" w16cex:dateUtc="2021-09-17T18:11:00Z"/>
  <w16cex:commentExtensible w16cex:durableId="24EF2653" w16cex:dateUtc="2021-09-17T18:11:00Z"/>
  <w16cex:commentExtensible w16cex:durableId="24EF3AC9" w16cex:dateUtc="2021-09-17T20:03:00Z"/>
  <w16cex:commentExtensible w16cex:durableId="24EF2B29" w16cex:dateUtc="2021-09-17T18:56:00Z"/>
  <w16cex:commentExtensible w16cex:durableId="24EF3349" w16cex:dateUtc="2021-09-17T18:1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F5C474D" w16cid:durableId="24EF2086"/>
  <w16cid:commentId w16cid:paraId="14C126A0" w16cid:durableId="24EF2653"/>
  <w16cid:commentId w16cid:paraId="11BB4703" w16cid:durableId="24EF3AC9"/>
  <w16cid:commentId w16cid:paraId="0C2C1434" w16cid:durableId="24EF2B29"/>
  <w16cid:commentId w16cid:paraId="27900211" w16cid:durableId="24EF3349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442F9"/>
    <w:multiLevelType w:val="hybridMultilevel"/>
    <w:tmpl w:val="3DA2E9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94BE1"/>
    <w:multiLevelType w:val="hybridMultilevel"/>
    <w:tmpl w:val="68F05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4F6053"/>
    <w:multiLevelType w:val="hybridMultilevel"/>
    <w:tmpl w:val="ECAC35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187"/>
    <w:rsid w:val="000056F0"/>
    <w:rsid w:val="00087AA4"/>
    <w:rsid w:val="000D7A88"/>
    <w:rsid w:val="00185D1A"/>
    <w:rsid w:val="00231386"/>
    <w:rsid w:val="00233915"/>
    <w:rsid w:val="00261803"/>
    <w:rsid w:val="00292FA4"/>
    <w:rsid w:val="002B4A65"/>
    <w:rsid w:val="002E3B3E"/>
    <w:rsid w:val="002F36A9"/>
    <w:rsid w:val="003060E2"/>
    <w:rsid w:val="00366C4D"/>
    <w:rsid w:val="00372762"/>
    <w:rsid w:val="003C322A"/>
    <w:rsid w:val="00461A4E"/>
    <w:rsid w:val="00491140"/>
    <w:rsid w:val="004E5C0F"/>
    <w:rsid w:val="0053202F"/>
    <w:rsid w:val="00532811"/>
    <w:rsid w:val="00567F16"/>
    <w:rsid w:val="005B6A2D"/>
    <w:rsid w:val="005E0FA7"/>
    <w:rsid w:val="006737A4"/>
    <w:rsid w:val="00727605"/>
    <w:rsid w:val="00782267"/>
    <w:rsid w:val="007A4E6A"/>
    <w:rsid w:val="00804467"/>
    <w:rsid w:val="00866187"/>
    <w:rsid w:val="008A0D38"/>
    <w:rsid w:val="008B3373"/>
    <w:rsid w:val="008F3D5F"/>
    <w:rsid w:val="00915BD7"/>
    <w:rsid w:val="009277EF"/>
    <w:rsid w:val="009410EF"/>
    <w:rsid w:val="009C3CA5"/>
    <w:rsid w:val="00A15AF5"/>
    <w:rsid w:val="00B03CB0"/>
    <w:rsid w:val="00BA205E"/>
    <w:rsid w:val="00C86CC1"/>
    <w:rsid w:val="00CA2EF8"/>
    <w:rsid w:val="00D010FA"/>
    <w:rsid w:val="00D41168"/>
    <w:rsid w:val="00D92D8A"/>
    <w:rsid w:val="00E54051"/>
    <w:rsid w:val="00E7141A"/>
    <w:rsid w:val="00EE3795"/>
    <w:rsid w:val="00F018BB"/>
    <w:rsid w:val="00F20A28"/>
    <w:rsid w:val="00F51F8B"/>
    <w:rsid w:val="00FA7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A9ACA"/>
  <w15:chartTrackingRefBased/>
  <w15:docId w15:val="{A74B5160-EC52-4F8D-8FB8-7864DFA56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618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92D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D8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A7A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7AF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7A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7A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7AF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437</Words>
  <Characters>2497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BOCC</Company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Hammond</dc:creator>
  <cp:keywords/>
  <dc:description/>
  <cp:lastModifiedBy>Damon Douglas</cp:lastModifiedBy>
  <cp:revision>2</cp:revision>
  <dcterms:created xsi:type="dcterms:W3CDTF">2021-09-20T19:10:00Z</dcterms:created>
  <dcterms:modified xsi:type="dcterms:W3CDTF">2021-09-20T19:10:00Z</dcterms:modified>
</cp:coreProperties>
</file>