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F26" w:rsidRDefault="00761F26">
      <w:pPr>
        <w:spacing w:after="0" w:line="100" w:lineRule="atLeast"/>
        <w:jc w:val="center"/>
        <w:rPr>
          <w:rFonts w:cs="Times New Roman"/>
        </w:rPr>
      </w:pPr>
      <w:r>
        <w:rPr>
          <w:rFonts w:ascii="Times New Roman" w:hAnsi="Times New Roman" w:cs="Times New Roman"/>
          <w:b/>
          <w:bCs/>
          <w:sz w:val="28"/>
          <w:szCs w:val="28"/>
        </w:rPr>
        <w:t>RESTORE Act Ecosystem Restoration Project Proposals</w:t>
      </w:r>
    </w:p>
    <w:p w:rsidR="00761F26" w:rsidRDefault="00761F26">
      <w:pPr>
        <w:spacing w:after="0"/>
        <w:jc w:val="center"/>
        <w:rPr>
          <w:rFonts w:cs="Times New Roman"/>
        </w:rPr>
      </w:pPr>
      <w:r>
        <w:rPr>
          <w:rFonts w:ascii="Times New Roman" w:hAnsi="Times New Roman" w:cs="Times New Roman"/>
          <w:b/>
          <w:bCs/>
          <w:sz w:val="24"/>
          <w:szCs w:val="24"/>
        </w:rPr>
        <w:t>for consideration in the Gulf Coast Ecosystem Restoration Council’s Comprehensive Plan</w:t>
      </w:r>
    </w:p>
    <w:p w:rsidR="00761F26" w:rsidRDefault="00761F26">
      <w:pPr>
        <w:jc w:val="center"/>
        <w:rPr>
          <w:rFonts w:cs="Times New Roman"/>
        </w:rPr>
      </w:pPr>
      <w:r>
        <w:rPr>
          <w:rFonts w:ascii="Times New Roman" w:hAnsi="Times New Roman" w:cs="Times New Roman"/>
          <w:b/>
          <w:bCs/>
          <w:sz w:val="24"/>
          <w:szCs w:val="24"/>
        </w:rPr>
        <w:t>2012</w:t>
      </w:r>
    </w:p>
    <w:tbl>
      <w:tblPr>
        <w:tblW w:w="0" w:type="auto"/>
        <w:tblInd w:w="-8" w:type="dxa"/>
        <w:tblCellMar>
          <w:left w:w="10" w:type="dxa"/>
          <w:right w:w="10" w:type="dxa"/>
        </w:tblCellMar>
        <w:tblLook w:val="0000"/>
      </w:tblPr>
      <w:tblGrid>
        <w:gridCol w:w="1711"/>
        <w:gridCol w:w="1055"/>
        <w:gridCol w:w="1194"/>
        <w:gridCol w:w="1456"/>
        <w:gridCol w:w="1015"/>
        <w:gridCol w:w="1016"/>
        <w:gridCol w:w="1016"/>
        <w:gridCol w:w="1015"/>
      </w:tblGrid>
      <w:tr w:rsidR="00761F26">
        <w:tc>
          <w:tcPr>
            <w:tcW w:w="7180" w:type="dxa"/>
            <w:gridSpan w:val="6"/>
            <w:tcMar>
              <w:top w:w="0" w:type="dxa"/>
              <w:left w:w="108" w:type="dxa"/>
              <w:bottom w:w="0" w:type="dxa"/>
              <w:right w:w="108" w:type="dxa"/>
            </w:tcMar>
          </w:tcPr>
          <w:p w:rsidR="00761F26" w:rsidRDefault="00761F26">
            <w:pPr>
              <w:rPr>
                <w:rFonts w:ascii="Times New Roman" w:hAnsi="Times New Roman" w:cs="Times New Roman"/>
                <w:sz w:val="24"/>
                <w:szCs w:val="24"/>
              </w:rPr>
            </w:pPr>
            <w:r>
              <w:rPr>
                <w:rFonts w:ascii="Times New Roman" w:hAnsi="Times New Roman" w:cs="Times New Roman"/>
                <w:b/>
                <w:bCs/>
                <w:sz w:val="24"/>
                <w:szCs w:val="24"/>
              </w:rPr>
              <w:t>Contact Information:</w:t>
            </w:r>
            <w:r>
              <w:rPr>
                <w:rFonts w:ascii="Times New Roman" w:hAnsi="Times New Roman" w:cs="Times New Roman"/>
                <w:sz w:val="24"/>
                <w:szCs w:val="24"/>
              </w:rPr>
              <w:t xml:space="preserve">   Sheryl Bowman, (813) 948-8516 or (813) 264-8513, </w:t>
            </w:r>
            <w:hyperlink r:id="rId4" w:history="1">
              <w:r w:rsidRPr="009025C8">
                <w:rPr>
                  <w:rStyle w:val="Hyperlink"/>
                  <w:rFonts w:ascii="Times New Roman" w:hAnsi="Times New Roman" w:cs="Times New Roman"/>
                  <w:sz w:val="24"/>
                  <w:szCs w:val="24"/>
                </w:rPr>
                <w:t>bowpersonds@yahoo.com</w:t>
              </w:r>
            </w:hyperlink>
            <w:r>
              <w:t>, PO Box 1515, Lutz, FL  33548-1515.</w:t>
            </w:r>
          </w:p>
          <w:p w:rsidR="00761F26" w:rsidRDefault="00761F26">
            <w:pPr>
              <w:rPr>
                <w:rFonts w:cs="Times New Roman"/>
              </w:rPr>
            </w:pPr>
          </w:p>
        </w:tc>
        <w:tc>
          <w:tcPr>
            <w:tcW w:w="1" w:type="dxa"/>
            <w:gridSpan w:val="2"/>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Date of Submittal:</w:t>
            </w:r>
            <w:r>
              <w:rPr>
                <w:rFonts w:ascii="Times New Roman" w:hAnsi="Times New Roman" w:cs="Times New Roman"/>
                <w:sz w:val="24"/>
                <w:szCs w:val="24"/>
              </w:rPr>
              <w:t xml:space="preserve">  1/7/13</w:t>
            </w:r>
          </w:p>
        </w:tc>
      </w:tr>
      <w:tr w:rsidR="00761F26">
        <w:tc>
          <w:tcPr>
            <w:tcW w:w="7180" w:type="dxa"/>
            <w:gridSpan w:val="6"/>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Name of Project</w:t>
            </w:r>
            <w:r>
              <w:rPr>
                <w:rFonts w:ascii="Times New Roman" w:hAnsi="Times New Roman" w:cs="Times New Roman"/>
                <w:sz w:val="24"/>
                <w:szCs w:val="24"/>
              </w:rPr>
              <w:t>:  Congregation Beth Am Wetland Restoration, Phase II</w:t>
            </w:r>
          </w:p>
        </w:tc>
        <w:tc>
          <w:tcPr>
            <w:tcW w:w="1" w:type="dxa"/>
            <w:gridSpan w:val="2"/>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Org and Rank</w:t>
            </w:r>
            <w:r>
              <w:rPr>
                <w:rFonts w:ascii="Times New Roman" w:hAnsi="Times New Roman" w:cs="Times New Roman"/>
                <w:sz w:val="24"/>
                <w:szCs w:val="24"/>
              </w:rPr>
              <w:t>:</w:t>
            </w:r>
          </w:p>
        </w:tc>
      </w:tr>
      <w:tr w:rsidR="00761F26">
        <w:tc>
          <w:tcPr>
            <w:tcW w:w="1196" w:type="dxa"/>
            <w:gridSpan w:val="8"/>
            <w:tcMar>
              <w:top w:w="0" w:type="dxa"/>
              <w:left w:w="108" w:type="dxa"/>
              <w:bottom w:w="0" w:type="dxa"/>
              <w:right w:w="108" w:type="dxa"/>
            </w:tcMar>
          </w:tcPr>
          <w:p w:rsidR="00761F26" w:rsidRDefault="00761F26">
            <w:pPr>
              <w:rPr>
                <w:rFonts w:ascii="Times New Roman" w:hAnsi="Times New Roman" w:cs="Times New Roman"/>
                <w:sz w:val="24"/>
                <w:szCs w:val="24"/>
              </w:rPr>
            </w:pPr>
            <w:r>
              <w:rPr>
                <w:rFonts w:ascii="Times New Roman" w:hAnsi="Times New Roman" w:cs="Times New Roman"/>
                <w:b/>
                <w:bCs/>
                <w:sz w:val="24"/>
                <w:szCs w:val="24"/>
              </w:rPr>
              <w:t>Project Description</w:t>
            </w:r>
            <w:r>
              <w:rPr>
                <w:rFonts w:ascii="Times New Roman" w:hAnsi="Times New Roman" w:cs="Times New Roman"/>
                <w:sz w:val="24"/>
                <w:szCs w:val="24"/>
              </w:rPr>
              <w:t xml:space="preserve">: Remove invasive plants, primarily Brazilian pepper, and replant with native plants in a stormwater wetland north of Lake Senac in the Sweetwater Creek watershed of Hillsborough County, Florida.   This project was funded with a Mini Grant by TBEP in 2009; since that time, approximately ½ of the wetland was restored (phases 1 and 2 in the application) and the project is in a maintenance phase.  </w:t>
            </w:r>
          </w:p>
          <w:p w:rsidR="00761F26" w:rsidRDefault="00761F26">
            <w:pPr>
              <w:rPr>
                <w:rFonts w:ascii="Times New Roman" w:hAnsi="Times New Roman" w:cs="Times New Roman"/>
                <w:sz w:val="24"/>
                <w:szCs w:val="24"/>
              </w:rPr>
            </w:pPr>
            <w:r>
              <w:rPr>
                <w:rFonts w:ascii="Times New Roman" w:hAnsi="Times New Roman" w:cs="Times New Roman"/>
                <w:sz w:val="24"/>
                <w:szCs w:val="24"/>
              </w:rPr>
              <w:t xml:space="preserve">This application seeks to continue the project by hiring a tree service to remove invasive pest trees (Brazilian pepper, Camphor and Melaleuca).   An additional contractor would be hired to plant wetland emergents, and the remaining trees and shrubs required as mitigation would be planted by volunteers.    Spraying of the invasive tree remains (stumps) and maintenance would be undertaken by volunteers.   </w:t>
            </w:r>
          </w:p>
          <w:p w:rsidR="00761F26" w:rsidRPr="00311DA4" w:rsidRDefault="00761F26">
            <w:pPr>
              <w:rPr>
                <w:rFonts w:ascii="Times New Roman" w:hAnsi="Times New Roman" w:cs="Times New Roman"/>
                <w:sz w:val="24"/>
                <w:szCs w:val="24"/>
              </w:rPr>
            </w:pPr>
            <w:r>
              <w:rPr>
                <w:rFonts w:ascii="Times New Roman" w:hAnsi="Times New Roman" w:cs="Times New Roman"/>
                <w:sz w:val="24"/>
                <w:szCs w:val="24"/>
              </w:rPr>
              <w:t>Breakdown of costs:   $6000 for tree removal (contractual), $1000 for replanting emergents on bottom of pond, and $1000 for plant material for students to plant.</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Project Location</w:t>
            </w:r>
            <w:r>
              <w:rPr>
                <w:rFonts w:ascii="Times New Roman" w:hAnsi="Times New Roman" w:cs="Times New Roman"/>
                <w:sz w:val="24"/>
                <w:szCs w:val="24"/>
              </w:rPr>
              <w:t>: 2030 W. Fletcher Avenue, Tampa, FL  33612.  Directions:   south of Fletcher Avenue, west of Rome.</w:t>
            </w:r>
          </w:p>
        </w:tc>
      </w:tr>
      <w:tr w:rsidR="00761F26">
        <w:tc>
          <w:tcPr>
            <w:tcW w:w="4787" w:type="dxa"/>
            <w:gridSpan w:val="4"/>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Responsible Party</w:t>
            </w:r>
            <w:r>
              <w:rPr>
                <w:rFonts w:ascii="Times New Roman" w:hAnsi="Times New Roman" w:cs="Times New Roman"/>
                <w:sz w:val="24"/>
                <w:szCs w:val="24"/>
              </w:rPr>
              <w:t>:  Congregation Beth Am</w:t>
            </w:r>
          </w:p>
        </w:tc>
        <w:tc>
          <w:tcPr>
            <w:tcW w:w="1" w:type="dxa"/>
            <w:gridSpan w:val="4"/>
            <w:tcMar>
              <w:top w:w="0" w:type="dxa"/>
              <w:left w:w="108" w:type="dxa"/>
              <w:bottom w:w="0" w:type="dxa"/>
              <w:right w:w="108" w:type="dxa"/>
            </w:tcMar>
          </w:tcPr>
          <w:p w:rsidR="00761F26" w:rsidRPr="0074436F" w:rsidRDefault="00761F26">
            <w:pPr>
              <w:rPr>
                <w:rFonts w:cs="Times New Roman"/>
              </w:rPr>
            </w:pPr>
            <w:r>
              <w:rPr>
                <w:rFonts w:ascii="Times New Roman" w:hAnsi="Times New Roman" w:cs="Times New Roman"/>
                <w:b/>
                <w:bCs/>
                <w:sz w:val="24"/>
                <w:szCs w:val="24"/>
              </w:rPr>
              <w:t>Partners</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The congregation will seek partnership with the adjacent Hillel Day School, which owns approximately one-third of the pond.</w:t>
            </w:r>
          </w:p>
        </w:tc>
      </w:tr>
      <w:tr w:rsidR="00761F26">
        <w:tc>
          <w:tcPr>
            <w:tcW w:w="2393" w:type="dxa"/>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NEP</w:t>
            </w:r>
            <w:r>
              <w:rPr>
                <w:rFonts w:ascii="Times New Roman" w:hAnsi="Times New Roman" w:cs="Times New Roman"/>
                <w:sz w:val="24"/>
                <w:szCs w:val="24"/>
              </w:rPr>
              <w:t>:</w:t>
            </w:r>
          </w:p>
        </w:tc>
        <w:tc>
          <w:tcPr>
            <w:tcW w:w="3590" w:type="dxa"/>
            <w:gridSpan w:val="4"/>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Project Cost</w:t>
            </w:r>
            <w:r>
              <w:rPr>
                <w:rFonts w:ascii="Times New Roman" w:hAnsi="Times New Roman" w:cs="Times New Roman"/>
                <w:sz w:val="24"/>
                <w:szCs w:val="24"/>
              </w:rPr>
              <w:t>:  $8000</w:t>
            </w:r>
          </w:p>
        </w:tc>
        <w:tc>
          <w:tcPr>
            <w:tcW w:w="1" w:type="dxa"/>
            <w:gridSpan w:val="3"/>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Dollars Needed</w:t>
            </w:r>
            <w:r>
              <w:rPr>
                <w:rFonts w:ascii="Times New Roman" w:hAnsi="Times New Roman" w:cs="Times New Roman"/>
                <w:sz w:val="24"/>
                <w:szCs w:val="24"/>
              </w:rPr>
              <w:t>:   $8000</w:t>
            </w:r>
          </w:p>
        </w:tc>
      </w:tr>
      <w:tr w:rsidR="00761F26">
        <w:tc>
          <w:tcPr>
            <w:tcW w:w="4787" w:type="dxa"/>
            <w:gridSpan w:val="4"/>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Start</w:t>
            </w:r>
            <w:r>
              <w:rPr>
                <w:rFonts w:ascii="Times New Roman" w:hAnsi="Times New Roman" w:cs="Times New Roman"/>
                <w:sz w:val="24"/>
                <w:szCs w:val="24"/>
              </w:rPr>
              <w:t>:   2013</w:t>
            </w:r>
          </w:p>
        </w:tc>
        <w:tc>
          <w:tcPr>
            <w:tcW w:w="1" w:type="dxa"/>
            <w:gridSpan w:val="4"/>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Completion</w:t>
            </w:r>
            <w:r>
              <w:rPr>
                <w:rFonts w:ascii="Times New Roman" w:hAnsi="Times New Roman" w:cs="Times New Roman"/>
                <w:sz w:val="24"/>
                <w:szCs w:val="24"/>
              </w:rPr>
              <w:t>:  2015</w:t>
            </w:r>
          </w:p>
        </w:tc>
      </w:tr>
      <w:tr w:rsidR="00761F26">
        <w:tc>
          <w:tcPr>
            <w:tcW w:w="1196" w:type="dxa"/>
            <w:gridSpan w:val="8"/>
            <w:tcMar>
              <w:top w:w="0" w:type="dxa"/>
              <w:left w:w="108" w:type="dxa"/>
              <w:bottom w:w="0" w:type="dxa"/>
              <w:right w:w="108" w:type="dxa"/>
            </w:tcMar>
          </w:tcPr>
          <w:p w:rsidR="00761F26" w:rsidRPr="00291069" w:rsidRDefault="00761F26">
            <w:pPr>
              <w:rPr>
                <w:rFonts w:cs="Times New Roman"/>
              </w:rPr>
            </w:pPr>
            <w:r>
              <w:rPr>
                <w:rFonts w:ascii="Times New Roman" w:hAnsi="Times New Roman" w:cs="Times New Roman"/>
                <w:b/>
                <w:bCs/>
                <w:sz w:val="24"/>
                <w:szCs w:val="24"/>
              </w:rPr>
              <w:t>Status of Project Design and Permitting</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The original permit from the Environmental Protection Commission has expired and will be renewed if the project is funded.</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What Date or Year could Construction Feasibly Begin:   2013</w:t>
            </w:r>
          </w:p>
        </w:tc>
      </w:tr>
      <w:tr w:rsidR="00761F26">
        <w:tc>
          <w:tcPr>
            <w:tcW w:w="1196" w:type="dxa"/>
            <w:gridSpan w:val="8"/>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Your Proposed Timing of Funding (given permits, phasing, staging, etc.)</w:t>
            </w:r>
          </w:p>
        </w:tc>
      </w:tr>
      <w:tr w:rsidR="00761F26">
        <w:tc>
          <w:tcPr>
            <w:tcW w:w="1196"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FY</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12/13</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13/14</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14/15</w:t>
            </w:r>
          </w:p>
        </w:tc>
        <w:tc>
          <w:tcPr>
            <w:tcW w:w="1196"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15/16</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16/17</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17/18</w:t>
            </w:r>
          </w:p>
        </w:tc>
        <w:tc>
          <w:tcPr>
            <w:tcW w:w="1195"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b/>
                <w:bCs/>
                <w:sz w:val="24"/>
                <w:szCs w:val="24"/>
              </w:rPr>
              <w:t>Total</w:t>
            </w:r>
          </w:p>
        </w:tc>
      </w:tr>
      <w:tr w:rsidR="00761F26">
        <w:tc>
          <w:tcPr>
            <w:tcW w:w="1196" w:type="dxa"/>
            <w:tcMar>
              <w:top w:w="0" w:type="dxa"/>
              <w:left w:w="108" w:type="dxa"/>
              <w:bottom w:w="0" w:type="dxa"/>
              <w:right w:w="108" w:type="dxa"/>
            </w:tcMar>
          </w:tcPr>
          <w:p w:rsidR="00761F26" w:rsidRDefault="00761F26">
            <w:pPr>
              <w:jc w:val="center"/>
              <w:rPr>
                <w:rFonts w:cs="Times New Roman"/>
              </w:rPr>
            </w:pP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sz w:val="24"/>
                <w:szCs w:val="24"/>
              </w:rPr>
              <w:t xml:space="preserve">Permit </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sz w:val="24"/>
                <w:szCs w:val="24"/>
              </w:rPr>
              <w:t>Tree removal and replanting</w:t>
            </w:r>
          </w:p>
        </w:tc>
        <w:tc>
          <w:tcPr>
            <w:tcW w:w="1197" w:type="dxa"/>
            <w:tcMar>
              <w:top w:w="0" w:type="dxa"/>
              <w:left w:w="108" w:type="dxa"/>
              <w:bottom w:w="0" w:type="dxa"/>
              <w:right w:w="108" w:type="dxa"/>
            </w:tcMar>
          </w:tcPr>
          <w:p w:rsidR="00761F26" w:rsidRDefault="00761F26">
            <w:pPr>
              <w:jc w:val="center"/>
              <w:rPr>
                <w:rFonts w:cs="Times New Roman"/>
              </w:rPr>
            </w:pPr>
            <w:r>
              <w:rPr>
                <w:rFonts w:ascii="Times New Roman" w:hAnsi="Times New Roman" w:cs="Times New Roman"/>
                <w:sz w:val="24"/>
                <w:szCs w:val="24"/>
              </w:rPr>
              <w:t>Maintenance</w:t>
            </w:r>
          </w:p>
        </w:tc>
        <w:tc>
          <w:tcPr>
            <w:tcW w:w="1196" w:type="dxa"/>
            <w:tcMar>
              <w:top w:w="0" w:type="dxa"/>
              <w:left w:w="108" w:type="dxa"/>
              <w:bottom w:w="0" w:type="dxa"/>
              <w:right w:w="108" w:type="dxa"/>
            </w:tcMar>
          </w:tcPr>
          <w:p w:rsidR="00761F26" w:rsidRDefault="00761F26">
            <w:pPr>
              <w:jc w:val="center"/>
              <w:rPr>
                <w:rFonts w:cs="Times New Roman"/>
              </w:rPr>
            </w:pPr>
          </w:p>
        </w:tc>
        <w:tc>
          <w:tcPr>
            <w:tcW w:w="1197" w:type="dxa"/>
            <w:tcMar>
              <w:top w:w="0" w:type="dxa"/>
              <w:left w:w="108" w:type="dxa"/>
              <w:bottom w:w="0" w:type="dxa"/>
              <w:right w:w="108" w:type="dxa"/>
            </w:tcMar>
          </w:tcPr>
          <w:p w:rsidR="00761F26" w:rsidRDefault="00761F26">
            <w:pPr>
              <w:jc w:val="center"/>
              <w:rPr>
                <w:rFonts w:cs="Times New Roman"/>
              </w:rPr>
            </w:pPr>
          </w:p>
        </w:tc>
        <w:tc>
          <w:tcPr>
            <w:tcW w:w="1197" w:type="dxa"/>
            <w:tcMar>
              <w:top w:w="0" w:type="dxa"/>
              <w:left w:w="108" w:type="dxa"/>
              <w:bottom w:w="0" w:type="dxa"/>
              <w:right w:w="108" w:type="dxa"/>
            </w:tcMar>
          </w:tcPr>
          <w:p w:rsidR="00761F26" w:rsidRDefault="00761F26">
            <w:pPr>
              <w:jc w:val="center"/>
              <w:rPr>
                <w:rFonts w:cs="Times New Roman"/>
              </w:rPr>
            </w:pPr>
          </w:p>
        </w:tc>
        <w:tc>
          <w:tcPr>
            <w:tcW w:w="1195" w:type="dxa"/>
            <w:tcMar>
              <w:top w:w="0" w:type="dxa"/>
              <w:left w:w="108" w:type="dxa"/>
              <w:bottom w:w="0" w:type="dxa"/>
              <w:right w:w="108" w:type="dxa"/>
            </w:tcMar>
          </w:tcPr>
          <w:p w:rsidR="00761F26" w:rsidRDefault="00761F26">
            <w:pPr>
              <w:jc w:val="center"/>
              <w:rPr>
                <w:rFonts w:cs="Times New Roman"/>
              </w:rPr>
            </w:pP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Quantify Environmental Results and How to Measure Them:</w:t>
            </w:r>
            <w:r>
              <w:rPr>
                <w:rFonts w:ascii="Times New Roman" w:hAnsi="Times New Roman" w:cs="Times New Roman"/>
                <w:sz w:val="24"/>
                <w:szCs w:val="24"/>
              </w:rPr>
              <w:t xml:space="preserve">  Reduction in invasive plant population by at least 90 percent in the pond.   The amount of native ecosystem restoration would count as one acre.</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Economic Benefits (including ecosystem services):</w:t>
            </w:r>
            <w:r>
              <w:rPr>
                <w:rFonts w:ascii="Times New Roman" w:hAnsi="Times New Roman" w:cs="Times New Roman"/>
                <w:sz w:val="24"/>
                <w:szCs w:val="24"/>
              </w:rPr>
              <w:t xml:space="preserve">   A private tree removal service will be hired to remove invasive plants; another would be hired to install wetland emergents on the pond bottom.    Native plants from local nurseries will be purchased to replace the non-natives.</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Estimated number of Jobs Created or Preserved:</w:t>
            </w:r>
            <w:r>
              <w:rPr>
                <w:rFonts w:ascii="Times New Roman" w:hAnsi="Times New Roman" w:cs="Times New Roman"/>
                <w:sz w:val="24"/>
                <w:szCs w:val="24"/>
              </w:rPr>
              <w:t xml:space="preserve">  10 (from contractors).</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How much Habitat will be restored and conserved?:</w:t>
            </w:r>
            <w:r>
              <w:rPr>
                <w:rFonts w:ascii="Times New Roman" w:hAnsi="Times New Roman" w:cs="Times New Roman"/>
                <w:sz w:val="24"/>
                <w:szCs w:val="24"/>
              </w:rPr>
              <w:t xml:space="preserve">  One acre</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Quantify pollutant reductions:</w:t>
            </w:r>
            <w:r>
              <w:rPr>
                <w:rFonts w:ascii="Times New Roman" w:hAnsi="Times New Roman" w:cs="Times New Roman"/>
                <w:sz w:val="24"/>
                <w:szCs w:val="24"/>
              </w:rPr>
              <w:t xml:space="preserve"> </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 xml:space="preserve">What living coastal/marine resources will be improved and by how much? </w:t>
            </w:r>
            <w:r>
              <w:rPr>
                <w:rFonts w:ascii="Times New Roman" w:hAnsi="Times New Roman" w:cs="Times New Roman"/>
                <w:sz w:val="24"/>
                <w:szCs w:val="24"/>
              </w:rPr>
              <w:t xml:space="preserve"> The wetland is part of the Sweetwater Creek Watershed, which drains directly to Tampa Bay.  </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How will community resilience be enhanced?</w:t>
            </w:r>
            <w:r>
              <w:rPr>
                <w:rFonts w:ascii="Times New Roman" w:hAnsi="Times New Roman" w:cs="Times New Roman"/>
                <w:sz w:val="24"/>
                <w:szCs w:val="24"/>
              </w:rPr>
              <w:t xml:space="preserve">  The removal of non-native trees will lessen damage from breaking limbs in the event of high winds.  Nearby native trees can also be trimmed to minimize wind resistance.</w:t>
            </w:r>
          </w:p>
        </w:tc>
      </w:tr>
      <w:tr w:rsidR="00761F26">
        <w:tc>
          <w:tcPr>
            <w:tcW w:w="1196" w:type="dxa"/>
            <w:gridSpan w:val="8"/>
            <w:tcMar>
              <w:top w:w="0" w:type="dxa"/>
              <w:left w:w="108" w:type="dxa"/>
              <w:bottom w:w="0" w:type="dxa"/>
              <w:right w:w="108" w:type="dxa"/>
            </w:tcMar>
          </w:tcPr>
          <w:p w:rsidR="00761F26" w:rsidRDefault="00761F26">
            <w:pPr>
              <w:rPr>
                <w:rFonts w:cs="Times New Roman"/>
              </w:rPr>
            </w:pPr>
            <w:r>
              <w:rPr>
                <w:rFonts w:ascii="Times New Roman" w:hAnsi="Times New Roman" w:cs="Times New Roman"/>
                <w:b/>
                <w:bCs/>
                <w:sz w:val="24"/>
                <w:szCs w:val="24"/>
              </w:rPr>
              <w:t>Additional Justification</w:t>
            </w:r>
            <w:r>
              <w:rPr>
                <w:rFonts w:ascii="Times New Roman" w:hAnsi="Times New Roman" w:cs="Times New Roman"/>
                <w:sz w:val="24"/>
                <w:szCs w:val="24"/>
              </w:rPr>
              <w:t>:  This project continues to provide environmental education to the students in the congregation’s religious school and youth group, who have been enlisted to help replant the wetland.  The project, in addition to the associated butterfly garden planting, was taught as an environmental elective.</w:t>
            </w:r>
          </w:p>
        </w:tc>
      </w:tr>
    </w:tbl>
    <w:p w:rsidR="00761F26" w:rsidRDefault="00761F26">
      <w:pPr>
        <w:rPr>
          <w:rFonts w:cs="Times New Roman"/>
        </w:rPr>
      </w:pPr>
      <w:r>
        <w:rPr>
          <w:rFonts w:ascii="Times New Roman" w:hAnsi="Times New Roman" w:cs="Times New Roman"/>
          <w:b/>
          <w:bCs/>
          <w:sz w:val="24"/>
          <w:szCs w:val="24"/>
        </w:rPr>
        <w:t>Add any photos or maps that explain project</w:t>
      </w:r>
      <w:r>
        <w:rPr>
          <w:rFonts w:ascii="Times New Roman" w:hAnsi="Times New Roman" w:cs="Times New Roman"/>
          <w:sz w:val="24"/>
          <w:szCs w:val="24"/>
        </w:rPr>
        <w:t>:  The attached photograph shows two of the religious school students who helped with replanting of the wetland.    It also depicts some of the remaining Brazilian pepper in the background.  The attached map shows the location of the wetland pond and the location of the third phase of the project.   An attached aerial photograph outlines the Sweetwater Creek Watershed (source – Hillsborough County Water Atlas).</w:t>
      </w:r>
    </w:p>
    <w:p w:rsidR="00761F26" w:rsidRDefault="00761F26">
      <w:pPr>
        <w:rPr>
          <w:rFonts w:cs="Times New Roman"/>
        </w:rPr>
      </w:pPr>
    </w:p>
    <w:p w:rsidR="00761F26" w:rsidRDefault="00761F26">
      <w:pPr>
        <w:rPr>
          <w:rFonts w:cs="Times New Roman"/>
        </w:rPr>
      </w:pPr>
    </w:p>
    <w:sectPr w:rsidR="00761F26" w:rsidSect="00FB3CD4">
      <w:pgSz w:w="12240" w:h="15840"/>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3CD4"/>
    <w:rsid w:val="000C1155"/>
    <w:rsid w:val="001D769D"/>
    <w:rsid w:val="00291069"/>
    <w:rsid w:val="002949EB"/>
    <w:rsid w:val="002E488E"/>
    <w:rsid w:val="00311DA4"/>
    <w:rsid w:val="00315AC7"/>
    <w:rsid w:val="003928E4"/>
    <w:rsid w:val="004275A6"/>
    <w:rsid w:val="00476424"/>
    <w:rsid w:val="004868B2"/>
    <w:rsid w:val="005278E5"/>
    <w:rsid w:val="005471C4"/>
    <w:rsid w:val="006567B0"/>
    <w:rsid w:val="00671AD7"/>
    <w:rsid w:val="006A5244"/>
    <w:rsid w:val="006F49D8"/>
    <w:rsid w:val="0074436F"/>
    <w:rsid w:val="00761F26"/>
    <w:rsid w:val="0087013B"/>
    <w:rsid w:val="00895803"/>
    <w:rsid w:val="009025C8"/>
    <w:rsid w:val="00B12D42"/>
    <w:rsid w:val="00BE609B"/>
    <w:rsid w:val="00CA6355"/>
    <w:rsid w:val="00DE4D99"/>
    <w:rsid w:val="00DE5FFB"/>
    <w:rsid w:val="00F608BC"/>
    <w:rsid w:val="00FB3CD4"/>
    <w:rsid w:val="00FD4D4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D4"/>
    <w:pPr>
      <w:tabs>
        <w:tab w:val="left" w:pos="720"/>
      </w:tabs>
      <w:suppressAutoHyphens/>
      <w:spacing w:after="200" w:line="276" w:lineRule="auto"/>
    </w:pPr>
    <w:rPr>
      <w:rFonts w:eastAsia="Arial Unicode M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uiPriority w:val="99"/>
    <w:rsid w:val="00FB3CD4"/>
    <w:rPr>
      <w:rFonts w:ascii="Tahoma" w:hAnsi="Tahoma" w:cs="Tahoma"/>
      <w:sz w:val="16"/>
      <w:szCs w:val="16"/>
    </w:rPr>
  </w:style>
  <w:style w:type="character" w:customStyle="1" w:styleId="InternetLink">
    <w:name w:val="Internet Link"/>
    <w:basedOn w:val="DefaultParagraphFont"/>
    <w:uiPriority w:val="99"/>
    <w:rsid w:val="00FB3CD4"/>
    <w:rPr>
      <w:color w:val="0000FF"/>
      <w:u w:val="single"/>
      <w:lang w:val="en-US" w:eastAsia="en-US"/>
    </w:rPr>
  </w:style>
  <w:style w:type="paragraph" w:customStyle="1" w:styleId="Heading">
    <w:name w:val="Heading"/>
    <w:basedOn w:val="Normal"/>
    <w:next w:val="Textbody"/>
    <w:uiPriority w:val="99"/>
    <w:rsid w:val="00FB3CD4"/>
    <w:pPr>
      <w:keepNext/>
      <w:spacing w:before="240" w:after="120"/>
    </w:pPr>
    <w:rPr>
      <w:rFonts w:ascii="Arial" w:hAnsi="Arial" w:cs="Arial"/>
      <w:sz w:val="28"/>
      <w:szCs w:val="28"/>
    </w:rPr>
  </w:style>
  <w:style w:type="paragraph" w:customStyle="1" w:styleId="Textbody">
    <w:name w:val="Text body"/>
    <w:basedOn w:val="Normal"/>
    <w:uiPriority w:val="99"/>
    <w:rsid w:val="00FB3CD4"/>
    <w:pPr>
      <w:spacing w:after="120"/>
    </w:pPr>
  </w:style>
  <w:style w:type="paragraph" w:styleId="List">
    <w:name w:val="List"/>
    <w:basedOn w:val="Textbody"/>
    <w:uiPriority w:val="99"/>
    <w:rsid w:val="00FB3CD4"/>
  </w:style>
  <w:style w:type="paragraph" w:styleId="Caption">
    <w:name w:val="caption"/>
    <w:basedOn w:val="Normal"/>
    <w:uiPriority w:val="99"/>
    <w:qFormat/>
    <w:rsid w:val="00FB3CD4"/>
    <w:pPr>
      <w:suppressLineNumbers/>
      <w:spacing w:before="120" w:after="120"/>
    </w:pPr>
    <w:rPr>
      <w:i/>
      <w:iCs/>
      <w:sz w:val="24"/>
      <w:szCs w:val="24"/>
    </w:rPr>
  </w:style>
  <w:style w:type="paragraph" w:customStyle="1" w:styleId="Index">
    <w:name w:val="Index"/>
    <w:basedOn w:val="Normal"/>
    <w:uiPriority w:val="99"/>
    <w:rsid w:val="00FB3CD4"/>
    <w:pPr>
      <w:suppressLineNumbers/>
    </w:pPr>
  </w:style>
  <w:style w:type="paragraph" w:styleId="BalloonText">
    <w:name w:val="Balloon Text"/>
    <w:basedOn w:val="Normal"/>
    <w:link w:val="BalloonTextChar1"/>
    <w:uiPriority w:val="99"/>
    <w:semiHidden/>
    <w:rsid w:val="00FB3CD4"/>
    <w:pPr>
      <w:spacing w:after="0" w:line="100" w:lineRule="atLeast"/>
    </w:pPr>
    <w:rPr>
      <w:rFonts w:ascii="Tahoma" w:hAnsi="Tahoma" w:cs="Tahoma"/>
      <w:sz w:val="16"/>
      <w:szCs w:val="16"/>
    </w:rPr>
  </w:style>
  <w:style w:type="character" w:customStyle="1" w:styleId="BalloonTextChar1">
    <w:name w:val="Balloon Text Char1"/>
    <w:basedOn w:val="DefaultParagraphFont"/>
    <w:link w:val="BalloonText"/>
    <w:uiPriority w:val="99"/>
    <w:semiHidden/>
    <w:locked/>
    <w:rsid w:val="006567B0"/>
    <w:rPr>
      <w:rFonts w:ascii="Times New Roman" w:eastAsia="Arial Unicode MS" w:hAnsi="Times New Roman" w:cs="Times New Roman"/>
      <w:sz w:val="2"/>
      <w:szCs w:val="2"/>
    </w:rPr>
  </w:style>
  <w:style w:type="character" w:styleId="Hyperlink">
    <w:name w:val="Hyperlink"/>
    <w:basedOn w:val="DefaultParagraphFont"/>
    <w:uiPriority w:val="99"/>
    <w:rsid w:val="000C115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owpersond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2</Pages>
  <Words>598</Words>
  <Characters>3414</Characters>
  <Application>Microsoft Office Outlook</Application>
  <DocSecurity>0</DocSecurity>
  <Lines>0</Lines>
  <Paragraphs>0</Paragraphs>
  <ScaleCrop>false</ScaleCrop>
  <Company>Hillsborough County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bowmans</cp:lastModifiedBy>
  <cp:revision>21</cp:revision>
  <dcterms:created xsi:type="dcterms:W3CDTF">2012-09-07T19:43:00Z</dcterms:created>
  <dcterms:modified xsi:type="dcterms:W3CDTF">2013-01-07T19:47:00Z</dcterms:modified>
</cp:coreProperties>
</file>