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2CA" w:rsidRPr="002C460B" w:rsidRDefault="00A222CA" w:rsidP="003F1FE6">
      <w:pPr>
        <w:jc w:val="center"/>
        <w:rPr>
          <w:b/>
          <w:sz w:val="22"/>
          <w:szCs w:val="22"/>
        </w:rPr>
      </w:pPr>
      <w:r w:rsidRPr="0006291F">
        <w:rPr>
          <w:sz w:val="22"/>
          <w:szCs w:val="22"/>
        </w:rPr>
        <w:softHyphen/>
      </w:r>
      <w:r w:rsidRPr="00692603">
        <w:rPr>
          <w:b/>
          <w:sz w:val="22"/>
          <w:szCs w:val="22"/>
        </w:rPr>
        <w:t xml:space="preserve"> </w:t>
      </w:r>
      <w:r w:rsidRPr="002C460B">
        <w:rPr>
          <w:b/>
          <w:sz w:val="22"/>
          <w:szCs w:val="22"/>
        </w:rPr>
        <w:t xml:space="preserve">Gulf Environmental Benefit Fund </w:t>
      </w:r>
      <w:r>
        <w:rPr>
          <w:b/>
          <w:sz w:val="22"/>
          <w:szCs w:val="22"/>
        </w:rPr>
        <w:t xml:space="preserve">(GEBF) Florida 2016 </w:t>
      </w:r>
      <w:r w:rsidRPr="002C460B">
        <w:rPr>
          <w:b/>
          <w:sz w:val="22"/>
          <w:szCs w:val="22"/>
        </w:rPr>
        <w:t>Project Pre-proposal</w:t>
      </w:r>
      <w:r>
        <w:rPr>
          <w:b/>
          <w:sz w:val="22"/>
          <w:szCs w:val="22"/>
        </w:rPr>
        <w:t xml:space="preserve"> </w:t>
      </w:r>
    </w:p>
    <w:p w:rsidR="00A222CA" w:rsidRPr="002C460B" w:rsidRDefault="00A222CA" w:rsidP="002C460B">
      <w:pPr>
        <w:autoSpaceDE w:val="0"/>
        <w:autoSpaceDN w:val="0"/>
        <w:adjustRightInd w:val="0"/>
        <w:rPr>
          <w:b/>
          <w:bCs/>
          <w:sz w:val="22"/>
          <w:szCs w:val="22"/>
        </w:rPr>
      </w:pPr>
    </w:p>
    <w:p w:rsidR="00A222CA" w:rsidRPr="002C460B" w:rsidRDefault="00A222CA" w:rsidP="003F1FE6">
      <w:pPr>
        <w:autoSpaceDE w:val="0"/>
        <w:autoSpaceDN w:val="0"/>
        <w:adjustRightInd w:val="0"/>
        <w:rPr>
          <w:b/>
          <w:sz w:val="22"/>
          <w:szCs w:val="22"/>
        </w:rPr>
      </w:pPr>
    </w:p>
    <w:p w:rsidR="00A222CA" w:rsidRPr="002C460B" w:rsidRDefault="00A222CA" w:rsidP="003F1FE6">
      <w:pPr>
        <w:autoSpaceDE w:val="0"/>
        <w:autoSpaceDN w:val="0"/>
        <w:adjustRightInd w:val="0"/>
        <w:rPr>
          <w:sz w:val="22"/>
          <w:szCs w:val="22"/>
        </w:rPr>
      </w:pPr>
      <w:r w:rsidRPr="002C460B">
        <w:rPr>
          <w:b/>
          <w:sz w:val="22"/>
          <w:szCs w:val="22"/>
        </w:rPr>
        <w:t>Project</w:t>
      </w:r>
      <w:r>
        <w:rPr>
          <w:b/>
          <w:sz w:val="22"/>
          <w:szCs w:val="22"/>
        </w:rPr>
        <w:t xml:space="preserve"> Title</w:t>
      </w:r>
      <w:r w:rsidRPr="002C460B">
        <w:rPr>
          <w:b/>
          <w:sz w:val="22"/>
          <w:szCs w:val="22"/>
        </w:rPr>
        <w:t>:</w:t>
      </w:r>
      <w:r w:rsidRPr="002C460B">
        <w:rPr>
          <w:sz w:val="22"/>
          <w:szCs w:val="22"/>
        </w:rPr>
        <w:t xml:space="preserve"> </w:t>
      </w:r>
      <w:r>
        <w:rPr>
          <w:sz w:val="22"/>
          <w:szCs w:val="22"/>
        </w:rPr>
        <w:t xml:space="preserve"> </w:t>
      </w:r>
      <w:r w:rsidRPr="008C75C4">
        <w:t>Rec</w:t>
      </w:r>
      <w:r>
        <w:t>laim our Coasts (ROC): I</w:t>
      </w:r>
      <w:r w:rsidRPr="008C75C4">
        <w:t xml:space="preserve">ncreasing the quantity and quality of Florida’s </w:t>
      </w:r>
      <w:r>
        <w:t xml:space="preserve">terrestrial and marine habitats </w:t>
      </w:r>
      <w:r w:rsidRPr="008C75C4">
        <w:t>for sea turtles</w:t>
      </w:r>
    </w:p>
    <w:p w:rsidR="00A222CA" w:rsidRPr="002C460B" w:rsidRDefault="00A222CA" w:rsidP="003F1FE6">
      <w:pPr>
        <w:autoSpaceDE w:val="0"/>
        <w:autoSpaceDN w:val="0"/>
        <w:adjustRightInd w:val="0"/>
        <w:ind w:left="1440" w:firstLine="720"/>
        <w:rPr>
          <w:sz w:val="22"/>
          <w:szCs w:val="22"/>
        </w:rPr>
      </w:pPr>
    </w:p>
    <w:p w:rsidR="00A222CA" w:rsidRPr="002C460B" w:rsidRDefault="00A222CA" w:rsidP="002C460B">
      <w:pPr>
        <w:autoSpaceDE w:val="0"/>
        <w:autoSpaceDN w:val="0"/>
        <w:adjustRightInd w:val="0"/>
        <w:rPr>
          <w:sz w:val="22"/>
          <w:szCs w:val="22"/>
        </w:rPr>
      </w:pPr>
      <w:r w:rsidRPr="002C460B">
        <w:rPr>
          <w:b/>
          <w:sz w:val="22"/>
          <w:szCs w:val="22"/>
        </w:rPr>
        <w:t>Project Location</w:t>
      </w:r>
      <w:r>
        <w:rPr>
          <w:b/>
          <w:sz w:val="22"/>
          <w:szCs w:val="22"/>
        </w:rPr>
        <w:t xml:space="preserve"> (</w:t>
      </w:r>
      <w:r w:rsidRPr="002E6C69">
        <w:rPr>
          <w:b/>
          <w:sz w:val="22"/>
          <w:szCs w:val="22"/>
        </w:rPr>
        <w:t>include w</w:t>
      </w:r>
      <w:r>
        <w:rPr>
          <w:b/>
          <w:sz w:val="22"/>
          <w:szCs w:val="22"/>
        </w:rPr>
        <w:t xml:space="preserve">atershed, </w:t>
      </w:r>
      <w:r w:rsidRPr="002E6C69">
        <w:rPr>
          <w:b/>
          <w:sz w:val="22"/>
          <w:szCs w:val="22"/>
        </w:rPr>
        <w:t xml:space="preserve">see </w:t>
      </w:r>
      <w:hyperlink r:id="rId8" w:history="1">
        <w:r w:rsidRPr="002E6C69">
          <w:rPr>
            <w:rStyle w:val="Hyperlink"/>
            <w:sz w:val="22"/>
            <w:szCs w:val="22"/>
          </w:rPr>
          <w:t>http://www.protectingourwater.org/watersheds/map/</w:t>
        </w:r>
      </w:hyperlink>
      <w:r>
        <w:rPr>
          <w:b/>
          <w:sz w:val="22"/>
          <w:szCs w:val="22"/>
        </w:rPr>
        <w:t>)</w:t>
      </w:r>
      <w:r w:rsidRPr="002C460B">
        <w:rPr>
          <w:b/>
          <w:sz w:val="22"/>
          <w:szCs w:val="22"/>
        </w:rPr>
        <w:t>:</w:t>
      </w:r>
    </w:p>
    <w:p w:rsidR="00A222CA" w:rsidRDefault="00A222CA" w:rsidP="002C460B">
      <w:pPr>
        <w:autoSpaceDE w:val="0"/>
        <w:autoSpaceDN w:val="0"/>
        <w:adjustRightInd w:val="0"/>
        <w:rPr>
          <w:sz w:val="22"/>
          <w:szCs w:val="22"/>
        </w:rPr>
      </w:pPr>
      <w:r>
        <w:rPr>
          <w:sz w:val="22"/>
          <w:szCs w:val="22"/>
        </w:rPr>
        <w:t xml:space="preserve">Panhandle and west </w:t>
      </w:r>
      <w:proofErr w:type="gramStart"/>
      <w:r>
        <w:rPr>
          <w:sz w:val="22"/>
          <w:szCs w:val="22"/>
        </w:rPr>
        <w:t>Peninsular</w:t>
      </w:r>
      <w:proofErr w:type="gramEnd"/>
      <w:r>
        <w:rPr>
          <w:sz w:val="22"/>
          <w:szCs w:val="22"/>
        </w:rPr>
        <w:t xml:space="preserve"> coasts</w:t>
      </w:r>
    </w:p>
    <w:p w:rsidR="00A222CA" w:rsidRPr="002C460B" w:rsidRDefault="00A222CA" w:rsidP="002C460B">
      <w:pPr>
        <w:autoSpaceDE w:val="0"/>
        <w:autoSpaceDN w:val="0"/>
        <w:adjustRightInd w:val="0"/>
        <w:rPr>
          <w:sz w:val="22"/>
          <w:szCs w:val="22"/>
        </w:rPr>
      </w:pPr>
    </w:p>
    <w:p w:rsidR="00A222CA" w:rsidRPr="00CC17F9" w:rsidRDefault="00A222CA" w:rsidP="003F1FE6">
      <w:pPr>
        <w:autoSpaceDE w:val="0"/>
        <w:autoSpaceDN w:val="0"/>
        <w:adjustRightInd w:val="0"/>
        <w:rPr>
          <w:sz w:val="22"/>
          <w:szCs w:val="22"/>
        </w:rPr>
      </w:pPr>
      <w:r>
        <w:rPr>
          <w:b/>
          <w:sz w:val="22"/>
          <w:szCs w:val="22"/>
        </w:rPr>
        <w:t>Estimated Project Cost</w:t>
      </w:r>
      <w:r w:rsidRPr="002C460B">
        <w:rPr>
          <w:b/>
          <w:sz w:val="22"/>
          <w:szCs w:val="22"/>
        </w:rPr>
        <w:t>:</w:t>
      </w:r>
      <w:r>
        <w:rPr>
          <w:b/>
          <w:sz w:val="22"/>
          <w:szCs w:val="22"/>
        </w:rPr>
        <w:t xml:space="preserve">  </w:t>
      </w:r>
      <w:r>
        <w:rPr>
          <w:sz w:val="22"/>
          <w:szCs w:val="22"/>
        </w:rPr>
        <w:t>$2</w:t>
      </w:r>
      <w:r w:rsidR="00DC0002">
        <w:rPr>
          <w:sz w:val="22"/>
          <w:szCs w:val="22"/>
        </w:rPr>
        <w:t>5</w:t>
      </w:r>
      <w:r>
        <w:rPr>
          <w:sz w:val="22"/>
          <w:szCs w:val="22"/>
        </w:rPr>
        <w:t>0,000</w:t>
      </w:r>
    </w:p>
    <w:p w:rsidR="00A222CA" w:rsidRDefault="00A222CA" w:rsidP="003F1FE6">
      <w:pPr>
        <w:autoSpaceDE w:val="0"/>
        <w:autoSpaceDN w:val="0"/>
        <w:adjustRightInd w:val="0"/>
        <w:rPr>
          <w:b/>
          <w:sz w:val="22"/>
          <w:szCs w:val="22"/>
        </w:rPr>
      </w:pPr>
    </w:p>
    <w:p w:rsidR="00A222CA" w:rsidRDefault="00A222CA" w:rsidP="003F1FE6">
      <w:pPr>
        <w:autoSpaceDE w:val="0"/>
        <w:autoSpaceDN w:val="0"/>
        <w:adjustRightInd w:val="0"/>
        <w:rPr>
          <w:b/>
          <w:sz w:val="22"/>
          <w:szCs w:val="22"/>
        </w:rPr>
      </w:pPr>
      <w:r>
        <w:rPr>
          <w:b/>
          <w:sz w:val="22"/>
          <w:szCs w:val="22"/>
        </w:rPr>
        <w:t xml:space="preserve">Additional Funding Sources </w:t>
      </w:r>
      <w:r w:rsidRPr="002C460B">
        <w:rPr>
          <w:b/>
          <w:sz w:val="22"/>
          <w:szCs w:val="22"/>
        </w:rPr>
        <w:t>(anticipated source and amount</w:t>
      </w:r>
      <w:r>
        <w:rPr>
          <w:b/>
          <w:sz w:val="22"/>
          <w:szCs w:val="22"/>
        </w:rPr>
        <w:t>, if applicable</w:t>
      </w:r>
      <w:r w:rsidRPr="002C460B">
        <w:rPr>
          <w:b/>
          <w:sz w:val="22"/>
          <w:szCs w:val="22"/>
        </w:rPr>
        <w:t>):</w:t>
      </w:r>
    </w:p>
    <w:p w:rsidR="00A222CA" w:rsidRPr="00874699" w:rsidRDefault="00A222CA" w:rsidP="003F1FE6">
      <w:pPr>
        <w:autoSpaceDE w:val="0"/>
        <w:autoSpaceDN w:val="0"/>
        <w:adjustRightInd w:val="0"/>
        <w:rPr>
          <w:sz w:val="22"/>
          <w:szCs w:val="22"/>
        </w:rPr>
      </w:pPr>
      <w:r w:rsidRPr="00874699">
        <w:rPr>
          <w:sz w:val="22"/>
          <w:szCs w:val="22"/>
        </w:rPr>
        <w:t>Disney Conservation Fund $25,000</w:t>
      </w:r>
      <w:r>
        <w:rPr>
          <w:sz w:val="22"/>
          <w:szCs w:val="22"/>
        </w:rPr>
        <w:t xml:space="preserve"> - funds have been awarded</w:t>
      </w:r>
    </w:p>
    <w:p w:rsidR="00A222CA" w:rsidRPr="00874699" w:rsidRDefault="00A222CA" w:rsidP="003F1FE6">
      <w:pPr>
        <w:autoSpaceDE w:val="0"/>
        <w:autoSpaceDN w:val="0"/>
        <w:adjustRightInd w:val="0"/>
        <w:rPr>
          <w:sz w:val="22"/>
          <w:szCs w:val="22"/>
        </w:rPr>
      </w:pPr>
      <w:r w:rsidRPr="00874699">
        <w:rPr>
          <w:sz w:val="22"/>
          <w:szCs w:val="22"/>
        </w:rPr>
        <w:t>Florida License Plate</w:t>
      </w:r>
      <w:r>
        <w:rPr>
          <w:sz w:val="22"/>
          <w:szCs w:val="22"/>
        </w:rPr>
        <w:t xml:space="preserve"> Grant</w:t>
      </w:r>
      <w:r w:rsidRPr="00874699">
        <w:rPr>
          <w:sz w:val="22"/>
          <w:szCs w:val="22"/>
        </w:rPr>
        <w:t xml:space="preserve"> </w:t>
      </w:r>
      <w:r>
        <w:rPr>
          <w:sz w:val="22"/>
          <w:szCs w:val="22"/>
        </w:rPr>
        <w:t>$23,7</w:t>
      </w:r>
      <w:r w:rsidRPr="00874699">
        <w:rPr>
          <w:sz w:val="22"/>
          <w:szCs w:val="22"/>
        </w:rPr>
        <w:t>00 - proposal has been submitted</w:t>
      </w:r>
    </w:p>
    <w:p w:rsidR="00A222CA" w:rsidRPr="002C460B" w:rsidRDefault="00A222CA" w:rsidP="003F1FE6">
      <w:pPr>
        <w:autoSpaceDE w:val="0"/>
        <w:autoSpaceDN w:val="0"/>
        <w:adjustRightInd w:val="0"/>
        <w:ind w:left="1440" w:firstLine="720"/>
        <w:rPr>
          <w:sz w:val="22"/>
          <w:szCs w:val="22"/>
        </w:rPr>
      </w:pPr>
    </w:p>
    <w:p w:rsidR="00A222CA" w:rsidRPr="002C460B" w:rsidRDefault="00A222CA" w:rsidP="002C460B">
      <w:pPr>
        <w:autoSpaceDE w:val="0"/>
        <w:autoSpaceDN w:val="0"/>
        <w:adjustRightInd w:val="0"/>
        <w:rPr>
          <w:sz w:val="22"/>
          <w:szCs w:val="22"/>
        </w:rPr>
      </w:pPr>
      <w:r w:rsidRPr="002C460B">
        <w:rPr>
          <w:b/>
          <w:sz w:val="22"/>
          <w:szCs w:val="22"/>
        </w:rPr>
        <w:t xml:space="preserve">Proposed Project Period: </w:t>
      </w:r>
      <w:r w:rsidRPr="00CC17F9">
        <w:rPr>
          <w:sz w:val="22"/>
          <w:szCs w:val="22"/>
        </w:rPr>
        <w:t>January 2017 to December 2018</w:t>
      </w:r>
    </w:p>
    <w:p w:rsidR="00A222CA" w:rsidRPr="002C460B" w:rsidRDefault="00A222CA" w:rsidP="002C460B">
      <w:pPr>
        <w:autoSpaceDE w:val="0"/>
        <w:autoSpaceDN w:val="0"/>
        <w:adjustRightInd w:val="0"/>
        <w:rPr>
          <w:sz w:val="22"/>
          <w:szCs w:val="22"/>
        </w:rPr>
      </w:pPr>
    </w:p>
    <w:p w:rsidR="00A222CA" w:rsidRDefault="00A222CA" w:rsidP="003F1FE6">
      <w:pPr>
        <w:autoSpaceDE w:val="0"/>
        <w:autoSpaceDN w:val="0"/>
        <w:adjustRightInd w:val="0"/>
        <w:rPr>
          <w:b/>
          <w:sz w:val="22"/>
          <w:szCs w:val="22"/>
        </w:rPr>
      </w:pPr>
      <w:r w:rsidRPr="002C460B">
        <w:rPr>
          <w:b/>
          <w:sz w:val="22"/>
          <w:szCs w:val="22"/>
        </w:rPr>
        <w:t xml:space="preserve">Project Lead </w:t>
      </w:r>
      <w:r>
        <w:rPr>
          <w:b/>
          <w:sz w:val="22"/>
          <w:szCs w:val="22"/>
        </w:rPr>
        <w:t>Agency/</w:t>
      </w:r>
      <w:r w:rsidRPr="002C460B">
        <w:rPr>
          <w:b/>
          <w:sz w:val="22"/>
          <w:szCs w:val="22"/>
        </w:rPr>
        <w:t>Organization:</w:t>
      </w:r>
      <w:r>
        <w:rPr>
          <w:b/>
          <w:sz w:val="22"/>
          <w:szCs w:val="22"/>
        </w:rPr>
        <w:t xml:space="preserve"> </w:t>
      </w:r>
      <w:r w:rsidRPr="00CC17F9">
        <w:rPr>
          <w:sz w:val="22"/>
          <w:szCs w:val="22"/>
        </w:rPr>
        <w:t>Archie Carr Center for Sea Turtle Research, University of Florida</w:t>
      </w:r>
    </w:p>
    <w:p w:rsidR="00A222CA" w:rsidRDefault="00A222CA" w:rsidP="003F1FE6">
      <w:pPr>
        <w:autoSpaceDE w:val="0"/>
        <w:autoSpaceDN w:val="0"/>
        <w:adjustRightInd w:val="0"/>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7"/>
        <w:gridCol w:w="2337"/>
        <w:gridCol w:w="2338"/>
        <w:gridCol w:w="2338"/>
      </w:tblGrid>
      <w:tr w:rsidR="00A222CA" w:rsidTr="003753D4">
        <w:tc>
          <w:tcPr>
            <w:tcW w:w="2337" w:type="dxa"/>
          </w:tcPr>
          <w:p w:rsidR="00A222CA" w:rsidRPr="003753D4" w:rsidRDefault="00A222CA" w:rsidP="003753D4">
            <w:pPr>
              <w:jc w:val="center"/>
            </w:pPr>
            <w:r w:rsidRPr="003753D4">
              <w:rPr>
                <w:sz w:val="22"/>
                <w:szCs w:val="22"/>
              </w:rPr>
              <w:t>ORGANIZATION</w:t>
            </w:r>
          </w:p>
        </w:tc>
        <w:tc>
          <w:tcPr>
            <w:tcW w:w="2337" w:type="dxa"/>
          </w:tcPr>
          <w:p w:rsidR="00A222CA" w:rsidRPr="003753D4" w:rsidRDefault="00A222CA" w:rsidP="003753D4">
            <w:pPr>
              <w:jc w:val="center"/>
            </w:pPr>
            <w:r w:rsidRPr="003753D4">
              <w:rPr>
                <w:sz w:val="22"/>
                <w:szCs w:val="22"/>
              </w:rPr>
              <w:t>CONTACT</w:t>
            </w:r>
          </w:p>
        </w:tc>
        <w:tc>
          <w:tcPr>
            <w:tcW w:w="2338" w:type="dxa"/>
          </w:tcPr>
          <w:p w:rsidR="00A222CA" w:rsidRPr="003753D4" w:rsidRDefault="00A222CA" w:rsidP="003753D4">
            <w:pPr>
              <w:jc w:val="center"/>
            </w:pPr>
            <w:r w:rsidRPr="003753D4">
              <w:rPr>
                <w:sz w:val="22"/>
                <w:szCs w:val="22"/>
              </w:rPr>
              <w:t>EMAIL and/or PHONE</w:t>
            </w:r>
          </w:p>
        </w:tc>
        <w:tc>
          <w:tcPr>
            <w:tcW w:w="2338" w:type="dxa"/>
          </w:tcPr>
          <w:p w:rsidR="00A222CA" w:rsidRPr="003753D4" w:rsidRDefault="00A222CA" w:rsidP="003753D4">
            <w:pPr>
              <w:jc w:val="center"/>
            </w:pPr>
            <w:r w:rsidRPr="003753D4">
              <w:rPr>
                <w:sz w:val="22"/>
                <w:szCs w:val="22"/>
              </w:rPr>
              <w:t>ROLE</w:t>
            </w:r>
          </w:p>
        </w:tc>
      </w:tr>
      <w:tr w:rsidR="00A222CA" w:rsidTr="003753D4">
        <w:trPr>
          <w:trHeight w:val="962"/>
        </w:trPr>
        <w:tc>
          <w:tcPr>
            <w:tcW w:w="2337" w:type="dxa"/>
          </w:tcPr>
          <w:p w:rsidR="00A222CA" w:rsidRPr="003753D4" w:rsidRDefault="00A222CA" w:rsidP="00385353">
            <w:r>
              <w:rPr>
                <w:sz w:val="22"/>
                <w:szCs w:val="22"/>
              </w:rPr>
              <w:t>Archie Carr Center for Sea Turtle Research, University of Florida</w:t>
            </w:r>
          </w:p>
        </w:tc>
        <w:tc>
          <w:tcPr>
            <w:tcW w:w="2337" w:type="dxa"/>
          </w:tcPr>
          <w:p w:rsidR="00A222CA" w:rsidRPr="003753D4" w:rsidRDefault="00A222CA" w:rsidP="00385353">
            <w:r>
              <w:rPr>
                <w:sz w:val="22"/>
                <w:szCs w:val="22"/>
              </w:rPr>
              <w:t>Dr. Karen Bjorndal</w:t>
            </w:r>
          </w:p>
        </w:tc>
        <w:tc>
          <w:tcPr>
            <w:tcW w:w="2338" w:type="dxa"/>
          </w:tcPr>
          <w:p w:rsidR="00A222CA" w:rsidRDefault="00D45D0F" w:rsidP="00385353">
            <w:hyperlink r:id="rId9" w:history="1">
              <w:r w:rsidR="00A222CA" w:rsidRPr="00BD05F8">
                <w:rPr>
                  <w:rStyle w:val="Hyperlink"/>
                  <w:sz w:val="22"/>
                  <w:szCs w:val="22"/>
                </w:rPr>
                <w:t>bjorndal@ufl.edu</w:t>
              </w:r>
            </w:hyperlink>
          </w:p>
          <w:p w:rsidR="00A222CA" w:rsidRPr="00BD04A1" w:rsidRDefault="00A222CA" w:rsidP="00385353">
            <w:r>
              <w:rPr>
                <w:rFonts w:ascii="Tahoma" w:hAnsi="Tahoma" w:cs="Tahoma"/>
                <w:color w:val="000000"/>
                <w:sz w:val="20"/>
                <w:szCs w:val="20"/>
              </w:rPr>
              <w:t>352-392-1126</w:t>
            </w:r>
          </w:p>
        </w:tc>
        <w:tc>
          <w:tcPr>
            <w:tcW w:w="2338" w:type="dxa"/>
          </w:tcPr>
          <w:p w:rsidR="00A222CA" w:rsidRPr="003753D4" w:rsidRDefault="00A222CA" w:rsidP="00385353">
            <w:r>
              <w:rPr>
                <w:sz w:val="22"/>
                <w:szCs w:val="22"/>
              </w:rPr>
              <w:t>Project Principal Investigator</w:t>
            </w:r>
          </w:p>
        </w:tc>
      </w:tr>
      <w:tr w:rsidR="00A222CA" w:rsidTr="003753D4">
        <w:trPr>
          <w:trHeight w:val="818"/>
        </w:trPr>
        <w:tc>
          <w:tcPr>
            <w:tcW w:w="2337" w:type="dxa"/>
          </w:tcPr>
          <w:p w:rsidR="00A222CA" w:rsidRPr="003753D4" w:rsidRDefault="00A222CA" w:rsidP="00385353"/>
        </w:tc>
        <w:tc>
          <w:tcPr>
            <w:tcW w:w="2337" w:type="dxa"/>
          </w:tcPr>
          <w:p w:rsidR="00A222CA" w:rsidRPr="003753D4" w:rsidRDefault="00A222CA" w:rsidP="00385353"/>
        </w:tc>
        <w:tc>
          <w:tcPr>
            <w:tcW w:w="2338" w:type="dxa"/>
          </w:tcPr>
          <w:p w:rsidR="00A222CA" w:rsidRPr="003753D4" w:rsidRDefault="00A222CA" w:rsidP="00385353"/>
        </w:tc>
        <w:tc>
          <w:tcPr>
            <w:tcW w:w="2338" w:type="dxa"/>
          </w:tcPr>
          <w:p w:rsidR="00A222CA" w:rsidRPr="003753D4" w:rsidRDefault="00A222CA" w:rsidP="00385353"/>
        </w:tc>
      </w:tr>
      <w:tr w:rsidR="00A222CA" w:rsidTr="003753D4">
        <w:trPr>
          <w:trHeight w:val="872"/>
        </w:trPr>
        <w:tc>
          <w:tcPr>
            <w:tcW w:w="2337" w:type="dxa"/>
          </w:tcPr>
          <w:p w:rsidR="00A222CA" w:rsidRPr="003753D4" w:rsidRDefault="00A222CA" w:rsidP="00385353"/>
        </w:tc>
        <w:tc>
          <w:tcPr>
            <w:tcW w:w="2337" w:type="dxa"/>
          </w:tcPr>
          <w:p w:rsidR="00A222CA" w:rsidRPr="003753D4" w:rsidRDefault="00A222CA" w:rsidP="00385353"/>
        </w:tc>
        <w:tc>
          <w:tcPr>
            <w:tcW w:w="2338" w:type="dxa"/>
          </w:tcPr>
          <w:p w:rsidR="00A222CA" w:rsidRPr="003753D4" w:rsidRDefault="00A222CA" w:rsidP="00385353"/>
        </w:tc>
        <w:tc>
          <w:tcPr>
            <w:tcW w:w="2338" w:type="dxa"/>
          </w:tcPr>
          <w:p w:rsidR="00A222CA" w:rsidRPr="003753D4" w:rsidRDefault="00A222CA" w:rsidP="00385353"/>
        </w:tc>
      </w:tr>
      <w:tr w:rsidR="00A222CA" w:rsidTr="003753D4">
        <w:trPr>
          <w:trHeight w:val="908"/>
        </w:trPr>
        <w:tc>
          <w:tcPr>
            <w:tcW w:w="2337" w:type="dxa"/>
          </w:tcPr>
          <w:p w:rsidR="00A222CA" w:rsidRPr="003753D4" w:rsidRDefault="00A222CA" w:rsidP="00385353"/>
        </w:tc>
        <w:tc>
          <w:tcPr>
            <w:tcW w:w="2337" w:type="dxa"/>
          </w:tcPr>
          <w:p w:rsidR="00A222CA" w:rsidRPr="003753D4" w:rsidRDefault="00A222CA" w:rsidP="00385353"/>
        </w:tc>
        <w:tc>
          <w:tcPr>
            <w:tcW w:w="2338" w:type="dxa"/>
          </w:tcPr>
          <w:p w:rsidR="00A222CA" w:rsidRPr="003753D4" w:rsidRDefault="00A222CA" w:rsidP="00385353"/>
        </w:tc>
        <w:tc>
          <w:tcPr>
            <w:tcW w:w="2338" w:type="dxa"/>
          </w:tcPr>
          <w:p w:rsidR="00A222CA" w:rsidRPr="003753D4" w:rsidRDefault="00A222CA" w:rsidP="00385353"/>
        </w:tc>
      </w:tr>
    </w:tbl>
    <w:p w:rsidR="00A222CA" w:rsidRPr="002C460B" w:rsidRDefault="00A222CA" w:rsidP="003F1FE6">
      <w:pPr>
        <w:autoSpaceDE w:val="0"/>
        <w:autoSpaceDN w:val="0"/>
        <w:adjustRightInd w:val="0"/>
        <w:rPr>
          <w:sz w:val="22"/>
          <w:szCs w:val="22"/>
        </w:rPr>
      </w:pPr>
    </w:p>
    <w:p w:rsidR="00A222CA" w:rsidRPr="002C460B" w:rsidRDefault="00A222CA" w:rsidP="003F1FE6">
      <w:pPr>
        <w:autoSpaceDE w:val="0"/>
        <w:autoSpaceDN w:val="0"/>
        <w:adjustRightInd w:val="0"/>
        <w:rPr>
          <w:b/>
          <w:sz w:val="22"/>
          <w:szCs w:val="22"/>
        </w:rPr>
      </w:pPr>
      <w:r w:rsidRPr="002C460B">
        <w:rPr>
          <w:b/>
          <w:sz w:val="22"/>
          <w:szCs w:val="22"/>
        </w:rPr>
        <w:t>Partner Organizations (if applicable):</w:t>
      </w:r>
    </w:p>
    <w:p w:rsidR="00A222CA" w:rsidRPr="002C460B" w:rsidRDefault="00A222CA" w:rsidP="003F1FE6">
      <w:pPr>
        <w:autoSpaceDE w:val="0"/>
        <w:autoSpaceDN w:val="0"/>
        <w:adjustRightInd w:val="0"/>
        <w:rPr>
          <w:sz w:val="22"/>
          <w:szCs w:val="22"/>
        </w:rPr>
      </w:pPr>
    </w:p>
    <w:p w:rsidR="00A222CA" w:rsidRPr="002C460B" w:rsidRDefault="00A222CA" w:rsidP="003F1FE6">
      <w:pPr>
        <w:rPr>
          <w:rFonts w:ascii="Calibri" w:hAnsi="Calibri"/>
          <w:sz w:val="22"/>
          <w:szCs w:val="22"/>
        </w:rPr>
      </w:pPr>
    </w:p>
    <w:p w:rsidR="00A222CA" w:rsidRPr="002C460B" w:rsidRDefault="00A222CA" w:rsidP="003F1FE6">
      <w:pPr>
        <w:jc w:val="center"/>
        <w:rPr>
          <w:rFonts w:ascii="Calibri" w:hAnsi="Calibri"/>
          <w:sz w:val="22"/>
          <w:szCs w:val="22"/>
        </w:rPr>
      </w:pPr>
      <w:r w:rsidRPr="002C460B">
        <w:rPr>
          <w:b/>
          <w:sz w:val="22"/>
          <w:szCs w:val="22"/>
        </w:rPr>
        <w:t>Pre-proposal Project Narrative</w:t>
      </w:r>
    </w:p>
    <w:p w:rsidR="00A222CA" w:rsidRPr="002C460B" w:rsidRDefault="00A222CA" w:rsidP="003F1FE6">
      <w:pPr>
        <w:rPr>
          <w:rFonts w:ascii="Georgia" w:hAnsi="Georgia"/>
          <w:sz w:val="22"/>
          <w:szCs w:val="22"/>
        </w:rPr>
      </w:pPr>
    </w:p>
    <w:p w:rsidR="00A222CA" w:rsidRPr="00F23EC7" w:rsidRDefault="00A222CA" w:rsidP="00150A54">
      <w:pPr>
        <w:pStyle w:val="NoSpacing"/>
        <w:numPr>
          <w:ilvl w:val="0"/>
          <w:numId w:val="12"/>
        </w:numPr>
      </w:pPr>
      <w:r w:rsidRPr="002C460B">
        <w:rPr>
          <w:rFonts w:ascii="Times New Roman" w:hAnsi="Times New Roman"/>
          <w:b/>
        </w:rPr>
        <w:t xml:space="preserve">Project Description:  </w:t>
      </w:r>
      <w:r w:rsidRPr="002C460B">
        <w:rPr>
          <w:rFonts w:ascii="Times New Roman" w:hAnsi="Times New Roman"/>
          <w:i/>
          <w:sz w:val="20"/>
          <w:szCs w:val="20"/>
        </w:rPr>
        <w:t xml:space="preserve">Please provide a brief narrative that outlines the conservation outcome(s) of the project and the </w:t>
      </w:r>
      <w:r>
        <w:rPr>
          <w:rFonts w:ascii="Times New Roman" w:hAnsi="Times New Roman"/>
          <w:i/>
          <w:sz w:val="20"/>
          <w:szCs w:val="20"/>
        </w:rPr>
        <w:t>proposed scope of work</w:t>
      </w:r>
      <w:r w:rsidRPr="002C460B">
        <w:rPr>
          <w:rFonts w:ascii="Times New Roman" w:hAnsi="Times New Roman"/>
          <w:i/>
          <w:sz w:val="20"/>
          <w:szCs w:val="20"/>
        </w:rPr>
        <w:t xml:space="preserve"> for achieving project outcome(s).</w:t>
      </w:r>
      <w:r>
        <w:rPr>
          <w:rFonts w:ascii="Times New Roman" w:hAnsi="Times New Roman"/>
          <w:i/>
          <w:sz w:val="20"/>
          <w:szCs w:val="20"/>
        </w:rPr>
        <w:t xml:space="preserve">  Briefly </w:t>
      </w:r>
      <w:r w:rsidRPr="002C460B">
        <w:rPr>
          <w:rFonts w:ascii="Times New Roman" w:hAnsi="Times New Roman"/>
          <w:i/>
          <w:sz w:val="20"/>
          <w:szCs w:val="20"/>
        </w:rPr>
        <w:t xml:space="preserve">describe how the expected outcome(s) will remedy harm to natural resources </w:t>
      </w:r>
      <w:r>
        <w:rPr>
          <w:rFonts w:ascii="Times New Roman" w:hAnsi="Times New Roman"/>
          <w:i/>
          <w:sz w:val="20"/>
          <w:szCs w:val="20"/>
        </w:rPr>
        <w:t xml:space="preserve">of a type </w:t>
      </w:r>
      <w:r w:rsidRPr="002C460B">
        <w:rPr>
          <w:rFonts w:ascii="Times New Roman" w:hAnsi="Times New Roman"/>
          <w:i/>
          <w:sz w:val="20"/>
          <w:szCs w:val="20"/>
        </w:rPr>
        <w:t>affected by the</w:t>
      </w:r>
      <w:r w:rsidRPr="002C460B">
        <w:rPr>
          <w:i/>
          <w:sz w:val="20"/>
          <w:szCs w:val="20"/>
        </w:rPr>
        <w:t xml:space="preserve"> </w:t>
      </w:r>
      <w:r w:rsidRPr="002C460B">
        <w:rPr>
          <w:rFonts w:ascii="Times New Roman" w:hAnsi="Times New Roman"/>
          <w:i/>
          <w:sz w:val="20"/>
          <w:szCs w:val="20"/>
        </w:rPr>
        <w:t>Deepwater Horizon oil spill</w:t>
      </w:r>
      <w:r>
        <w:rPr>
          <w:rFonts w:ascii="Times New Roman" w:hAnsi="Times New Roman"/>
          <w:i/>
          <w:sz w:val="20"/>
          <w:szCs w:val="20"/>
        </w:rPr>
        <w:t>, consistent with the conservation priorities for the GEBF (e.g., barrier islands, beach/dune habitat, coastal marsh, bays and estuaries, coastal and marine living resources).</w:t>
      </w:r>
    </w:p>
    <w:p w:rsidR="009E08D7" w:rsidRDefault="009E08D7" w:rsidP="00F23EC7">
      <w:pPr>
        <w:pStyle w:val="NoSpacing"/>
        <w:ind w:left="360"/>
        <w:rPr>
          <w:rFonts w:ascii="Times New Roman" w:hAnsi="Times New Roman"/>
        </w:rPr>
      </w:pPr>
    </w:p>
    <w:p w:rsidR="00A222CA" w:rsidRDefault="00A222CA" w:rsidP="00F23EC7">
      <w:pPr>
        <w:pStyle w:val="NoSpacing"/>
        <w:ind w:left="360"/>
        <w:rPr>
          <w:rFonts w:ascii="Times New Roman" w:hAnsi="Times New Roman"/>
        </w:rPr>
      </w:pPr>
      <w:r>
        <w:rPr>
          <w:rFonts w:ascii="Times New Roman" w:hAnsi="Times New Roman"/>
        </w:rPr>
        <w:t>The Deepwater Horizon oil spill negatively affected Florida’s beaches for nesting sea turtles and marine habitats along the Panhandle and the Peninsula west coast of the State</w:t>
      </w:r>
      <w:r w:rsidRPr="00056499">
        <w:rPr>
          <w:rFonts w:ascii="Times New Roman" w:hAnsi="Times New Roman"/>
        </w:rPr>
        <w:t>.</w:t>
      </w:r>
      <w:r>
        <w:rPr>
          <w:rFonts w:ascii="Times New Roman" w:hAnsi="Times New Roman"/>
        </w:rPr>
        <w:t xml:space="preserve"> Oil that remains in the water and washed-up on the beach has the potential to degrade nesting, foraging and developmental habitats and thus, reduce the overall quantity and quality of Florida’s terrestrial and marine habitats for sea turtles. In addition, oil incorporated into the beach can negatively affect developing embryos resulting in reduced hatching success or hatchling fitness. The Deepwater Horizon oil spill added to an already compromised status of many of Florida’s beaches and in-water habitats important for sea turtle reproduction and growth.</w:t>
      </w:r>
    </w:p>
    <w:p w:rsidR="00A222CA" w:rsidRDefault="00A222CA" w:rsidP="00F23EC7">
      <w:pPr>
        <w:pStyle w:val="NoSpacing"/>
        <w:ind w:left="360"/>
        <w:rPr>
          <w:rFonts w:ascii="Times New Roman" w:hAnsi="Times New Roman"/>
        </w:rPr>
      </w:pPr>
    </w:p>
    <w:p w:rsidR="00A222CA" w:rsidRPr="00056499" w:rsidRDefault="00A222CA" w:rsidP="00F23EC7">
      <w:pPr>
        <w:pStyle w:val="NoSpacing"/>
        <w:ind w:left="360"/>
        <w:rPr>
          <w:rFonts w:ascii="Times New Roman" w:hAnsi="Times New Roman"/>
        </w:rPr>
      </w:pPr>
      <w:r>
        <w:rPr>
          <w:rFonts w:ascii="Times New Roman" w:hAnsi="Times New Roman"/>
        </w:rPr>
        <w:t xml:space="preserve">During 2015, the Archie Carr Center for Sea Turtle Research held an Expert Working Group workshop to develop a strategic plan for Florida sea turtles as part of Disney’s Reverse the Decline of Florida Sea Turtles initiative. Based on the input of more than 30 experts, several key strategies were identified to address threats to Florida sea turtles and improve their conservation outlook. Among the specific activities being developed is a program to “Reclaim Our Coasts”, the purpose of which is to increase the quantity and quality of nesting and nearshore habitats for sea turtles in Florida. We propose to identify and remove barriers to nesting sea turtles and emerging hatchlings, and remove in-water debris from seagrass beds and reefs, which will help to offset the harm caused by the Deepwater Horizon oil spill. The </w:t>
      </w:r>
      <w:r w:rsidRPr="00056499">
        <w:rPr>
          <w:rFonts w:ascii="Times New Roman" w:hAnsi="Times New Roman"/>
        </w:rPr>
        <w:t xml:space="preserve">removal of barriers </w:t>
      </w:r>
      <w:r>
        <w:rPr>
          <w:rFonts w:ascii="Times New Roman" w:hAnsi="Times New Roman"/>
        </w:rPr>
        <w:t>t</w:t>
      </w:r>
      <w:r w:rsidRPr="00056499">
        <w:rPr>
          <w:rFonts w:ascii="Times New Roman" w:hAnsi="Times New Roman"/>
        </w:rPr>
        <w:t xml:space="preserve">o nesting turtles </w:t>
      </w:r>
      <w:r>
        <w:rPr>
          <w:rFonts w:ascii="Times New Roman" w:hAnsi="Times New Roman"/>
        </w:rPr>
        <w:t xml:space="preserve">from </w:t>
      </w:r>
      <w:r w:rsidRPr="00056499">
        <w:rPr>
          <w:rFonts w:ascii="Times New Roman" w:hAnsi="Times New Roman"/>
        </w:rPr>
        <w:t xml:space="preserve">beaches </w:t>
      </w:r>
      <w:r>
        <w:rPr>
          <w:rFonts w:ascii="Times New Roman" w:hAnsi="Times New Roman"/>
        </w:rPr>
        <w:t xml:space="preserve">will </w:t>
      </w:r>
      <w:r w:rsidRPr="00056499">
        <w:rPr>
          <w:rFonts w:ascii="Times New Roman" w:hAnsi="Times New Roman"/>
        </w:rPr>
        <w:t xml:space="preserve">increase available nesting habitat for adult female </w:t>
      </w:r>
      <w:r>
        <w:rPr>
          <w:rFonts w:ascii="Times New Roman" w:hAnsi="Times New Roman"/>
        </w:rPr>
        <w:t xml:space="preserve">sea </w:t>
      </w:r>
      <w:r w:rsidRPr="00056499">
        <w:rPr>
          <w:rFonts w:ascii="Times New Roman" w:hAnsi="Times New Roman"/>
        </w:rPr>
        <w:t>turtles and improve the quality of habitat for both nesting turtles and hatchlings</w:t>
      </w:r>
      <w:r>
        <w:rPr>
          <w:rFonts w:ascii="Times New Roman" w:hAnsi="Times New Roman"/>
        </w:rPr>
        <w:t>.  The removal of nearshore marine debris will help to decrease ingestion and entanglement events and improve the overall quality of critical in-water habitats for sea turtles</w:t>
      </w:r>
      <w:r w:rsidRPr="00056499">
        <w:rPr>
          <w:rFonts w:ascii="Times New Roman" w:hAnsi="Times New Roman"/>
        </w:rPr>
        <w:t>.</w:t>
      </w:r>
      <w:r>
        <w:rPr>
          <w:rFonts w:ascii="Times New Roman" w:hAnsi="Times New Roman"/>
        </w:rPr>
        <w:t xml:space="preserve"> We will identify public and private partners, and work with local stakeholders to remove terrestrial barriers and improve in-water habitats from the Gulf coast of Florida. </w:t>
      </w:r>
      <w:r w:rsidRPr="00056499">
        <w:rPr>
          <w:rFonts w:ascii="Times New Roman" w:hAnsi="Times New Roman"/>
        </w:rPr>
        <w:t xml:space="preserve">We anticipate that the “Reclaim Our Coasts” (ROC) program will continue for several years and thus, we expect it will have a cumulative </w:t>
      </w:r>
      <w:r w:rsidR="00BB03E2">
        <w:rPr>
          <w:rFonts w:ascii="Times New Roman" w:hAnsi="Times New Roman"/>
        </w:rPr>
        <w:t>effect</w:t>
      </w:r>
      <w:r w:rsidR="00BB03E2" w:rsidRPr="00056499">
        <w:rPr>
          <w:rFonts w:ascii="Times New Roman" w:hAnsi="Times New Roman"/>
        </w:rPr>
        <w:t xml:space="preserve"> </w:t>
      </w:r>
      <w:r w:rsidRPr="00056499">
        <w:rPr>
          <w:rFonts w:ascii="Times New Roman" w:hAnsi="Times New Roman"/>
        </w:rPr>
        <w:t xml:space="preserve">of increasing the quantity and quality of sea turtle nesting </w:t>
      </w:r>
      <w:r>
        <w:rPr>
          <w:rFonts w:ascii="Times New Roman" w:hAnsi="Times New Roman"/>
        </w:rPr>
        <w:t xml:space="preserve">and in-water </w:t>
      </w:r>
      <w:r w:rsidRPr="00056499">
        <w:rPr>
          <w:rFonts w:ascii="Times New Roman" w:hAnsi="Times New Roman"/>
        </w:rPr>
        <w:t>habitat</w:t>
      </w:r>
      <w:r>
        <w:rPr>
          <w:rFonts w:ascii="Times New Roman" w:hAnsi="Times New Roman"/>
        </w:rPr>
        <w:t>s</w:t>
      </w:r>
      <w:r w:rsidRPr="00056499">
        <w:rPr>
          <w:rFonts w:ascii="Times New Roman" w:hAnsi="Times New Roman"/>
        </w:rPr>
        <w:t xml:space="preserve">. </w:t>
      </w:r>
      <w:r>
        <w:rPr>
          <w:rFonts w:ascii="Times New Roman" w:hAnsi="Times New Roman"/>
        </w:rPr>
        <w:t>At each site, local businesses and organizations will be contacted for their support and collaboration</w:t>
      </w:r>
      <w:r w:rsidR="00BB03E2">
        <w:rPr>
          <w:rFonts w:ascii="Times New Roman" w:hAnsi="Times New Roman"/>
        </w:rPr>
        <w:t>. Those that participate</w:t>
      </w:r>
      <w:r>
        <w:rPr>
          <w:rFonts w:ascii="Times New Roman" w:hAnsi="Times New Roman"/>
        </w:rPr>
        <w:t xml:space="preserve"> will benefit from the event through the exposure they receive via local media and promotion of the event. Where needed, local businesses will be contracted to provide machinery and other equipment for larger barrier removals. Debris will be sorted and where appropriate recycled, thus reducing the impact on local landfills. </w:t>
      </w:r>
      <w:r w:rsidRPr="00056499">
        <w:rPr>
          <w:rFonts w:ascii="Times New Roman" w:hAnsi="Times New Roman"/>
        </w:rPr>
        <w:t>The use of local media outlets to promote barrier removal events</w:t>
      </w:r>
      <w:r w:rsidR="00BB03E2">
        <w:rPr>
          <w:rFonts w:ascii="Times New Roman" w:hAnsi="Times New Roman"/>
        </w:rPr>
        <w:t xml:space="preserve">, and the involvement of the public in removal activities, </w:t>
      </w:r>
      <w:r w:rsidRPr="00056499">
        <w:rPr>
          <w:rFonts w:ascii="Times New Roman" w:hAnsi="Times New Roman"/>
        </w:rPr>
        <w:t xml:space="preserve">will contribute to increasing awareness and educating the public about barriers to nesting </w:t>
      </w:r>
      <w:r>
        <w:rPr>
          <w:rFonts w:ascii="Times New Roman" w:hAnsi="Times New Roman"/>
        </w:rPr>
        <w:t xml:space="preserve">sea </w:t>
      </w:r>
      <w:r w:rsidRPr="00056499">
        <w:rPr>
          <w:rFonts w:ascii="Times New Roman" w:hAnsi="Times New Roman"/>
        </w:rPr>
        <w:t xml:space="preserve">turtles and hatchlings, and </w:t>
      </w:r>
      <w:r>
        <w:rPr>
          <w:rFonts w:ascii="Times New Roman" w:hAnsi="Times New Roman"/>
        </w:rPr>
        <w:t xml:space="preserve">the </w:t>
      </w:r>
      <w:r w:rsidR="00BB03E2">
        <w:rPr>
          <w:rFonts w:ascii="Times New Roman" w:hAnsi="Times New Roman"/>
        </w:rPr>
        <w:t xml:space="preserve">extent of </w:t>
      </w:r>
      <w:r>
        <w:rPr>
          <w:rFonts w:ascii="Times New Roman" w:hAnsi="Times New Roman"/>
        </w:rPr>
        <w:t>degradation of marine habitats</w:t>
      </w:r>
      <w:r w:rsidR="00BB03E2">
        <w:rPr>
          <w:rFonts w:ascii="Times New Roman" w:hAnsi="Times New Roman"/>
        </w:rPr>
        <w:t xml:space="preserve"> by debris</w:t>
      </w:r>
      <w:r w:rsidRPr="00056499">
        <w:rPr>
          <w:rFonts w:ascii="Times New Roman" w:hAnsi="Times New Roman"/>
        </w:rPr>
        <w:t>.</w:t>
      </w:r>
    </w:p>
    <w:p w:rsidR="00A222CA" w:rsidRDefault="00A222CA" w:rsidP="003F1FE6">
      <w:pPr>
        <w:pStyle w:val="NoSpacing"/>
      </w:pPr>
    </w:p>
    <w:p w:rsidR="00A222CA" w:rsidRPr="00150A54" w:rsidRDefault="00A222CA" w:rsidP="00150A54">
      <w:pPr>
        <w:pStyle w:val="NoSpacing"/>
        <w:numPr>
          <w:ilvl w:val="0"/>
          <w:numId w:val="12"/>
        </w:numPr>
        <w:rPr>
          <w:i/>
        </w:rPr>
      </w:pPr>
      <w:r w:rsidRPr="002C460B">
        <w:rPr>
          <w:rFonts w:ascii="Times New Roman" w:hAnsi="Times New Roman"/>
          <w:b/>
        </w:rPr>
        <w:t xml:space="preserve">Strategic Significance:  </w:t>
      </w:r>
      <w:r w:rsidRPr="002C460B">
        <w:rPr>
          <w:rFonts w:ascii="Times New Roman" w:hAnsi="Times New Roman"/>
          <w:i/>
          <w:sz w:val="20"/>
          <w:szCs w:val="20"/>
        </w:rPr>
        <w:t xml:space="preserve">Briefly describe the strategic significance </w:t>
      </w:r>
      <w:r>
        <w:rPr>
          <w:rFonts w:ascii="Times New Roman" w:hAnsi="Times New Roman"/>
          <w:i/>
          <w:sz w:val="20"/>
          <w:szCs w:val="20"/>
        </w:rPr>
        <w:t xml:space="preserve">and priority </w:t>
      </w:r>
      <w:r w:rsidRPr="002C460B">
        <w:rPr>
          <w:rFonts w:ascii="Times New Roman" w:hAnsi="Times New Roman"/>
          <w:i/>
          <w:sz w:val="20"/>
          <w:szCs w:val="20"/>
        </w:rPr>
        <w:t>of the project, including how the project relates to established or emerging plans</w:t>
      </w:r>
      <w:r w:rsidRPr="002C460B">
        <w:rPr>
          <w:rFonts w:ascii="Times New Roman" w:hAnsi="Times New Roman"/>
          <w:i/>
        </w:rPr>
        <w:t>.</w:t>
      </w:r>
      <w:r w:rsidRPr="002E6C69">
        <w:rPr>
          <w:rFonts w:ascii="Times New Roman" w:hAnsi="Times New Roman"/>
          <w:i/>
          <w:sz w:val="20"/>
          <w:szCs w:val="20"/>
        </w:rPr>
        <w:t xml:space="preserve"> </w:t>
      </w:r>
      <w:r w:rsidRPr="00BC301E">
        <w:rPr>
          <w:rFonts w:ascii="Times New Roman" w:hAnsi="Times New Roman"/>
          <w:i/>
          <w:sz w:val="20"/>
          <w:szCs w:val="20"/>
        </w:rPr>
        <w:t>In Florida, specifically identify connections between the project and the plans being considered as part of the state’s GEBF Restoration Strategy (</w:t>
      </w:r>
      <w:r>
        <w:rPr>
          <w:rFonts w:ascii="Times New Roman" w:hAnsi="Times New Roman"/>
          <w:i/>
          <w:sz w:val="20"/>
          <w:szCs w:val="20"/>
        </w:rPr>
        <w:t>visit “View a list of plans” at</w:t>
      </w:r>
      <w:r w:rsidRPr="00BC301E">
        <w:rPr>
          <w:rFonts w:ascii="Times New Roman" w:hAnsi="Times New Roman"/>
          <w:i/>
          <w:sz w:val="20"/>
          <w:szCs w:val="20"/>
        </w:rPr>
        <w:t xml:space="preserve"> </w:t>
      </w:r>
      <w:hyperlink r:id="rId10" w:history="1">
        <w:r w:rsidRPr="009444DC">
          <w:rPr>
            <w:rStyle w:val="Hyperlink"/>
            <w:rFonts w:ascii="Times New Roman" w:hAnsi="Times New Roman"/>
            <w:i/>
            <w:sz w:val="20"/>
            <w:szCs w:val="20"/>
          </w:rPr>
          <w:t>http://dep.state.fl.us/deepwaterhorizon/nfwf_projects.htm</w:t>
        </w:r>
      </w:hyperlink>
      <w:r>
        <w:rPr>
          <w:rFonts w:ascii="Times New Roman" w:hAnsi="Times New Roman"/>
          <w:i/>
          <w:sz w:val="20"/>
          <w:szCs w:val="20"/>
        </w:rPr>
        <w:t>).</w:t>
      </w:r>
    </w:p>
    <w:p w:rsidR="00A222CA" w:rsidRDefault="00A222CA" w:rsidP="00C93C1E">
      <w:pPr>
        <w:pStyle w:val="NoSpacing"/>
        <w:rPr>
          <w:rFonts w:ascii="Times New Roman" w:hAnsi="Times New Roman"/>
        </w:rPr>
      </w:pPr>
    </w:p>
    <w:p w:rsidR="00A222CA" w:rsidRDefault="00A222CA" w:rsidP="00332D85">
      <w:pPr>
        <w:ind w:left="360"/>
        <w:rPr>
          <w:i/>
          <w:sz w:val="22"/>
          <w:szCs w:val="22"/>
        </w:rPr>
      </w:pPr>
      <w:r w:rsidRPr="00332D85">
        <w:rPr>
          <w:sz w:val="22"/>
          <w:szCs w:val="22"/>
        </w:rPr>
        <w:t xml:space="preserve">Our project provides direct actions to improve Florida’s gulf coast terrestrial and marine habitats for endangered sea turtles. This project addresses two of the three main priorities identified by the National Fish and Wildlife Foundation, which are to: </w:t>
      </w:r>
      <w:r>
        <w:rPr>
          <w:sz w:val="22"/>
          <w:szCs w:val="22"/>
        </w:rPr>
        <w:t xml:space="preserve">1) </w:t>
      </w:r>
      <w:r w:rsidRPr="00332D85">
        <w:rPr>
          <w:i/>
          <w:sz w:val="22"/>
          <w:szCs w:val="22"/>
        </w:rPr>
        <w:t xml:space="preserve">remedy harm to natural resources (habitats, species) where there has been injury to, or destruction of, loss of, or loss of use of those resources resulting from the oil spill and </w:t>
      </w:r>
      <w:r w:rsidRPr="00B171C8">
        <w:rPr>
          <w:sz w:val="22"/>
          <w:szCs w:val="22"/>
        </w:rPr>
        <w:t>2</w:t>
      </w:r>
      <w:r w:rsidRPr="009F5B5F">
        <w:rPr>
          <w:sz w:val="22"/>
          <w:szCs w:val="22"/>
        </w:rPr>
        <w:t>)</w:t>
      </w:r>
      <w:r>
        <w:rPr>
          <w:i/>
          <w:sz w:val="22"/>
          <w:szCs w:val="22"/>
        </w:rPr>
        <w:t xml:space="preserve"> </w:t>
      </w:r>
      <w:r w:rsidRPr="00332D85">
        <w:rPr>
          <w:i/>
          <w:sz w:val="22"/>
          <w:szCs w:val="22"/>
        </w:rPr>
        <w:t>restore and maintain the ecological functions of landscape-scale coastal habitats, including barrier islands, beaches and coastal marshes, and ensure their viability and resilience against existing and future threats.</w:t>
      </w:r>
    </w:p>
    <w:p w:rsidR="00A222CA" w:rsidRPr="00302BFE" w:rsidRDefault="00A222CA" w:rsidP="00332D85">
      <w:pPr>
        <w:ind w:left="360"/>
        <w:rPr>
          <w:sz w:val="22"/>
          <w:szCs w:val="22"/>
        </w:rPr>
      </w:pPr>
    </w:p>
    <w:p w:rsidR="00A222CA" w:rsidRPr="00302BFE" w:rsidRDefault="00A222CA" w:rsidP="00302BFE">
      <w:pPr>
        <w:ind w:left="360"/>
        <w:rPr>
          <w:sz w:val="22"/>
          <w:szCs w:val="22"/>
        </w:rPr>
      </w:pPr>
      <w:r w:rsidRPr="00302BFE">
        <w:rPr>
          <w:sz w:val="22"/>
          <w:szCs w:val="22"/>
        </w:rPr>
        <w:t>Obstacles to nesting and the degradation of marine habitat</w:t>
      </w:r>
      <w:r>
        <w:rPr>
          <w:sz w:val="22"/>
          <w:szCs w:val="22"/>
        </w:rPr>
        <w:t>s</w:t>
      </w:r>
      <w:r w:rsidRPr="00302BFE">
        <w:rPr>
          <w:sz w:val="22"/>
          <w:szCs w:val="22"/>
        </w:rPr>
        <w:t xml:space="preserve"> due to debris and entanglement of sea turtles in-water are threats identified by the Recovery Plan for the Northwest Atlantic Population of the</w:t>
      </w:r>
      <w:r>
        <w:rPr>
          <w:sz w:val="22"/>
          <w:szCs w:val="22"/>
        </w:rPr>
        <w:t xml:space="preserve"> </w:t>
      </w:r>
      <w:r w:rsidRPr="00302BFE">
        <w:rPr>
          <w:sz w:val="22"/>
          <w:szCs w:val="22"/>
        </w:rPr>
        <w:t>Loggerhead Sea Turtle</w:t>
      </w:r>
      <w:r>
        <w:rPr>
          <w:sz w:val="22"/>
          <w:szCs w:val="22"/>
        </w:rPr>
        <w:t xml:space="preserve"> (NMFS and USFWS </w:t>
      </w:r>
      <w:r w:rsidRPr="00302BFE">
        <w:rPr>
          <w:sz w:val="22"/>
          <w:szCs w:val="22"/>
        </w:rPr>
        <w:t>2008</w:t>
      </w:r>
      <w:r>
        <w:rPr>
          <w:sz w:val="22"/>
          <w:szCs w:val="22"/>
        </w:rPr>
        <w:t>) and a strategic plan to Reverse the Decline of Florida Sea Turtles developed by the Archie Carr Center for Sea Turtle Research, University of Florida with expert partners.</w:t>
      </w:r>
    </w:p>
    <w:p w:rsidR="00A222CA" w:rsidRPr="00302BFE" w:rsidRDefault="00A222CA" w:rsidP="00332D85">
      <w:pPr>
        <w:ind w:left="360"/>
        <w:rPr>
          <w:sz w:val="22"/>
          <w:szCs w:val="22"/>
        </w:rPr>
      </w:pPr>
    </w:p>
    <w:p w:rsidR="00A222CA" w:rsidRDefault="00A222CA" w:rsidP="000C6462">
      <w:pPr>
        <w:pStyle w:val="ListParagraph"/>
        <w:numPr>
          <w:ilvl w:val="0"/>
          <w:numId w:val="12"/>
        </w:numPr>
        <w:spacing w:before="240"/>
        <w:rPr>
          <w:rFonts w:ascii="Times New Roman" w:hAnsi="Times New Roman"/>
          <w:b/>
        </w:rPr>
      </w:pPr>
      <w:r>
        <w:rPr>
          <w:rFonts w:ascii="Times New Roman" w:hAnsi="Times New Roman"/>
          <w:b/>
        </w:rPr>
        <w:t xml:space="preserve">Project Development Work Completed to Date:  </w:t>
      </w:r>
      <w:r>
        <w:rPr>
          <w:rFonts w:ascii="Times New Roman" w:hAnsi="Times New Roman"/>
          <w:i/>
          <w:sz w:val="20"/>
          <w:szCs w:val="20"/>
        </w:rPr>
        <w:t>To the extent that preliminary planning or budgeting work for this project has been performed, please briefly describe that work and attach supporting documentation if available.  If further planning and development work is required for certain components of the project, please describe the work needs to be performed and when that work is expected to be complete. If an Applicant is invited to submit a full proposal, that full proposal must reflect</w:t>
      </w:r>
      <w:r w:rsidRPr="00C136C3">
        <w:rPr>
          <w:rFonts w:ascii="Times New Roman" w:hAnsi="Times New Roman"/>
          <w:i/>
          <w:sz w:val="20"/>
          <w:szCs w:val="20"/>
        </w:rPr>
        <w:t xml:space="preserve"> reasonable management plan, scope and cost certainties regarding the work to be performed</w:t>
      </w:r>
      <w:r>
        <w:rPr>
          <w:rFonts w:ascii="Times New Roman" w:hAnsi="Times New Roman"/>
          <w:i/>
          <w:sz w:val="20"/>
          <w:szCs w:val="20"/>
        </w:rPr>
        <w:t xml:space="preserve">.  </w:t>
      </w:r>
      <w:r w:rsidRPr="00EB7DCD">
        <w:rPr>
          <w:rFonts w:ascii="Times New Roman" w:hAnsi="Times New Roman"/>
          <w:i/>
          <w:sz w:val="20"/>
          <w:szCs w:val="20"/>
        </w:rPr>
        <w:t>For projects that may require distinct steps to complete, NFWF encourages the submission of separate project proposals for one or more project components.  These may include preliminary design, planning and development work needed to inform later project phases.</w:t>
      </w:r>
    </w:p>
    <w:p w:rsidR="00A222CA" w:rsidRDefault="00A222CA" w:rsidP="000C6462">
      <w:pPr>
        <w:pStyle w:val="ListParagraph"/>
        <w:spacing w:before="240"/>
        <w:ind w:left="0"/>
        <w:rPr>
          <w:rFonts w:ascii="Times New Roman" w:hAnsi="Times New Roman"/>
          <w:b/>
        </w:rPr>
      </w:pPr>
    </w:p>
    <w:p w:rsidR="00A222CA" w:rsidRDefault="00A222CA" w:rsidP="000C6462">
      <w:pPr>
        <w:pStyle w:val="ListParagraph"/>
        <w:spacing w:before="240"/>
        <w:rPr>
          <w:rFonts w:ascii="Times New Roman" w:hAnsi="Times New Roman"/>
          <w:b/>
        </w:rPr>
      </w:pPr>
      <w:r>
        <w:rPr>
          <w:rFonts w:ascii="Times New Roman" w:hAnsi="Times New Roman"/>
        </w:rPr>
        <w:t xml:space="preserve">We are in the planning stages of this project and have consulted with State Parks, coastal counties, local non-governmental organizations, and the State of Florida in the Panhandle and along the west coast of the Florida Peninsula regarding the need to remove obstacles to nesting sea turtles and emerging hatchlings, as well as in-water debris removal. We are currently in the process of identifying the location for a pilot project to remove obstacles to nesting and to conduct in-water debris clean-ups for 2016.  Tentatively, we are developing a plan to conduct in-water and beach debris removals in south Pinellas County in mid-2016 in partnership with Fort De Soto Park and several local groups. This area is at the mouth of Tampa Bay and experiences high volumes of marine debris.  Efforts to improve habitat in this area will benefit both sea turtles and shorebirds.  Appropriate state and local permits will be requested, </w:t>
      </w:r>
      <w:r w:rsidR="00BB03E2">
        <w:rPr>
          <w:rFonts w:ascii="Times New Roman" w:hAnsi="Times New Roman"/>
        </w:rPr>
        <w:t xml:space="preserve">and </w:t>
      </w:r>
      <w:r>
        <w:rPr>
          <w:rFonts w:ascii="Times New Roman" w:hAnsi="Times New Roman"/>
        </w:rPr>
        <w:t xml:space="preserve">local stakeholders and citizens </w:t>
      </w:r>
      <w:r w:rsidR="00BB03E2">
        <w:rPr>
          <w:rFonts w:ascii="Times New Roman" w:hAnsi="Times New Roman"/>
        </w:rPr>
        <w:t xml:space="preserve">will be </w:t>
      </w:r>
      <w:r>
        <w:rPr>
          <w:rFonts w:ascii="Times New Roman" w:hAnsi="Times New Roman"/>
        </w:rPr>
        <w:t>consulted prior to removal of barriers or in-water debris. Local media will be contacted and the events promoted. Local youth groups and appropriate partners will be identified and included in the planning and events.</w:t>
      </w:r>
    </w:p>
    <w:p w:rsidR="00A222CA" w:rsidRPr="002C460B" w:rsidRDefault="00A222CA" w:rsidP="003F1FE6">
      <w:pPr>
        <w:pStyle w:val="ListParagraph"/>
        <w:spacing w:before="240" w:after="0"/>
        <w:ind w:left="0"/>
        <w:rPr>
          <w:rFonts w:ascii="Times New Roman" w:hAnsi="Times New Roman"/>
          <w:b/>
        </w:rPr>
      </w:pPr>
    </w:p>
    <w:p w:rsidR="00A222CA" w:rsidRPr="0008068D" w:rsidRDefault="00A222CA" w:rsidP="00150A54">
      <w:pPr>
        <w:pStyle w:val="ListParagraph"/>
        <w:numPr>
          <w:ilvl w:val="0"/>
          <w:numId w:val="12"/>
        </w:numPr>
        <w:spacing w:before="240"/>
        <w:rPr>
          <w:rFonts w:ascii="Times New Roman" w:hAnsi="Times New Roman"/>
          <w:b/>
        </w:rPr>
      </w:pPr>
      <w:r w:rsidRPr="00B63638">
        <w:rPr>
          <w:rFonts w:ascii="Times New Roman" w:hAnsi="Times New Roman"/>
          <w:b/>
        </w:rPr>
        <w:t xml:space="preserve">Supporting Material:  </w:t>
      </w:r>
      <w:r w:rsidRPr="00150A54">
        <w:rPr>
          <w:rFonts w:ascii="Times New Roman" w:hAnsi="Times New Roman"/>
          <w:i/>
          <w:sz w:val="20"/>
          <w:szCs w:val="20"/>
        </w:rPr>
        <w:t>In order to assist NFWF with scheduling and coordinating the required consultation and technical review activities should a full proposal be invited, please list any supporting materials that would be expected to be submitted at that time (e.g. engineering and design documents, construction plans and specifications, real estate appraisals, etc.).</w:t>
      </w:r>
    </w:p>
    <w:p w:rsidR="00A222CA" w:rsidRDefault="00A222CA" w:rsidP="0008068D">
      <w:pPr>
        <w:pStyle w:val="ListParagraph"/>
        <w:spacing w:before="240"/>
        <w:rPr>
          <w:rFonts w:ascii="Times New Roman" w:hAnsi="Times New Roman"/>
        </w:rPr>
      </w:pPr>
    </w:p>
    <w:p w:rsidR="00A222CA" w:rsidRPr="0008068D" w:rsidRDefault="00A222CA" w:rsidP="0008068D">
      <w:pPr>
        <w:pStyle w:val="ListParagraph"/>
        <w:spacing w:before="240"/>
        <w:rPr>
          <w:rFonts w:ascii="Times New Roman" w:hAnsi="Times New Roman"/>
        </w:rPr>
      </w:pPr>
      <w:r w:rsidRPr="007A327F">
        <w:rPr>
          <w:rFonts w:ascii="Times New Roman" w:hAnsi="Times New Roman"/>
        </w:rPr>
        <w:t>At this time, no additional supporting material will be submitted.</w:t>
      </w:r>
    </w:p>
    <w:p w:rsidR="00A222CA" w:rsidRDefault="00A222CA" w:rsidP="00B63638">
      <w:pPr>
        <w:pStyle w:val="ListParagraph"/>
        <w:spacing w:before="240"/>
        <w:ind w:left="360"/>
        <w:rPr>
          <w:rFonts w:ascii="Times New Roman" w:hAnsi="Times New Roman"/>
          <w:b/>
        </w:rPr>
      </w:pPr>
    </w:p>
    <w:p w:rsidR="00A222CA" w:rsidRPr="003B345D" w:rsidRDefault="00A222CA" w:rsidP="00B63638">
      <w:pPr>
        <w:pStyle w:val="ListParagraph"/>
        <w:spacing w:before="240"/>
        <w:ind w:left="360"/>
        <w:rPr>
          <w:rFonts w:ascii="Times New Roman" w:hAnsi="Times New Roman"/>
          <w:b/>
        </w:rPr>
      </w:pPr>
    </w:p>
    <w:p w:rsidR="00A222CA" w:rsidRPr="00B63638" w:rsidRDefault="00A222CA" w:rsidP="00150A54">
      <w:pPr>
        <w:pStyle w:val="ListParagraph"/>
        <w:numPr>
          <w:ilvl w:val="0"/>
          <w:numId w:val="12"/>
        </w:numPr>
        <w:spacing w:before="240"/>
      </w:pPr>
      <w:r w:rsidRPr="00150A54">
        <w:rPr>
          <w:rFonts w:ascii="Times New Roman" w:hAnsi="Times New Roman"/>
          <w:b/>
        </w:rPr>
        <w:t>Other (Optional):</w:t>
      </w:r>
      <w:r w:rsidRPr="00150A54">
        <w:rPr>
          <w:rFonts w:ascii="Times New Roman" w:hAnsi="Times New Roman"/>
        </w:rPr>
        <w:t xml:space="preserve"> </w:t>
      </w:r>
      <w:r w:rsidRPr="00150A54">
        <w:rPr>
          <w:rFonts w:ascii="Times New Roman" w:hAnsi="Times New Roman"/>
          <w:b/>
        </w:rPr>
        <w:t xml:space="preserve"> </w:t>
      </w:r>
      <w:r w:rsidRPr="00150A54">
        <w:rPr>
          <w:rFonts w:ascii="Times New Roman" w:hAnsi="Times New Roman"/>
          <w:i/>
          <w:sz w:val="20"/>
          <w:szCs w:val="20"/>
        </w:rPr>
        <w:t>Provide any further information important for the review of this pre-proposal</w:t>
      </w:r>
      <w:r w:rsidRPr="00B63638">
        <w:rPr>
          <w:i/>
        </w:rPr>
        <w:t>.</w:t>
      </w:r>
    </w:p>
    <w:sectPr w:rsidR="00A222CA" w:rsidRPr="00B63638" w:rsidSect="003F1FE6">
      <w:headerReference w:type="default" r:id="rId11"/>
      <w:footerReference w:type="default" r:id="rId12"/>
      <w:pgSz w:w="12240" w:h="15840"/>
      <w:pgMar w:top="720" w:right="72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D0F" w:rsidRDefault="00D45D0F" w:rsidP="003F1FE6">
      <w:r>
        <w:separator/>
      </w:r>
    </w:p>
  </w:endnote>
  <w:endnote w:type="continuationSeparator" w:id="0">
    <w:p w:rsidR="00D45D0F" w:rsidRDefault="00D45D0F" w:rsidP="003F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2CA" w:rsidRPr="00B63638" w:rsidRDefault="00A222CA" w:rsidP="00B63638">
    <w:pPr>
      <w:pStyle w:val="Footer"/>
      <w:jc w:val="center"/>
      <w:rPr>
        <w:sz w:val="20"/>
        <w:szCs w:val="20"/>
      </w:rPr>
    </w:pPr>
    <w:r>
      <w:rPr>
        <w:sz w:val="20"/>
        <w:szCs w:val="20"/>
      </w:rPr>
      <w:t>Version 1-1-16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D0F" w:rsidRDefault="00D45D0F" w:rsidP="003F1FE6">
      <w:r>
        <w:separator/>
      </w:r>
    </w:p>
  </w:footnote>
  <w:footnote w:type="continuationSeparator" w:id="0">
    <w:p w:rsidR="00D45D0F" w:rsidRDefault="00D45D0F" w:rsidP="003F1F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2CA" w:rsidRDefault="00190413">
    <w:pPr>
      <w:pStyle w:val="Header"/>
    </w:pPr>
    <w:r>
      <w:rPr>
        <w:noProof/>
      </w:rPr>
      <w:drawing>
        <wp:anchor distT="0" distB="0" distL="114300" distR="114300" simplePos="0" relativeHeight="251657728" behindDoc="0" locked="0" layoutInCell="1" allowOverlap="1" wp14:anchorId="5FA24E3B" wp14:editId="70A00519">
          <wp:simplePos x="0" y="0"/>
          <wp:positionH relativeFrom="column">
            <wp:posOffset>-914400</wp:posOffset>
          </wp:positionH>
          <wp:positionV relativeFrom="paragraph">
            <wp:posOffset>-465455</wp:posOffset>
          </wp:positionV>
          <wp:extent cx="7772400" cy="1081405"/>
          <wp:effectExtent l="0" t="0" r="0" b="10795"/>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814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8876A6"/>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1C66E3CA"/>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12EAEFD4"/>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4BD46C5A"/>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49C44B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5B4918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FC3E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DDACB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A18DE5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12EEA44"/>
    <w:lvl w:ilvl="0">
      <w:start w:val="1"/>
      <w:numFmt w:val="bullet"/>
      <w:lvlText w:val=""/>
      <w:lvlJc w:val="left"/>
      <w:pPr>
        <w:tabs>
          <w:tab w:val="num" w:pos="360"/>
        </w:tabs>
        <w:ind w:left="360" w:hanging="360"/>
      </w:pPr>
      <w:rPr>
        <w:rFonts w:ascii="Symbol" w:hAnsi="Symbol" w:hint="default"/>
      </w:rPr>
    </w:lvl>
  </w:abstractNum>
  <w:abstractNum w:abstractNumId="10">
    <w:nsid w:val="000C022B"/>
    <w:multiLevelType w:val="hybridMultilevel"/>
    <w:tmpl w:val="9B7C90B0"/>
    <w:lvl w:ilvl="0" w:tplc="FB84BAC4">
      <w:start w:val="3"/>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05A12BB7"/>
    <w:multiLevelType w:val="hybridMultilevel"/>
    <w:tmpl w:val="079EB7A4"/>
    <w:lvl w:ilvl="0" w:tplc="33D6FB2A">
      <w:start w:val="2"/>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14847D3"/>
    <w:multiLevelType w:val="hybridMultilevel"/>
    <w:tmpl w:val="DA6CDB7E"/>
    <w:lvl w:ilvl="0" w:tplc="421A44E8">
      <w:start w:val="2"/>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9CA3107"/>
    <w:multiLevelType w:val="hybridMultilevel"/>
    <w:tmpl w:val="72301286"/>
    <w:lvl w:ilvl="0" w:tplc="3752A7D8">
      <w:start w:val="2"/>
      <w:numFmt w:val="decimal"/>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nsid w:val="3C3D3712"/>
    <w:multiLevelType w:val="hybridMultilevel"/>
    <w:tmpl w:val="3872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056AB5"/>
    <w:multiLevelType w:val="hybridMultilevel"/>
    <w:tmpl w:val="507C0AEA"/>
    <w:lvl w:ilvl="0" w:tplc="80967022">
      <w:start w:val="3"/>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C0C2C65"/>
    <w:multiLevelType w:val="hybridMultilevel"/>
    <w:tmpl w:val="B4A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BF4D51"/>
    <w:multiLevelType w:val="hybridMultilevel"/>
    <w:tmpl w:val="25AA638E"/>
    <w:lvl w:ilvl="0" w:tplc="C1F0CB04">
      <w:start w:val="1"/>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9317ACF"/>
    <w:multiLevelType w:val="hybridMultilevel"/>
    <w:tmpl w:val="7294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392638"/>
    <w:multiLevelType w:val="hybridMultilevel"/>
    <w:tmpl w:val="E0827536"/>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11727B"/>
    <w:multiLevelType w:val="hybridMultilevel"/>
    <w:tmpl w:val="5DBA0DEC"/>
    <w:lvl w:ilvl="0" w:tplc="F4342074">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7BBB04A8"/>
    <w:multiLevelType w:val="hybridMultilevel"/>
    <w:tmpl w:val="0BB0A2AE"/>
    <w:lvl w:ilvl="0" w:tplc="879ABF78">
      <w:start w:val="2"/>
      <w:numFmt w:val="decimal"/>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nsid w:val="7BD57C19"/>
    <w:multiLevelType w:val="hybridMultilevel"/>
    <w:tmpl w:val="4078B628"/>
    <w:lvl w:ilvl="0" w:tplc="CECE5810">
      <w:start w:val="1"/>
      <w:numFmt w:val="bullet"/>
      <w:lvlText w:val=""/>
      <w:lvlJc w:val="left"/>
      <w:pPr>
        <w:tabs>
          <w:tab w:val="num" w:pos="720"/>
        </w:tabs>
        <w:ind w:left="720" w:hanging="360"/>
      </w:pPr>
      <w:rPr>
        <w:rFonts w:ascii="Wingdings 2" w:hAnsi="Wingdings 2" w:hint="default"/>
      </w:rPr>
    </w:lvl>
    <w:lvl w:ilvl="1" w:tplc="F8AA5924">
      <w:start w:val="166"/>
      <w:numFmt w:val="bullet"/>
      <w:lvlText w:val=""/>
      <w:lvlJc w:val="left"/>
      <w:pPr>
        <w:tabs>
          <w:tab w:val="num" w:pos="1440"/>
        </w:tabs>
        <w:ind w:left="1440" w:hanging="360"/>
      </w:pPr>
      <w:rPr>
        <w:rFonts w:ascii="Wingdings 2" w:hAnsi="Wingdings 2" w:hint="default"/>
      </w:rPr>
    </w:lvl>
    <w:lvl w:ilvl="2" w:tplc="2C54FA90">
      <w:start w:val="166"/>
      <w:numFmt w:val="bullet"/>
      <w:lvlText w:val=""/>
      <w:lvlJc w:val="left"/>
      <w:pPr>
        <w:tabs>
          <w:tab w:val="num" w:pos="2160"/>
        </w:tabs>
        <w:ind w:left="2160" w:hanging="360"/>
      </w:pPr>
      <w:rPr>
        <w:rFonts w:ascii="Wingdings 2" w:hAnsi="Wingdings 2" w:hint="default"/>
      </w:rPr>
    </w:lvl>
    <w:lvl w:ilvl="3" w:tplc="136C879A" w:tentative="1">
      <w:start w:val="1"/>
      <w:numFmt w:val="bullet"/>
      <w:lvlText w:val=""/>
      <w:lvlJc w:val="left"/>
      <w:pPr>
        <w:tabs>
          <w:tab w:val="num" w:pos="2880"/>
        </w:tabs>
        <w:ind w:left="2880" w:hanging="360"/>
      </w:pPr>
      <w:rPr>
        <w:rFonts w:ascii="Wingdings 2" w:hAnsi="Wingdings 2" w:hint="default"/>
      </w:rPr>
    </w:lvl>
    <w:lvl w:ilvl="4" w:tplc="C3C2907C" w:tentative="1">
      <w:start w:val="1"/>
      <w:numFmt w:val="bullet"/>
      <w:lvlText w:val=""/>
      <w:lvlJc w:val="left"/>
      <w:pPr>
        <w:tabs>
          <w:tab w:val="num" w:pos="3600"/>
        </w:tabs>
        <w:ind w:left="3600" w:hanging="360"/>
      </w:pPr>
      <w:rPr>
        <w:rFonts w:ascii="Wingdings 2" w:hAnsi="Wingdings 2" w:hint="default"/>
      </w:rPr>
    </w:lvl>
    <w:lvl w:ilvl="5" w:tplc="841EDC2E" w:tentative="1">
      <w:start w:val="1"/>
      <w:numFmt w:val="bullet"/>
      <w:lvlText w:val=""/>
      <w:lvlJc w:val="left"/>
      <w:pPr>
        <w:tabs>
          <w:tab w:val="num" w:pos="4320"/>
        </w:tabs>
        <w:ind w:left="4320" w:hanging="360"/>
      </w:pPr>
      <w:rPr>
        <w:rFonts w:ascii="Wingdings 2" w:hAnsi="Wingdings 2" w:hint="default"/>
      </w:rPr>
    </w:lvl>
    <w:lvl w:ilvl="6" w:tplc="5C3A9BBE" w:tentative="1">
      <w:start w:val="1"/>
      <w:numFmt w:val="bullet"/>
      <w:lvlText w:val=""/>
      <w:lvlJc w:val="left"/>
      <w:pPr>
        <w:tabs>
          <w:tab w:val="num" w:pos="5040"/>
        </w:tabs>
        <w:ind w:left="5040" w:hanging="360"/>
      </w:pPr>
      <w:rPr>
        <w:rFonts w:ascii="Wingdings 2" w:hAnsi="Wingdings 2" w:hint="default"/>
      </w:rPr>
    </w:lvl>
    <w:lvl w:ilvl="7" w:tplc="74EAC4DE" w:tentative="1">
      <w:start w:val="1"/>
      <w:numFmt w:val="bullet"/>
      <w:lvlText w:val=""/>
      <w:lvlJc w:val="left"/>
      <w:pPr>
        <w:tabs>
          <w:tab w:val="num" w:pos="5760"/>
        </w:tabs>
        <w:ind w:left="5760" w:hanging="360"/>
      </w:pPr>
      <w:rPr>
        <w:rFonts w:ascii="Wingdings 2" w:hAnsi="Wingdings 2" w:hint="default"/>
      </w:rPr>
    </w:lvl>
    <w:lvl w:ilvl="8" w:tplc="1EBED8E2" w:tentative="1">
      <w:start w:val="1"/>
      <w:numFmt w:val="bullet"/>
      <w:lvlText w:val=""/>
      <w:lvlJc w:val="left"/>
      <w:pPr>
        <w:tabs>
          <w:tab w:val="num" w:pos="6480"/>
        </w:tabs>
        <w:ind w:left="6480" w:hanging="360"/>
      </w:pPr>
      <w:rPr>
        <w:rFonts w:ascii="Wingdings 2" w:hAnsi="Wingdings 2" w:hint="default"/>
      </w:rPr>
    </w:lvl>
  </w:abstractNum>
  <w:abstractNum w:abstractNumId="23">
    <w:nsid w:val="7CAC2B24"/>
    <w:multiLevelType w:val="hybridMultilevel"/>
    <w:tmpl w:val="98A44D98"/>
    <w:lvl w:ilvl="0" w:tplc="A1CA6704">
      <w:start w:val="3"/>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9"/>
  </w:num>
  <w:num w:numId="2">
    <w:abstractNumId w:val="18"/>
  </w:num>
  <w:num w:numId="3">
    <w:abstractNumId w:val="16"/>
  </w:num>
  <w:num w:numId="4">
    <w:abstractNumId w:val="12"/>
  </w:num>
  <w:num w:numId="5">
    <w:abstractNumId w:val="11"/>
  </w:num>
  <w:num w:numId="6">
    <w:abstractNumId w:val="23"/>
  </w:num>
  <w:num w:numId="7">
    <w:abstractNumId w:val="10"/>
  </w:num>
  <w:num w:numId="8">
    <w:abstractNumId w:val="15"/>
  </w:num>
  <w:num w:numId="9">
    <w:abstractNumId w:val="14"/>
  </w:num>
  <w:num w:numId="10">
    <w:abstractNumId w:val="21"/>
  </w:num>
  <w:num w:numId="11">
    <w:abstractNumId w:val="13"/>
  </w:num>
  <w:num w:numId="12">
    <w:abstractNumId w:val="17"/>
  </w:num>
  <w:num w:numId="13">
    <w:abstractNumId w:val="20"/>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FE6"/>
    <w:rsid w:val="00035E2D"/>
    <w:rsid w:val="00056499"/>
    <w:rsid w:val="0006291F"/>
    <w:rsid w:val="0008068D"/>
    <w:rsid w:val="000C6462"/>
    <w:rsid w:val="000D387A"/>
    <w:rsid w:val="00122F5D"/>
    <w:rsid w:val="00150A54"/>
    <w:rsid w:val="00190413"/>
    <w:rsid w:val="001B6C72"/>
    <w:rsid w:val="001D2437"/>
    <w:rsid w:val="001D7F88"/>
    <w:rsid w:val="002074E7"/>
    <w:rsid w:val="00212BB3"/>
    <w:rsid w:val="00215578"/>
    <w:rsid w:val="0023629A"/>
    <w:rsid w:val="00245603"/>
    <w:rsid w:val="002A28EE"/>
    <w:rsid w:val="002C460B"/>
    <w:rsid w:val="002C5BE6"/>
    <w:rsid w:val="002E6C69"/>
    <w:rsid w:val="00302BFE"/>
    <w:rsid w:val="00315EB6"/>
    <w:rsid w:val="00332D85"/>
    <w:rsid w:val="00371863"/>
    <w:rsid w:val="003753D4"/>
    <w:rsid w:val="00377430"/>
    <w:rsid w:val="00385353"/>
    <w:rsid w:val="00392760"/>
    <w:rsid w:val="003B31C6"/>
    <w:rsid w:val="003B345D"/>
    <w:rsid w:val="003C0622"/>
    <w:rsid w:val="003D74F7"/>
    <w:rsid w:val="003F1FE6"/>
    <w:rsid w:val="00411703"/>
    <w:rsid w:val="00427454"/>
    <w:rsid w:val="004A5692"/>
    <w:rsid w:val="004A7604"/>
    <w:rsid w:val="004B7B66"/>
    <w:rsid w:val="004C1710"/>
    <w:rsid w:val="00502496"/>
    <w:rsid w:val="00516323"/>
    <w:rsid w:val="00531A7B"/>
    <w:rsid w:val="005D4F8B"/>
    <w:rsid w:val="005F643E"/>
    <w:rsid w:val="00601F58"/>
    <w:rsid w:val="00683DB9"/>
    <w:rsid w:val="006906A8"/>
    <w:rsid w:val="00691246"/>
    <w:rsid w:val="00692603"/>
    <w:rsid w:val="00692C32"/>
    <w:rsid w:val="006A6E56"/>
    <w:rsid w:val="006C2A4C"/>
    <w:rsid w:val="006D0BE7"/>
    <w:rsid w:val="00705434"/>
    <w:rsid w:val="00732647"/>
    <w:rsid w:val="007A327F"/>
    <w:rsid w:val="007F211A"/>
    <w:rsid w:val="00801989"/>
    <w:rsid w:val="00815D9B"/>
    <w:rsid w:val="00820685"/>
    <w:rsid w:val="00874699"/>
    <w:rsid w:val="00884435"/>
    <w:rsid w:val="008C75C4"/>
    <w:rsid w:val="008E2A8A"/>
    <w:rsid w:val="008E72EE"/>
    <w:rsid w:val="008F06E5"/>
    <w:rsid w:val="00940C67"/>
    <w:rsid w:val="009444DC"/>
    <w:rsid w:val="009626EB"/>
    <w:rsid w:val="009A75D6"/>
    <w:rsid w:val="009B1D73"/>
    <w:rsid w:val="009C4DA7"/>
    <w:rsid w:val="009E08D7"/>
    <w:rsid w:val="009E3397"/>
    <w:rsid w:val="009F19C7"/>
    <w:rsid w:val="009F5B5F"/>
    <w:rsid w:val="00A222CA"/>
    <w:rsid w:val="00A3715D"/>
    <w:rsid w:val="00A37CFD"/>
    <w:rsid w:val="00A53EAD"/>
    <w:rsid w:val="00A6776B"/>
    <w:rsid w:val="00A90EE1"/>
    <w:rsid w:val="00A92574"/>
    <w:rsid w:val="00B171C8"/>
    <w:rsid w:val="00B63638"/>
    <w:rsid w:val="00B827F7"/>
    <w:rsid w:val="00BA4577"/>
    <w:rsid w:val="00BB03E2"/>
    <w:rsid w:val="00BC301E"/>
    <w:rsid w:val="00BD04A1"/>
    <w:rsid w:val="00BD05F8"/>
    <w:rsid w:val="00C136C3"/>
    <w:rsid w:val="00C448E6"/>
    <w:rsid w:val="00C87F77"/>
    <w:rsid w:val="00C937E6"/>
    <w:rsid w:val="00C93C1E"/>
    <w:rsid w:val="00CC17F9"/>
    <w:rsid w:val="00D241B0"/>
    <w:rsid w:val="00D45D0F"/>
    <w:rsid w:val="00D60379"/>
    <w:rsid w:val="00D6390E"/>
    <w:rsid w:val="00D6516D"/>
    <w:rsid w:val="00DC0002"/>
    <w:rsid w:val="00DD4A6B"/>
    <w:rsid w:val="00E257E6"/>
    <w:rsid w:val="00E34661"/>
    <w:rsid w:val="00E571F9"/>
    <w:rsid w:val="00EB1AB5"/>
    <w:rsid w:val="00EB4833"/>
    <w:rsid w:val="00EB7DCD"/>
    <w:rsid w:val="00EC550C"/>
    <w:rsid w:val="00F23EC7"/>
    <w:rsid w:val="00F52ADD"/>
    <w:rsid w:val="00F9478E"/>
    <w:rsid w:val="00F96851"/>
    <w:rsid w:val="00F96EEA"/>
    <w:rsid w:val="00FB0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18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1FE6"/>
    <w:pPr>
      <w:tabs>
        <w:tab w:val="center" w:pos="4680"/>
        <w:tab w:val="right" w:pos="9360"/>
      </w:tabs>
    </w:pPr>
  </w:style>
  <w:style w:type="character" w:customStyle="1" w:styleId="HeaderChar">
    <w:name w:val="Header Char"/>
    <w:link w:val="Header"/>
    <w:uiPriority w:val="99"/>
    <w:locked/>
    <w:rsid w:val="003F1FE6"/>
    <w:rPr>
      <w:rFonts w:cs="Times New Roman"/>
    </w:rPr>
  </w:style>
  <w:style w:type="paragraph" w:styleId="Footer">
    <w:name w:val="footer"/>
    <w:basedOn w:val="Normal"/>
    <w:link w:val="FooterChar"/>
    <w:uiPriority w:val="99"/>
    <w:rsid w:val="003F1FE6"/>
    <w:pPr>
      <w:tabs>
        <w:tab w:val="center" w:pos="4680"/>
        <w:tab w:val="right" w:pos="9360"/>
      </w:tabs>
    </w:pPr>
  </w:style>
  <w:style w:type="character" w:customStyle="1" w:styleId="FooterChar">
    <w:name w:val="Footer Char"/>
    <w:link w:val="Footer"/>
    <w:uiPriority w:val="99"/>
    <w:locked/>
    <w:rsid w:val="003F1FE6"/>
    <w:rPr>
      <w:rFonts w:cs="Times New Roman"/>
    </w:rPr>
  </w:style>
  <w:style w:type="paragraph" w:styleId="ListParagraph">
    <w:name w:val="List Paragraph"/>
    <w:basedOn w:val="Normal"/>
    <w:uiPriority w:val="99"/>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99"/>
    <w:qFormat/>
    <w:rsid w:val="003F1FE6"/>
    <w:rPr>
      <w:sz w:val="22"/>
      <w:szCs w:val="22"/>
    </w:rPr>
  </w:style>
  <w:style w:type="character" w:styleId="Emphasis">
    <w:name w:val="Emphasis"/>
    <w:uiPriority w:val="99"/>
    <w:qFormat/>
    <w:rsid w:val="003F1FE6"/>
    <w:rPr>
      <w:rFonts w:cs="Times New Roman"/>
      <w:i/>
    </w:rPr>
  </w:style>
  <w:style w:type="paragraph" w:styleId="BalloonText">
    <w:name w:val="Balloon Text"/>
    <w:basedOn w:val="Normal"/>
    <w:link w:val="BalloonTextChar"/>
    <w:uiPriority w:val="99"/>
    <w:semiHidden/>
    <w:rsid w:val="003B345D"/>
    <w:rPr>
      <w:rFonts w:ascii="Tahoma" w:hAnsi="Tahoma" w:cs="Tahoma"/>
      <w:sz w:val="16"/>
      <w:szCs w:val="16"/>
    </w:rPr>
  </w:style>
  <w:style w:type="character" w:customStyle="1" w:styleId="BalloonTextChar">
    <w:name w:val="Balloon Text Char"/>
    <w:link w:val="BalloonText"/>
    <w:uiPriority w:val="99"/>
    <w:semiHidden/>
    <w:locked/>
    <w:rsid w:val="003B345D"/>
    <w:rPr>
      <w:rFonts w:ascii="Tahoma" w:hAnsi="Tahoma" w:cs="Tahoma"/>
      <w:sz w:val="16"/>
      <w:szCs w:val="16"/>
    </w:rPr>
  </w:style>
  <w:style w:type="character" w:styleId="CommentReference">
    <w:name w:val="annotation reference"/>
    <w:uiPriority w:val="99"/>
    <w:semiHidden/>
    <w:rsid w:val="003B345D"/>
    <w:rPr>
      <w:rFonts w:cs="Times New Roman"/>
      <w:sz w:val="16"/>
      <w:szCs w:val="16"/>
    </w:rPr>
  </w:style>
  <w:style w:type="paragraph" w:styleId="CommentText">
    <w:name w:val="annotation text"/>
    <w:basedOn w:val="Normal"/>
    <w:link w:val="CommentTextChar"/>
    <w:uiPriority w:val="99"/>
    <w:semiHidden/>
    <w:rsid w:val="003B345D"/>
    <w:rPr>
      <w:sz w:val="20"/>
      <w:szCs w:val="20"/>
    </w:rPr>
  </w:style>
  <w:style w:type="character" w:customStyle="1" w:styleId="CommentTextChar">
    <w:name w:val="Comment Text Char"/>
    <w:link w:val="CommentText"/>
    <w:uiPriority w:val="99"/>
    <w:semiHidden/>
    <w:locked/>
    <w:rsid w:val="003B345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3B345D"/>
    <w:rPr>
      <w:b/>
      <w:bCs/>
    </w:rPr>
  </w:style>
  <w:style w:type="character" w:customStyle="1" w:styleId="CommentSubjectChar">
    <w:name w:val="Comment Subject Char"/>
    <w:link w:val="CommentSubject"/>
    <w:uiPriority w:val="99"/>
    <w:semiHidden/>
    <w:locked/>
    <w:rsid w:val="003B345D"/>
    <w:rPr>
      <w:rFonts w:ascii="Times New Roman" w:hAnsi="Times New Roman" w:cs="Times New Roman"/>
      <w:b/>
      <w:bCs/>
      <w:sz w:val="20"/>
      <w:szCs w:val="20"/>
    </w:rPr>
  </w:style>
  <w:style w:type="character" w:styleId="Hyperlink">
    <w:name w:val="Hyperlink"/>
    <w:uiPriority w:val="99"/>
    <w:rsid w:val="002E6C69"/>
    <w:rPr>
      <w:rFonts w:cs="Times New Roman"/>
      <w:color w:val="0000FF"/>
      <w:u w:val="single"/>
    </w:rPr>
  </w:style>
  <w:style w:type="character" w:styleId="FollowedHyperlink">
    <w:name w:val="FollowedHyperlink"/>
    <w:uiPriority w:val="99"/>
    <w:semiHidden/>
    <w:rsid w:val="002E6C69"/>
    <w:rPr>
      <w:rFonts w:cs="Times New Roman"/>
      <w:color w:val="800080"/>
      <w:u w:val="single"/>
    </w:rPr>
  </w:style>
  <w:style w:type="table" w:styleId="TableGrid">
    <w:name w:val="Table Grid"/>
    <w:basedOn w:val="TableNormal"/>
    <w:uiPriority w:val="99"/>
    <w:rsid w:val="002E6C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locked/>
    <w:rsid w:val="00302BFE"/>
    <w:pPr>
      <w:jc w:val="center"/>
    </w:pPr>
    <w:rPr>
      <w:rFonts w:eastAsia="Calibri"/>
      <w:b/>
      <w:bCs/>
      <w:sz w:val="32"/>
      <w:szCs w:val="20"/>
    </w:rPr>
  </w:style>
  <w:style w:type="character" w:customStyle="1" w:styleId="TitleChar">
    <w:name w:val="Title Char"/>
    <w:link w:val="Title"/>
    <w:uiPriority w:val="99"/>
    <w:locked/>
    <w:rPr>
      <w:rFonts w:ascii="Cambria" w:eastAsia="MS ????" w:hAnsi="Cambria" w:cs="Times New Roman"/>
      <w:b/>
      <w:bCs/>
      <w:kern w:val="28"/>
      <w:sz w:val="32"/>
      <w:szCs w:val="32"/>
    </w:rPr>
  </w:style>
  <w:style w:type="paragraph" w:styleId="Subtitle">
    <w:name w:val="Subtitle"/>
    <w:basedOn w:val="Normal"/>
    <w:link w:val="SubtitleChar"/>
    <w:uiPriority w:val="99"/>
    <w:qFormat/>
    <w:locked/>
    <w:rsid w:val="00302BFE"/>
    <w:pPr>
      <w:jc w:val="center"/>
    </w:pPr>
    <w:rPr>
      <w:rFonts w:eastAsia="Calibri"/>
      <w:b/>
      <w:bCs/>
      <w:sz w:val="32"/>
      <w:szCs w:val="20"/>
    </w:rPr>
  </w:style>
  <w:style w:type="character" w:customStyle="1" w:styleId="SubtitleChar">
    <w:name w:val="Subtitle Char"/>
    <w:link w:val="Subtitle"/>
    <w:uiPriority w:val="99"/>
    <w:locked/>
    <w:rPr>
      <w:rFonts w:ascii="Cambria" w:eastAsia="MS ????" w:hAnsi="Cambria"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1FE6"/>
    <w:pPr>
      <w:tabs>
        <w:tab w:val="center" w:pos="4680"/>
        <w:tab w:val="right" w:pos="9360"/>
      </w:tabs>
    </w:pPr>
  </w:style>
  <w:style w:type="character" w:customStyle="1" w:styleId="HeaderChar">
    <w:name w:val="Header Char"/>
    <w:link w:val="Header"/>
    <w:uiPriority w:val="99"/>
    <w:locked/>
    <w:rsid w:val="003F1FE6"/>
    <w:rPr>
      <w:rFonts w:cs="Times New Roman"/>
    </w:rPr>
  </w:style>
  <w:style w:type="paragraph" w:styleId="Footer">
    <w:name w:val="footer"/>
    <w:basedOn w:val="Normal"/>
    <w:link w:val="FooterChar"/>
    <w:uiPriority w:val="99"/>
    <w:rsid w:val="003F1FE6"/>
    <w:pPr>
      <w:tabs>
        <w:tab w:val="center" w:pos="4680"/>
        <w:tab w:val="right" w:pos="9360"/>
      </w:tabs>
    </w:pPr>
  </w:style>
  <w:style w:type="character" w:customStyle="1" w:styleId="FooterChar">
    <w:name w:val="Footer Char"/>
    <w:link w:val="Footer"/>
    <w:uiPriority w:val="99"/>
    <w:locked/>
    <w:rsid w:val="003F1FE6"/>
    <w:rPr>
      <w:rFonts w:cs="Times New Roman"/>
    </w:rPr>
  </w:style>
  <w:style w:type="paragraph" w:styleId="ListParagraph">
    <w:name w:val="List Paragraph"/>
    <w:basedOn w:val="Normal"/>
    <w:uiPriority w:val="99"/>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99"/>
    <w:qFormat/>
    <w:rsid w:val="003F1FE6"/>
    <w:rPr>
      <w:sz w:val="22"/>
      <w:szCs w:val="22"/>
    </w:rPr>
  </w:style>
  <w:style w:type="character" w:styleId="Emphasis">
    <w:name w:val="Emphasis"/>
    <w:uiPriority w:val="99"/>
    <w:qFormat/>
    <w:rsid w:val="003F1FE6"/>
    <w:rPr>
      <w:rFonts w:cs="Times New Roman"/>
      <w:i/>
    </w:rPr>
  </w:style>
  <w:style w:type="paragraph" w:styleId="BalloonText">
    <w:name w:val="Balloon Text"/>
    <w:basedOn w:val="Normal"/>
    <w:link w:val="BalloonTextChar"/>
    <w:uiPriority w:val="99"/>
    <w:semiHidden/>
    <w:rsid w:val="003B345D"/>
    <w:rPr>
      <w:rFonts w:ascii="Tahoma" w:hAnsi="Tahoma" w:cs="Tahoma"/>
      <w:sz w:val="16"/>
      <w:szCs w:val="16"/>
    </w:rPr>
  </w:style>
  <w:style w:type="character" w:customStyle="1" w:styleId="BalloonTextChar">
    <w:name w:val="Balloon Text Char"/>
    <w:link w:val="BalloonText"/>
    <w:uiPriority w:val="99"/>
    <w:semiHidden/>
    <w:locked/>
    <w:rsid w:val="003B345D"/>
    <w:rPr>
      <w:rFonts w:ascii="Tahoma" w:hAnsi="Tahoma" w:cs="Tahoma"/>
      <w:sz w:val="16"/>
      <w:szCs w:val="16"/>
    </w:rPr>
  </w:style>
  <w:style w:type="character" w:styleId="CommentReference">
    <w:name w:val="annotation reference"/>
    <w:uiPriority w:val="99"/>
    <w:semiHidden/>
    <w:rsid w:val="003B345D"/>
    <w:rPr>
      <w:rFonts w:cs="Times New Roman"/>
      <w:sz w:val="16"/>
      <w:szCs w:val="16"/>
    </w:rPr>
  </w:style>
  <w:style w:type="paragraph" w:styleId="CommentText">
    <w:name w:val="annotation text"/>
    <w:basedOn w:val="Normal"/>
    <w:link w:val="CommentTextChar"/>
    <w:uiPriority w:val="99"/>
    <w:semiHidden/>
    <w:rsid w:val="003B345D"/>
    <w:rPr>
      <w:sz w:val="20"/>
      <w:szCs w:val="20"/>
    </w:rPr>
  </w:style>
  <w:style w:type="character" w:customStyle="1" w:styleId="CommentTextChar">
    <w:name w:val="Comment Text Char"/>
    <w:link w:val="CommentText"/>
    <w:uiPriority w:val="99"/>
    <w:semiHidden/>
    <w:locked/>
    <w:rsid w:val="003B345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3B345D"/>
    <w:rPr>
      <w:b/>
      <w:bCs/>
    </w:rPr>
  </w:style>
  <w:style w:type="character" w:customStyle="1" w:styleId="CommentSubjectChar">
    <w:name w:val="Comment Subject Char"/>
    <w:link w:val="CommentSubject"/>
    <w:uiPriority w:val="99"/>
    <w:semiHidden/>
    <w:locked/>
    <w:rsid w:val="003B345D"/>
    <w:rPr>
      <w:rFonts w:ascii="Times New Roman" w:hAnsi="Times New Roman" w:cs="Times New Roman"/>
      <w:b/>
      <w:bCs/>
      <w:sz w:val="20"/>
      <w:szCs w:val="20"/>
    </w:rPr>
  </w:style>
  <w:style w:type="character" w:styleId="Hyperlink">
    <w:name w:val="Hyperlink"/>
    <w:uiPriority w:val="99"/>
    <w:rsid w:val="002E6C69"/>
    <w:rPr>
      <w:rFonts w:cs="Times New Roman"/>
      <w:color w:val="0000FF"/>
      <w:u w:val="single"/>
    </w:rPr>
  </w:style>
  <w:style w:type="character" w:styleId="FollowedHyperlink">
    <w:name w:val="FollowedHyperlink"/>
    <w:uiPriority w:val="99"/>
    <w:semiHidden/>
    <w:rsid w:val="002E6C69"/>
    <w:rPr>
      <w:rFonts w:cs="Times New Roman"/>
      <w:color w:val="800080"/>
      <w:u w:val="single"/>
    </w:rPr>
  </w:style>
  <w:style w:type="table" w:styleId="TableGrid">
    <w:name w:val="Table Grid"/>
    <w:basedOn w:val="TableNormal"/>
    <w:uiPriority w:val="99"/>
    <w:rsid w:val="002E6C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locked/>
    <w:rsid w:val="00302BFE"/>
    <w:pPr>
      <w:jc w:val="center"/>
    </w:pPr>
    <w:rPr>
      <w:rFonts w:eastAsia="Calibri"/>
      <w:b/>
      <w:bCs/>
      <w:sz w:val="32"/>
      <w:szCs w:val="20"/>
    </w:rPr>
  </w:style>
  <w:style w:type="character" w:customStyle="1" w:styleId="TitleChar">
    <w:name w:val="Title Char"/>
    <w:link w:val="Title"/>
    <w:uiPriority w:val="99"/>
    <w:locked/>
    <w:rPr>
      <w:rFonts w:ascii="Cambria" w:eastAsia="MS ????" w:hAnsi="Cambria" w:cs="Times New Roman"/>
      <w:b/>
      <w:bCs/>
      <w:kern w:val="28"/>
      <w:sz w:val="32"/>
      <w:szCs w:val="32"/>
    </w:rPr>
  </w:style>
  <w:style w:type="paragraph" w:styleId="Subtitle">
    <w:name w:val="Subtitle"/>
    <w:basedOn w:val="Normal"/>
    <w:link w:val="SubtitleChar"/>
    <w:uiPriority w:val="99"/>
    <w:qFormat/>
    <w:locked/>
    <w:rsid w:val="00302BFE"/>
    <w:pPr>
      <w:jc w:val="center"/>
    </w:pPr>
    <w:rPr>
      <w:rFonts w:eastAsia="Calibri"/>
      <w:b/>
      <w:bCs/>
      <w:sz w:val="32"/>
      <w:szCs w:val="20"/>
    </w:rPr>
  </w:style>
  <w:style w:type="character" w:customStyle="1" w:styleId="SubtitleChar">
    <w:name w:val="Subtitle Char"/>
    <w:link w:val="Subtitle"/>
    <w:uiPriority w:val="99"/>
    <w:locked/>
    <w:rPr>
      <w:rFonts w:ascii="Cambria" w:eastAsia="MS ????"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254726">
      <w:marLeft w:val="0"/>
      <w:marRight w:val="0"/>
      <w:marTop w:val="0"/>
      <w:marBottom w:val="0"/>
      <w:divBdr>
        <w:top w:val="none" w:sz="0" w:space="0" w:color="auto"/>
        <w:left w:val="none" w:sz="0" w:space="0" w:color="auto"/>
        <w:bottom w:val="none" w:sz="0" w:space="0" w:color="auto"/>
        <w:right w:val="none" w:sz="0" w:space="0" w:color="auto"/>
      </w:divBdr>
    </w:div>
    <w:div w:id="1995254729">
      <w:marLeft w:val="0"/>
      <w:marRight w:val="0"/>
      <w:marTop w:val="0"/>
      <w:marBottom w:val="0"/>
      <w:divBdr>
        <w:top w:val="none" w:sz="0" w:space="0" w:color="auto"/>
        <w:left w:val="none" w:sz="0" w:space="0" w:color="auto"/>
        <w:bottom w:val="none" w:sz="0" w:space="0" w:color="auto"/>
        <w:right w:val="none" w:sz="0" w:space="0" w:color="auto"/>
      </w:divBdr>
      <w:divsChild>
        <w:div w:id="1995254727">
          <w:marLeft w:val="0"/>
          <w:marRight w:val="0"/>
          <w:marTop w:val="0"/>
          <w:marBottom w:val="0"/>
          <w:divBdr>
            <w:top w:val="none" w:sz="0" w:space="0" w:color="auto"/>
            <w:left w:val="none" w:sz="0" w:space="0" w:color="auto"/>
            <w:bottom w:val="none" w:sz="0" w:space="0" w:color="auto"/>
            <w:right w:val="none" w:sz="0" w:space="0" w:color="auto"/>
          </w:divBdr>
          <w:divsChild>
            <w:div w:id="1995254728">
              <w:marLeft w:val="0"/>
              <w:marRight w:val="0"/>
              <w:marTop w:val="0"/>
              <w:marBottom w:val="0"/>
              <w:divBdr>
                <w:top w:val="none" w:sz="0" w:space="0" w:color="auto"/>
                <w:left w:val="none" w:sz="0" w:space="0" w:color="auto"/>
                <w:bottom w:val="none" w:sz="0" w:space="0" w:color="auto"/>
                <w:right w:val="none" w:sz="0" w:space="0" w:color="auto"/>
              </w:divBdr>
            </w:div>
            <w:div w:id="1995254730">
              <w:marLeft w:val="0"/>
              <w:marRight w:val="0"/>
              <w:marTop w:val="0"/>
              <w:marBottom w:val="0"/>
              <w:divBdr>
                <w:top w:val="none" w:sz="0" w:space="0" w:color="auto"/>
                <w:left w:val="none" w:sz="0" w:space="0" w:color="auto"/>
                <w:bottom w:val="none" w:sz="0" w:space="0" w:color="auto"/>
                <w:right w:val="none" w:sz="0" w:space="0" w:color="auto"/>
              </w:divBdr>
            </w:div>
            <w:div w:id="1995254731">
              <w:marLeft w:val="0"/>
              <w:marRight w:val="0"/>
              <w:marTop w:val="0"/>
              <w:marBottom w:val="0"/>
              <w:divBdr>
                <w:top w:val="none" w:sz="0" w:space="0" w:color="auto"/>
                <w:left w:val="none" w:sz="0" w:space="0" w:color="auto"/>
                <w:bottom w:val="none" w:sz="0" w:space="0" w:color="auto"/>
                <w:right w:val="none" w:sz="0" w:space="0" w:color="auto"/>
              </w:divBdr>
            </w:div>
            <w:div w:id="1995254732">
              <w:marLeft w:val="0"/>
              <w:marRight w:val="0"/>
              <w:marTop w:val="0"/>
              <w:marBottom w:val="0"/>
              <w:divBdr>
                <w:top w:val="none" w:sz="0" w:space="0" w:color="auto"/>
                <w:left w:val="none" w:sz="0" w:space="0" w:color="auto"/>
                <w:bottom w:val="none" w:sz="0" w:space="0" w:color="auto"/>
                <w:right w:val="none" w:sz="0" w:space="0" w:color="auto"/>
              </w:divBdr>
            </w:div>
            <w:div w:id="1995254733">
              <w:marLeft w:val="0"/>
              <w:marRight w:val="0"/>
              <w:marTop w:val="0"/>
              <w:marBottom w:val="0"/>
              <w:divBdr>
                <w:top w:val="none" w:sz="0" w:space="0" w:color="auto"/>
                <w:left w:val="none" w:sz="0" w:space="0" w:color="auto"/>
                <w:bottom w:val="none" w:sz="0" w:space="0" w:color="auto"/>
                <w:right w:val="none" w:sz="0" w:space="0" w:color="auto"/>
              </w:divBdr>
            </w:div>
            <w:div w:id="1995254734">
              <w:marLeft w:val="0"/>
              <w:marRight w:val="0"/>
              <w:marTop w:val="0"/>
              <w:marBottom w:val="0"/>
              <w:divBdr>
                <w:top w:val="none" w:sz="0" w:space="0" w:color="auto"/>
                <w:left w:val="none" w:sz="0" w:space="0" w:color="auto"/>
                <w:bottom w:val="none" w:sz="0" w:space="0" w:color="auto"/>
                <w:right w:val="none" w:sz="0" w:space="0" w:color="auto"/>
              </w:divBdr>
            </w:div>
            <w:div w:id="1995254735">
              <w:marLeft w:val="0"/>
              <w:marRight w:val="0"/>
              <w:marTop w:val="0"/>
              <w:marBottom w:val="0"/>
              <w:divBdr>
                <w:top w:val="none" w:sz="0" w:space="0" w:color="auto"/>
                <w:left w:val="none" w:sz="0" w:space="0" w:color="auto"/>
                <w:bottom w:val="none" w:sz="0" w:space="0" w:color="auto"/>
                <w:right w:val="none" w:sz="0" w:space="0" w:color="auto"/>
              </w:divBdr>
            </w:div>
            <w:div w:id="1995254736">
              <w:marLeft w:val="0"/>
              <w:marRight w:val="0"/>
              <w:marTop w:val="0"/>
              <w:marBottom w:val="0"/>
              <w:divBdr>
                <w:top w:val="none" w:sz="0" w:space="0" w:color="auto"/>
                <w:left w:val="none" w:sz="0" w:space="0" w:color="auto"/>
                <w:bottom w:val="none" w:sz="0" w:space="0" w:color="auto"/>
                <w:right w:val="none" w:sz="0" w:space="0" w:color="auto"/>
              </w:divBdr>
            </w:div>
            <w:div w:id="1995254737">
              <w:marLeft w:val="0"/>
              <w:marRight w:val="0"/>
              <w:marTop w:val="0"/>
              <w:marBottom w:val="0"/>
              <w:divBdr>
                <w:top w:val="none" w:sz="0" w:space="0" w:color="auto"/>
                <w:left w:val="none" w:sz="0" w:space="0" w:color="auto"/>
                <w:bottom w:val="none" w:sz="0" w:space="0" w:color="auto"/>
                <w:right w:val="none" w:sz="0" w:space="0" w:color="auto"/>
              </w:divBdr>
            </w:div>
            <w:div w:id="1995254738">
              <w:marLeft w:val="0"/>
              <w:marRight w:val="0"/>
              <w:marTop w:val="0"/>
              <w:marBottom w:val="0"/>
              <w:divBdr>
                <w:top w:val="none" w:sz="0" w:space="0" w:color="auto"/>
                <w:left w:val="none" w:sz="0" w:space="0" w:color="auto"/>
                <w:bottom w:val="none" w:sz="0" w:space="0" w:color="auto"/>
                <w:right w:val="none" w:sz="0" w:space="0" w:color="auto"/>
              </w:divBdr>
            </w:div>
            <w:div w:id="1995254739">
              <w:marLeft w:val="0"/>
              <w:marRight w:val="0"/>
              <w:marTop w:val="0"/>
              <w:marBottom w:val="0"/>
              <w:divBdr>
                <w:top w:val="none" w:sz="0" w:space="0" w:color="auto"/>
                <w:left w:val="none" w:sz="0" w:space="0" w:color="auto"/>
                <w:bottom w:val="none" w:sz="0" w:space="0" w:color="auto"/>
                <w:right w:val="none" w:sz="0" w:space="0" w:color="auto"/>
              </w:divBdr>
            </w:div>
            <w:div w:id="199525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otectingourwater.org/watersheds/map/" TargetMode="External"/><Relationship Id="rId9" Type="http://schemas.openxmlformats.org/officeDocument/2006/relationships/hyperlink" Target="mailto:bjorndal@ufl.edu" TargetMode="External"/><Relationship Id="rId10" Type="http://schemas.openxmlformats.org/officeDocument/2006/relationships/hyperlink" Target="http://dep.state.fl.us/deepwaterhorizon/nfwf_project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1322</Words>
  <Characters>7538</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Pre-proposal Template Final - 2 24 15</vt:lpstr>
    </vt:vector>
  </TitlesOfParts>
  <Company>Microsoft</Company>
  <LinksUpToDate>false</LinksUpToDate>
  <CharactersWithSpaces>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Pre-proposal Template Final - 2 24 15</dc:title>
  <dc:creator>Jayme Ohlhaver</dc:creator>
  <cp:lastModifiedBy>Cathi Campbell</cp:lastModifiedBy>
  <cp:revision>10</cp:revision>
  <dcterms:created xsi:type="dcterms:W3CDTF">2016-02-11T15:12:00Z</dcterms:created>
  <dcterms:modified xsi:type="dcterms:W3CDTF">2016-02-12T02:51:00Z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0x010100E3B3C53543A3FE4ABAE1617AD9B0C997</vt:lpwstr>
  </property>
  <property fmtid="{D5CDD505-2E9C-101B-9397-08002B2CF9AE}" pid="3" name="Process">
    <vt:lpwstr>02 Proposal Solicitation and Vetting</vt:lpwstr>
  </property>
</Properties>
</file>